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9A" w:rsidRDefault="009C7FBB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«Информация об итогах проведения заседания комиссии 03 февраля 2025 года.</w:t>
      </w:r>
    </w:p>
    <w:p w:rsidR="0041189A" w:rsidRDefault="009C7FBB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bCs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</w:t>
      </w:r>
      <w:r>
        <w:rPr>
          <w:bCs/>
        </w:rPr>
        <w:t xml:space="preserve">2007 года № 25-ФЗ «О муниципальной службе в Российской Федерации», </w:t>
      </w:r>
      <w:r>
        <w:t xml:space="preserve">решением Думы Нефтекумского муниципального округа Ставропольского края второго созыва от 17 сентября 2024 года № 328 «Об утверждении </w:t>
      </w:r>
      <w:r>
        <w:rPr>
          <w:bCs/>
          <w:color w:val="000000"/>
        </w:rPr>
        <w:t>Положения о комиссиях по соблюдению требований к служебн</w:t>
      </w:r>
      <w:r>
        <w:rPr>
          <w:bCs/>
          <w:color w:val="000000"/>
        </w:rPr>
        <w:t>ому поведению муниципальных служащих Нефтекумского муниципального округа Ставропольского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края и урегулированию конфликта интересов, и порядке их работы»,</w:t>
      </w:r>
      <w:r>
        <w:rPr>
          <w:bCs/>
        </w:rPr>
        <w:t xml:space="preserve"> р</w:t>
      </w:r>
      <w:r>
        <w:rPr>
          <w:bCs/>
        </w:rPr>
        <w:t>аспоряжением администрации Нефтекумского муниципального округа Ставропольского края от 17 октября  20</w:t>
      </w:r>
      <w:r>
        <w:rPr>
          <w:bCs/>
        </w:rPr>
        <w:t xml:space="preserve">23 года № 769-р «О создании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</w:t>
      </w:r>
      <w:r>
        <w:rPr>
          <w:bCs/>
        </w:rPr>
        <w:t>конфликта интересов»  15 января 2025 года прошло заседание комиссии по соблюдению требований к</w:t>
      </w:r>
      <w:proofErr w:type="gramEnd"/>
      <w:r>
        <w:rPr>
          <w:bCs/>
        </w:rPr>
        <w:t xml:space="preserve">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</w:t>
      </w:r>
      <w:r>
        <w:rPr>
          <w:bCs/>
        </w:rPr>
        <w:t xml:space="preserve">ного органов, и урегулированию конфликта интересов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следующим</w:t>
      </w:r>
      <w:proofErr w:type="gramEnd"/>
      <w:r>
        <w:rPr>
          <w:bCs/>
        </w:rPr>
        <w:t xml:space="preserve"> вопросам повестки дня: </w:t>
      </w:r>
    </w:p>
    <w:p w:rsidR="0041189A" w:rsidRDefault="009C7FBB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Cs/>
        </w:rPr>
        <w:t>1. р</w:t>
      </w:r>
      <w:r>
        <w:t>ассмотрение вопроса по факту несоблюдения этики и служебного поведения муниципальным служащим управления по делам территорий администрации Нефтекумского муниципальн</w:t>
      </w:r>
      <w:r>
        <w:t>ого округа Ставропольского края;</w:t>
      </w:r>
    </w:p>
    <w:p w:rsidR="0041189A" w:rsidRDefault="009C7FBB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Cs/>
        </w:rPr>
        <w:t>2. р</w:t>
      </w:r>
      <w:r>
        <w:t>ассмотрение уведомления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заместителем начальника отдела правового, к</w:t>
      </w:r>
      <w:r>
        <w:t>адрового обеспечения и профилактики коррупционных правонарушений администрации Нефтекумского муниципального округа Ставропольского края;</w:t>
      </w:r>
    </w:p>
    <w:p w:rsidR="0041189A" w:rsidRDefault="009C7FBB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>3. р</w:t>
      </w:r>
      <w:r>
        <w:t>ассмотрение уведомления</w:t>
      </w:r>
      <w:r>
        <w:t xml:space="preserve"> о возникновении личной заинтересованности при исполнении должностных обязанностей, которая </w:t>
      </w:r>
      <w:r>
        <w:t>приводит или может привести к конфликту интересов, поданного главным специалистом-юрисконсультом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края;</w:t>
      </w:r>
    </w:p>
    <w:p w:rsidR="0041189A" w:rsidRDefault="009C7FBB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4. </w:t>
      </w:r>
      <w:r>
        <w:t xml:space="preserve">рассмотрение обращения </w:t>
      </w:r>
      <w:r>
        <w:t xml:space="preserve">о даче согласия на замещение на условиях трудового </w:t>
      </w:r>
      <w:proofErr w:type="gramStart"/>
      <w:r>
        <w:t>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</w:t>
      </w:r>
      <w:r>
        <w:t>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службы, п</w:t>
      </w:r>
      <w:r>
        <w:t>оступившее от главного специалиста сектора строительства и</w:t>
      </w:r>
      <w:proofErr w:type="gramEnd"/>
      <w:r>
        <w:t xml:space="preserve"> архитектуры отдела строительства, архитектуры</w:t>
      </w:r>
      <w:r>
        <w:t xml:space="preserve"> и транспорта администрации Нефтекумского муниципального округа Ставропольского края.</w:t>
      </w:r>
    </w:p>
    <w:p w:rsidR="0041189A" w:rsidRDefault="009C7FBB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Cs/>
        </w:rPr>
        <w:t>Протоколом № 03 от 03 февраля 2025 года установлено:</w:t>
      </w:r>
    </w:p>
    <w:p w:rsidR="0041189A" w:rsidRDefault="009C7FBB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>по вопросу не</w:t>
      </w:r>
      <w:r>
        <w:t xml:space="preserve">соблюдения </w:t>
      </w:r>
      <w:r>
        <w:t>этики и служебного поведения муниципальным служащим управления по делам территорий администрации Нефтекумского муниципального округа Ставропольского края,</w:t>
      </w:r>
      <w:r>
        <w:t xml:space="preserve"> </w:t>
      </w:r>
      <w:r>
        <w:t>что в действиях муниципального служащего присутствуют нарушения этики служебного поведения</w:t>
      </w:r>
      <w:r>
        <w:t xml:space="preserve"> Кодекса этики и служебного поведения муниципальных служащих администрации Нефтекумского муниципального округа Ставропольского края. Начальнику управления по делам территорий администрации Нефтекумского муниципального о</w:t>
      </w:r>
      <w:r>
        <w:t>кр</w:t>
      </w:r>
      <w:r>
        <w:t>уга Ставропольского края рекомендов</w:t>
      </w:r>
      <w:r>
        <w:t>ано применить к муниципальному служащему дисциплинарное взыскание в виде замечания;</w:t>
      </w:r>
    </w:p>
    <w:p w:rsidR="0041189A" w:rsidRDefault="009C7FBB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proofErr w:type="gramStart"/>
      <w:r>
        <w:t xml:space="preserve">по вопросу рассмотрения </w:t>
      </w:r>
      <w:r>
        <w:t>уведомления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>
        <w:t>есов, поданного заместителем начальника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края, ч</w:t>
      </w:r>
      <w:r>
        <w:t xml:space="preserve">то при исполнении </w:t>
      </w:r>
      <w:r>
        <w:lastRenderedPageBreak/>
        <w:t>муниципальным служащим заместителем начал</w:t>
      </w:r>
      <w:r>
        <w:t>ьника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 должностных обязанностей</w:t>
      </w:r>
      <w:proofErr w:type="gramEnd"/>
      <w:r>
        <w:t xml:space="preserve">, личная заинтересованность может привести к конфликту интересов. </w:t>
      </w:r>
      <w:proofErr w:type="gramStart"/>
      <w:r>
        <w:t>Г</w:t>
      </w:r>
      <w:r>
        <w:rPr>
          <w:lang w:eastAsia="ar-SA"/>
        </w:rPr>
        <w:t>лаве</w:t>
      </w:r>
      <w:r>
        <w:rPr>
          <w:lang w:eastAsia="ar-SA"/>
        </w:rPr>
        <w:t xml:space="preserve"> администрации Нефтекумского муниципального округа рекомендовано принять меры по урегулированию конфликта интересов или по недопущению его возникновения, то есть принять самоотвод от визирования </w:t>
      </w:r>
      <w:r>
        <w:t>проектов и распоряжений главы администрации Нефтекумского мун</w:t>
      </w:r>
      <w:r>
        <w:t xml:space="preserve">иципального округа Ставропольского края, </w:t>
      </w:r>
      <w:r>
        <w:rPr>
          <w:lang w:eastAsia="ar-SA"/>
        </w:rPr>
        <w:t>постановлений и распоряжений администрации Нефтекумского муниципального округа Ставропольского края, проектов решений Думы Нефтекумского муниципального округа Ставропольского края касающихся супруги заместителя нача</w:t>
      </w:r>
      <w:r>
        <w:rPr>
          <w:lang w:eastAsia="ar-SA"/>
        </w:rPr>
        <w:t>льника отдела правового, кадрового обеспечения администрации, а</w:t>
      </w:r>
      <w:proofErr w:type="gramEnd"/>
      <w:r>
        <w:rPr>
          <w:lang w:eastAsia="ar-SA"/>
        </w:rPr>
        <w:t xml:space="preserve"> так же визирования, проектов и распоряжений главы администрации Нефтекумского муниципального округа Ставропольского края, постановлений и распоряжений администрации Нефтекумского</w:t>
      </w:r>
      <w:r>
        <w:t xml:space="preserve"> муниципальног</w:t>
      </w:r>
      <w:r>
        <w:t>о округа Ставропольского края, проектов решений Думы Нефтекумского муниципального округа Ставропольского края, разработчиком которых будет являться супруга после прекращения отпуска по уходу за ребенком и выхода на работу.</w:t>
      </w:r>
    </w:p>
    <w:p w:rsidR="0041189A" w:rsidRDefault="009C7FBB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Cs/>
          <w:shd w:val="clear" w:color="auto" w:fill="FFFFFF"/>
        </w:rPr>
        <w:t>по</w:t>
      </w:r>
      <w:r>
        <w:t xml:space="preserve"> вопросу рассмотрения </w:t>
      </w:r>
      <w:r>
        <w:t>уведомлен</w:t>
      </w:r>
      <w:r>
        <w:t>ия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специалистом-юрисконсультом отдела правового, кадрового обеспечения и профилактики коррупцион</w:t>
      </w:r>
      <w:r>
        <w:t xml:space="preserve">ных правонарушений администрации Нефтекумского муниципального округа Ставропольского края, </w:t>
      </w:r>
      <w:r>
        <w:t>что при исполнении муниципальным служащим должностных обязанностей конфликт интересов отсутствует;</w:t>
      </w:r>
    </w:p>
    <w:p w:rsidR="0041189A" w:rsidRDefault="009C7FBB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 xml:space="preserve">по вопросу обращения </w:t>
      </w:r>
      <w:r>
        <w:t>о даче согласия на замещение на условиях труд</w:t>
      </w:r>
      <w:r>
        <w:t xml:space="preserve">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договора, если отдельные функции муниципального </w:t>
      </w:r>
      <w:r>
        <w:t>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</w:t>
      </w:r>
      <w:proofErr w:type="gramEnd"/>
      <w:r>
        <w:t xml:space="preserve"> увольнения с муниципальной службы, поступившее от планирующего увольнение муниципального служащего админ</w:t>
      </w:r>
      <w:r>
        <w:t>истрации Нефтекумского муниципального округа Ставропольского края, что согласие комиссии не требуется, конфликт интересов, и личная заинтересованность не усматриваются.</w:t>
      </w:r>
    </w:p>
    <w:sectPr w:rsidR="0041189A" w:rsidSect="009C7FBB">
      <w:pgSz w:w="11906" w:h="16838" w:code="9"/>
      <w:pgMar w:top="1021" w:right="567" w:bottom="93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9A" w:rsidRDefault="009C7FBB">
      <w:r>
        <w:separator/>
      </w:r>
    </w:p>
  </w:endnote>
  <w:endnote w:type="continuationSeparator" w:id="0">
    <w:p w:rsidR="0041189A" w:rsidRDefault="009C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9A" w:rsidRDefault="009C7FBB">
      <w:r>
        <w:separator/>
      </w:r>
    </w:p>
  </w:footnote>
  <w:footnote w:type="continuationSeparator" w:id="0">
    <w:p w:rsidR="0041189A" w:rsidRDefault="009C7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D5C"/>
    <w:multiLevelType w:val="hybridMultilevel"/>
    <w:tmpl w:val="20F470C2"/>
    <w:lvl w:ilvl="0" w:tplc="50EAB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C180F4A">
      <w:start w:val="1"/>
      <w:numFmt w:val="lowerLetter"/>
      <w:lvlText w:val="%2."/>
      <w:lvlJc w:val="left"/>
      <w:pPr>
        <w:ind w:left="1789" w:hanging="360"/>
      </w:pPr>
    </w:lvl>
    <w:lvl w:ilvl="2" w:tplc="DD548AD4">
      <w:start w:val="1"/>
      <w:numFmt w:val="lowerRoman"/>
      <w:lvlText w:val="%3."/>
      <w:lvlJc w:val="right"/>
      <w:pPr>
        <w:ind w:left="2509" w:hanging="180"/>
      </w:pPr>
    </w:lvl>
    <w:lvl w:ilvl="3" w:tplc="7464AFFC">
      <w:start w:val="1"/>
      <w:numFmt w:val="decimal"/>
      <w:lvlText w:val="%4."/>
      <w:lvlJc w:val="left"/>
      <w:pPr>
        <w:ind w:left="3229" w:hanging="360"/>
      </w:pPr>
    </w:lvl>
    <w:lvl w:ilvl="4" w:tplc="D9B697CA">
      <w:start w:val="1"/>
      <w:numFmt w:val="lowerLetter"/>
      <w:lvlText w:val="%5."/>
      <w:lvlJc w:val="left"/>
      <w:pPr>
        <w:ind w:left="3949" w:hanging="360"/>
      </w:pPr>
    </w:lvl>
    <w:lvl w:ilvl="5" w:tplc="A79C7B18">
      <w:start w:val="1"/>
      <w:numFmt w:val="lowerRoman"/>
      <w:lvlText w:val="%6."/>
      <w:lvlJc w:val="right"/>
      <w:pPr>
        <w:ind w:left="4669" w:hanging="180"/>
      </w:pPr>
    </w:lvl>
    <w:lvl w:ilvl="6" w:tplc="AAECD03C">
      <w:start w:val="1"/>
      <w:numFmt w:val="decimal"/>
      <w:lvlText w:val="%7."/>
      <w:lvlJc w:val="left"/>
      <w:pPr>
        <w:ind w:left="5389" w:hanging="360"/>
      </w:pPr>
    </w:lvl>
    <w:lvl w:ilvl="7" w:tplc="32401130">
      <w:start w:val="1"/>
      <w:numFmt w:val="lowerLetter"/>
      <w:lvlText w:val="%8."/>
      <w:lvlJc w:val="left"/>
      <w:pPr>
        <w:ind w:left="6109" w:hanging="360"/>
      </w:pPr>
    </w:lvl>
    <w:lvl w:ilvl="8" w:tplc="D592E42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89A"/>
    <w:rsid w:val="0041189A"/>
    <w:rsid w:val="009C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1189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1189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1189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1189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1189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1189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1189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1189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1189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41189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1189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1189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1189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1189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1189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1189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1189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1189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1189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1189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189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1189A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41189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1189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1189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118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1189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1189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1189A"/>
  </w:style>
  <w:style w:type="paragraph" w:customStyle="1" w:styleId="Footer">
    <w:name w:val="Footer"/>
    <w:basedOn w:val="a"/>
    <w:link w:val="FooterChar"/>
    <w:uiPriority w:val="99"/>
    <w:unhideWhenUsed/>
    <w:rsid w:val="0041189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41189A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41189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41189A"/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4118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118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18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11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18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18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18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18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18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18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18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18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18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18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18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18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18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18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18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41189A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1189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1189A"/>
    <w:rPr>
      <w:sz w:val="18"/>
    </w:rPr>
  </w:style>
  <w:style w:type="character" w:styleId="ae">
    <w:name w:val="footnote reference"/>
    <w:basedOn w:val="a0"/>
    <w:uiPriority w:val="99"/>
    <w:unhideWhenUsed/>
    <w:rsid w:val="0041189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1189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1189A"/>
    <w:rPr>
      <w:sz w:val="20"/>
    </w:rPr>
  </w:style>
  <w:style w:type="character" w:styleId="af1">
    <w:name w:val="endnote reference"/>
    <w:basedOn w:val="a0"/>
    <w:uiPriority w:val="99"/>
    <w:semiHidden/>
    <w:unhideWhenUsed/>
    <w:rsid w:val="0041189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1189A"/>
    <w:pPr>
      <w:spacing w:after="57"/>
    </w:pPr>
  </w:style>
  <w:style w:type="paragraph" w:styleId="21">
    <w:name w:val="toc 2"/>
    <w:basedOn w:val="a"/>
    <w:next w:val="a"/>
    <w:uiPriority w:val="39"/>
    <w:unhideWhenUsed/>
    <w:rsid w:val="0041189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1189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1189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1189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1189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1189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1189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1189A"/>
    <w:pPr>
      <w:spacing w:after="57"/>
      <w:ind w:left="2268"/>
    </w:pPr>
  </w:style>
  <w:style w:type="paragraph" w:styleId="af2">
    <w:name w:val="TOC Heading"/>
    <w:uiPriority w:val="39"/>
    <w:unhideWhenUsed/>
    <w:rsid w:val="0041189A"/>
  </w:style>
  <w:style w:type="paragraph" w:styleId="af3">
    <w:name w:val="table of figures"/>
    <w:basedOn w:val="a"/>
    <w:next w:val="a"/>
    <w:uiPriority w:val="99"/>
    <w:unhideWhenUsed/>
    <w:rsid w:val="0041189A"/>
  </w:style>
  <w:style w:type="paragraph" w:styleId="af4">
    <w:name w:val="Normal (Web)"/>
    <w:basedOn w:val="a"/>
    <w:uiPriority w:val="99"/>
    <w:unhideWhenUsed/>
    <w:rsid w:val="0041189A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41189A"/>
    <w:pPr>
      <w:ind w:left="720"/>
      <w:contextualSpacing/>
    </w:pPr>
  </w:style>
  <w:style w:type="paragraph" w:customStyle="1" w:styleId="Default">
    <w:name w:val="Default"/>
    <w:rsid w:val="0041189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 (веб)1"/>
    <w:uiPriority w:val="99"/>
    <w:rsid w:val="0041189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Бойко</cp:lastModifiedBy>
  <cp:revision>25</cp:revision>
  <dcterms:created xsi:type="dcterms:W3CDTF">2022-11-28T05:31:00Z</dcterms:created>
  <dcterms:modified xsi:type="dcterms:W3CDTF">2025-02-04T12:14:00Z</dcterms:modified>
</cp:coreProperties>
</file>