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14" w:rsidRPr="00E90814" w:rsidRDefault="00E90814" w:rsidP="00E9081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>Управление имущественных и земельных отношений администрации Нефтекумского муниципального округа (далее-Управление) информирует, что в рамках проводимых Управлением мероприятий муниципального земельного контроля</w:t>
      </w:r>
      <w:r w:rsidR="007D37BD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Нефтекумского муниципального округа Ставропольского края выявлены</w:t>
      </w:r>
      <w:r w:rsidR="007D37BD">
        <w:rPr>
          <w:rFonts w:ascii="Times New Roman" w:eastAsia="Times New Roman" w:hAnsi="Times New Roman" w:cs="Times New Roman"/>
          <w:bCs/>
          <w:sz w:val="26"/>
          <w:szCs w:val="26"/>
        </w:rPr>
        <w:t xml:space="preserve"> случаи</w:t>
      </w:r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 xml:space="preserve"> несоответствия видов разрешенного использования земельных участков их фактическому использованию.</w:t>
      </w:r>
    </w:p>
    <w:p w:rsidR="00E90814" w:rsidRPr="00E90814" w:rsidRDefault="007D37BD" w:rsidP="00E908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При выявлении противоречий</w:t>
      </w:r>
      <w:r w:rsidR="00E90814" w:rsidRPr="00E90814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осуществляемой деятельности </w:t>
      </w:r>
      <w:proofErr w:type="gramStart"/>
      <w:r w:rsidR="00E90814" w:rsidRPr="00E90814">
        <w:rPr>
          <w:rFonts w:ascii="Times New Roman" w:eastAsia="Times New Roman" w:hAnsi="Times New Roman" w:cs="Times New Roman"/>
          <w:bCs/>
          <w:sz w:val="26"/>
          <w:szCs w:val="26"/>
        </w:rPr>
        <w:t>установленному</w:t>
      </w:r>
      <w:proofErr w:type="gramEnd"/>
      <w:r w:rsidR="00E90814" w:rsidRPr="00E90814">
        <w:rPr>
          <w:rFonts w:ascii="Times New Roman" w:eastAsia="Times New Roman" w:hAnsi="Times New Roman" w:cs="Times New Roman"/>
          <w:bCs/>
          <w:sz w:val="26"/>
          <w:szCs w:val="26"/>
        </w:rPr>
        <w:t xml:space="preserve"> виду разрешенного использования Управление направляет правообладателю земельного участка предостережение о недопустимости нарушения обязательных требований земельного законодательства и о необходимости принятия мер по приведению вида разрешенного использования в соответствие с фактическим использованием с учетом требований классификатора видов разрешенного использования земельных участков, утвержденного </w:t>
      </w:r>
      <w:r w:rsidR="00E90814" w:rsidRPr="00E90814">
        <w:rPr>
          <w:rFonts w:ascii="Times New Roman" w:hAnsi="Times New Roman" w:cs="Times New Roman"/>
          <w:bCs/>
          <w:color w:val="000000"/>
          <w:spacing w:val="3"/>
          <w:kern w:val="36"/>
          <w:sz w:val="26"/>
          <w:szCs w:val="26"/>
        </w:rPr>
        <w:t xml:space="preserve">Приказом Федеральной службы государственной регистрации, кадастра и картографии от 10 ноября 2020 г. № </w:t>
      </w:r>
      <w:proofErr w:type="gramStart"/>
      <w:r w:rsidR="00E90814" w:rsidRPr="00E90814">
        <w:rPr>
          <w:rFonts w:ascii="Times New Roman" w:hAnsi="Times New Roman" w:cs="Times New Roman"/>
          <w:bCs/>
          <w:color w:val="000000"/>
          <w:spacing w:val="3"/>
          <w:kern w:val="36"/>
          <w:sz w:val="26"/>
          <w:szCs w:val="26"/>
        </w:rPr>
        <w:t>П</w:t>
      </w:r>
      <w:proofErr w:type="gramEnd"/>
      <w:r w:rsidR="00E90814" w:rsidRPr="00E90814">
        <w:rPr>
          <w:rFonts w:ascii="Times New Roman" w:hAnsi="Times New Roman" w:cs="Times New Roman"/>
          <w:bCs/>
          <w:color w:val="000000"/>
          <w:spacing w:val="3"/>
          <w:kern w:val="36"/>
          <w:sz w:val="26"/>
          <w:szCs w:val="26"/>
        </w:rPr>
        <w:t>/0412 «Об утверждении классификатора видов разрешенного использования земельных участков».</w:t>
      </w:r>
    </w:p>
    <w:p w:rsidR="00E90814" w:rsidRPr="00E90814" w:rsidRDefault="00E90814" w:rsidP="00E90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> Рекомендуем правообладателям таких земельных участков провести работу по приведению вида разрешенного использования земельного участка в соответствие с фактическим использованием.</w:t>
      </w:r>
    </w:p>
    <w:p w:rsidR="00E90814" w:rsidRPr="00E90814" w:rsidRDefault="00E90814" w:rsidP="00E90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>Для изменения вида разрешенного использования земельного участка нужно руководствоваться правилами землепользования и застройки Нефтекумского городского округа Ставропольского края утвержденными постановлением администрации «21» марта 2023 г. № 433   (ПЗЗ), которые содержат градостроительные регламенты и карты территориального зонирования.</w:t>
      </w:r>
    </w:p>
    <w:p w:rsidR="00E90814" w:rsidRPr="00E90814" w:rsidRDefault="00E90814" w:rsidP="00E90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>Согласно ч. 3 ст. 85 Земельного кодекса РФ собственники, землепользователи, землевладельцы и арендаторы вправе использовать земельные участки в соответствии с любым видом разрешенного использования, предусмотренным градостроительным регламентом для каждой территориальной зоны.</w:t>
      </w:r>
    </w:p>
    <w:p w:rsidR="00E90814" w:rsidRPr="00E90814" w:rsidRDefault="00E90814" w:rsidP="00E90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>В соответствии с законодательством при наличии утвержденных ПЗЗ правообладатель земельного участка, за исключением случаев, предусмотренных законом, вправе самостоятельно без дополнительных разрешений и согласований выбрать вид разрешенного использования земельного участка из числа видов, предусмотренных градостроительным регламентом.</w:t>
      </w:r>
    </w:p>
    <w:p w:rsidR="00E90814" w:rsidRPr="00E90814" w:rsidRDefault="00E90814" w:rsidP="00E90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>В данном случае собственнику необходимо подать в любой удобный офис МФЦ заявление о выбранном виде разрешенного использования земельного участка из тех видов, которые установлены ПЗЗ.</w:t>
      </w:r>
    </w:p>
    <w:p w:rsidR="00E90814" w:rsidRPr="00E90814" w:rsidRDefault="00E90814" w:rsidP="00E90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Обратите внимание: Изменение вида разрешенного использования земельного участка на вид, отнесенный к условно </w:t>
      </w:r>
      <w:proofErr w:type="gramStart"/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>разрешенному</w:t>
      </w:r>
      <w:proofErr w:type="gramEnd"/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>, возможно только на основании решения уполномоченного органа по результатам проведения общественных обсуждений или публичных слушаний.</w:t>
      </w:r>
    </w:p>
    <w:p w:rsidR="00E90814" w:rsidRDefault="00E90814" w:rsidP="00E90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 xml:space="preserve">Вид разрешенного использования земельного участка определяет, какую деятельность можно вести на земельном участке (п.2 ст. 7 Земельного кодекса РФ). Виды разрешенного использования земельных участков определяются в соответствии с классификатором, утвержденным </w:t>
      </w:r>
      <w:r w:rsidRPr="00E90814">
        <w:rPr>
          <w:rFonts w:ascii="Times New Roman" w:hAnsi="Times New Roman" w:cs="Times New Roman"/>
          <w:bCs/>
          <w:color w:val="000000"/>
          <w:spacing w:val="3"/>
          <w:kern w:val="36"/>
          <w:sz w:val="26"/>
          <w:szCs w:val="26"/>
        </w:rPr>
        <w:t xml:space="preserve">Приказом Федеральной службы государственной регистрации, кадастра и картографии от 10 ноября 2020 г. № </w:t>
      </w:r>
      <w:proofErr w:type="gramStart"/>
      <w:r w:rsidRPr="00E90814">
        <w:rPr>
          <w:rFonts w:ascii="Times New Roman" w:hAnsi="Times New Roman" w:cs="Times New Roman"/>
          <w:bCs/>
          <w:color w:val="000000"/>
          <w:spacing w:val="3"/>
          <w:kern w:val="36"/>
          <w:sz w:val="26"/>
          <w:szCs w:val="26"/>
        </w:rPr>
        <w:t>П</w:t>
      </w:r>
      <w:proofErr w:type="gramEnd"/>
      <w:r w:rsidRPr="00E90814">
        <w:rPr>
          <w:rFonts w:ascii="Times New Roman" w:hAnsi="Times New Roman" w:cs="Times New Roman"/>
          <w:bCs/>
          <w:color w:val="000000"/>
          <w:spacing w:val="3"/>
          <w:kern w:val="36"/>
          <w:sz w:val="26"/>
          <w:szCs w:val="26"/>
        </w:rPr>
        <w:t>/0412</w:t>
      </w:r>
      <w:r>
        <w:rPr>
          <w:rFonts w:ascii="Times New Roman" w:hAnsi="Times New Roman" w:cs="Times New Roman"/>
          <w:bCs/>
          <w:color w:val="000000"/>
          <w:spacing w:val="3"/>
          <w:kern w:val="36"/>
          <w:sz w:val="26"/>
          <w:szCs w:val="26"/>
        </w:rPr>
        <w:t>.</w:t>
      </w:r>
      <w:r w:rsidRPr="00E90814">
        <w:rPr>
          <w:rFonts w:ascii="Times New Roman" w:hAnsi="Times New Roman" w:cs="Times New Roman"/>
          <w:bCs/>
          <w:color w:val="000000"/>
          <w:spacing w:val="3"/>
          <w:kern w:val="36"/>
          <w:sz w:val="26"/>
          <w:szCs w:val="26"/>
        </w:rPr>
        <w:t xml:space="preserve"> </w:t>
      </w:r>
    </w:p>
    <w:p w:rsidR="00E90814" w:rsidRPr="00E90814" w:rsidRDefault="00E90814" w:rsidP="00E90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 xml:space="preserve">Нарушение требований законодательства при использовании земельного участка не по целевому назначению характеризуется совершением действий, направленных на использование земельного участка без </w:t>
      </w:r>
      <w:proofErr w:type="gramStart"/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>соблюдения</w:t>
      </w:r>
      <w:proofErr w:type="gramEnd"/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 xml:space="preserve"> установленного для него режима эксплуатации, на сознательное изменение его целевого назначения.</w:t>
      </w:r>
    </w:p>
    <w:p w:rsidR="00E90814" w:rsidRPr="00E90814" w:rsidRDefault="00E90814" w:rsidP="00E90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За невыполнение вышеуказанных требований законодательства устанавливается административная ответственность, предусмотренная ч. 1 ст. 8.8 Кодекса РФ об административных правонарушениях –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E90814" w:rsidRPr="00E90814" w:rsidRDefault="00E90814" w:rsidP="00E90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Разъяснения относительно соблюдения требований земельного законодательства Российской </w:t>
      </w:r>
      <w:proofErr w:type="gramStart"/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>Федерации</w:t>
      </w:r>
      <w:proofErr w:type="gramEnd"/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 xml:space="preserve"> возможно </w:t>
      </w:r>
      <w:r w:rsidR="007D37BD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получить </w:t>
      </w:r>
      <w:bookmarkStart w:id="0" w:name="_GoBack"/>
      <w:bookmarkEnd w:id="0"/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посредством личного обращения в Управление имущественных и земельных отношений администрации Нефтекумского муниципального округа Ставропольского края по адресу: Ставропольский край, Нефтекумский район, город Нефтекумск, микрорайон 2, дом 14 (центральный вход, левая сторона), </w:t>
      </w:r>
      <w:proofErr w:type="spellStart"/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>каб</w:t>
      </w:r>
      <w:proofErr w:type="spellEnd"/>
      <w:r w:rsidRPr="00E90814">
        <w:rPr>
          <w:rFonts w:ascii="Times New Roman" w:eastAsia="Times New Roman" w:hAnsi="Times New Roman" w:cs="Times New Roman"/>
          <w:bCs/>
          <w:sz w:val="26"/>
          <w:szCs w:val="26"/>
        </w:rPr>
        <w:t>. 5, </w:t>
      </w:r>
      <w:r w:rsidR="00A85675">
        <w:rPr>
          <w:rFonts w:ascii="Times New Roman" w:eastAsia="Times New Roman" w:hAnsi="Times New Roman" w:cs="Times New Roman"/>
          <w:bCs/>
          <w:sz w:val="26"/>
          <w:szCs w:val="26"/>
        </w:rPr>
        <w:t xml:space="preserve"> или по телефону 8(86558)45907.</w:t>
      </w:r>
    </w:p>
    <w:p w:rsidR="00E90814" w:rsidRPr="00E90814" w:rsidRDefault="00E90814" w:rsidP="00A856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90814" w:rsidRPr="00E90814" w:rsidSect="00A01CC0">
      <w:pgSz w:w="11906" w:h="16838"/>
      <w:pgMar w:top="737" w:right="79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6E9"/>
    <w:multiLevelType w:val="hybridMultilevel"/>
    <w:tmpl w:val="D9B46B84"/>
    <w:lvl w:ilvl="0" w:tplc="50AE84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7587799"/>
    <w:multiLevelType w:val="hybridMultilevel"/>
    <w:tmpl w:val="FFF61DCE"/>
    <w:lvl w:ilvl="0" w:tplc="2886EB14">
      <w:start w:val="3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5856"/>
    <w:rsid w:val="0000245B"/>
    <w:rsid w:val="00005606"/>
    <w:rsid w:val="00012070"/>
    <w:rsid w:val="00023745"/>
    <w:rsid w:val="00024FFA"/>
    <w:rsid w:val="000566F5"/>
    <w:rsid w:val="00060338"/>
    <w:rsid w:val="000621E3"/>
    <w:rsid w:val="000742D0"/>
    <w:rsid w:val="0008095B"/>
    <w:rsid w:val="000A6ED1"/>
    <w:rsid w:val="000F083E"/>
    <w:rsid w:val="000F1FA5"/>
    <w:rsid w:val="000F3C2B"/>
    <w:rsid w:val="0010541C"/>
    <w:rsid w:val="00121B90"/>
    <w:rsid w:val="00134342"/>
    <w:rsid w:val="0016702B"/>
    <w:rsid w:val="001710FB"/>
    <w:rsid w:val="0018504C"/>
    <w:rsid w:val="001857FE"/>
    <w:rsid w:val="001B7C61"/>
    <w:rsid w:val="001D7BF3"/>
    <w:rsid w:val="001E6DF9"/>
    <w:rsid w:val="00211450"/>
    <w:rsid w:val="00211F3B"/>
    <w:rsid w:val="0021434C"/>
    <w:rsid w:val="00270EB3"/>
    <w:rsid w:val="00275423"/>
    <w:rsid w:val="002B5856"/>
    <w:rsid w:val="002B5E78"/>
    <w:rsid w:val="002D19F6"/>
    <w:rsid w:val="002E3205"/>
    <w:rsid w:val="0031675C"/>
    <w:rsid w:val="00347B4F"/>
    <w:rsid w:val="00350813"/>
    <w:rsid w:val="0037076D"/>
    <w:rsid w:val="003740A0"/>
    <w:rsid w:val="0038212F"/>
    <w:rsid w:val="003F305B"/>
    <w:rsid w:val="00400FFA"/>
    <w:rsid w:val="004563F7"/>
    <w:rsid w:val="00475D7F"/>
    <w:rsid w:val="0048282A"/>
    <w:rsid w:val="004A75F8"/>
    <w:rsid w:val="004C0D88"/>
    <w:rsid w:val="004C385C"/>
    <w:rsid w:val="00501DE3"/>
    <w:rsid w:val="0053287C"/>
    <w:rsid w:val="0056230D"/>
    <w:rsid w:val="005D3411"/>
    <w:rsid w:val="00612011"/>
    <w:rsid w:val="006A3934"/>
    <w:rsid w:val="006C7BCF"/>
    <w:rsid w:val="006D59C8"/>
    <w:rsid w:val="00702584"/>
    <w:rsid w:val="00717566"/>
    <w:rsid w:val="00722385"/>
    <w:rsid w:val="007525EC"/>
    <w:rsid w:val="00771C3C"/>
    <w:rsid w:val="007762A6"/>
    <w:rsid w:val="007A6746"/>
    <w:rsid w:val="007D03CE"/>
    <w:rsid w:val="007D1480"/>
    <w:rsid w:val="007D37BD"/>
    <w:rsid w:val="007D710D"/>
    <w:rsid w:val="00802C78"/>
    <w:rsid w:val="0082654F"/>
    <w:rsid w:val="00827A61"/>
    <w:rsid w:val="00832481"/>
    <w:rsid w:val="008347B7"/>
    <w:rsid w:val="00850C16"/>
    <w:rsid w:val="008A71FF"/>
    <w:rsid w:val="008B1F0F"/>
    <w:rsid w:val="008C1C55"/>
    <w:rsid w:val="00930299"/>
    <w:rsid w:val="00954F14"/>
    <w:rsid w:val="00982314"/>
    <w:rsid w:val="00983B27"/>
    <w:rsid w:val="00987D81"/>
    <w:rsid w:val="009D6468"/>
    <w:rsid w:val="009D6733"/>
    <w:rsid w:val="009E6CDE"/>
    <w:rsid w:val="009F1AF2"/>
    <w:rsid w:val="00A01CC0"/>
    <w:rsid w:val="00A15B0A"/>
    <w:rsid w:val="00A33B33"/>
    <w:rsid w:val="00A45290"/>
    <w:rsid w:val="00A45711"/>
    <w:rsid w:val="00A76EA6"/>
    <w:rsid w:val="00A85675"/>
    <w:rsid w:val="00AA5951"/>
    <w:rsid w:val="00AB03C6"/>
    <w:rsid w:val="00AC0F9F"/>
    <w:rsid w:val="00AC5219"/>
    <w:rsid w:val="00AE020B"/>
    <w:rsid w:val="00B03FAF"/>
    <w:rsid w:val="00B3140B"/>
    <w:rsid w:val="00B31788"/>
    <w:rsid w:val="00B31BCA"/>
    <w:rsid w:val="00B41F85"/>
    <w:rsid w:val="00B52E91"/>
    <w:rsid w:val="00B72B94"/>
    <w:rsid w:val="00B80D96"/>
    <w:rsid w:val="00B86094"/>
    <w:rsid w:val="00B91725"/>
    <w:rsid w:val="00BE6348"/>
    <w:rsid w:val="00C11234"/>
    <w:rsid w:val="00C56E94"/>
    <w:rsid w:val="00C9014B"/>
    <w:rsid w:val="00CA29D4"/>
    <w:rsid w:val="00CD6DAA"/>
    <w:rsid w:val="00CE429A"/>
    <w:rsid w:val="00CF4CA4"/>
    <w:rsid w:val="00D016D6"/>
    <w:rsid w:val="00D426A0"/>
    <w:rsid w:val="00D5173C"/>
    <w:rsid w:val="00D87AEA"/>
    <w:rsid w:val="00D91379"/>
    <w:rsid w:val="00DD302D"/>
    <w:rsid w:val="00E47CE2"/>
    <w:rsid w:val="00E7036C"/>
    <w:rsid w:val="00E7404C"/>
    <w:rsid w:val="00E83FEA"/>
    <w:rsid w:val="00E90814"/>
    <w:rsid w:val="00E9137F"/>
    <w:rsid w:val="00EA0072"/>
    <w:rsid w:val="00EE475C"/>
    <w:rsid w:val="00F0185D"/>
    <w:rsid w:val="00F21E3F"/>
    <w:rsid w:val="00F37930"/>
    <w:rsid w:val="00F507F9"/>
    <w:rsid w:val="00F55522"/>
    <w:rsid w:val="00F6301D"/>
    <w:rsid w:val="00F73FCC"/>
    <w:rsid w:val="00F81738"/>
    <w:rsid w:val="00F82B58"/>
    <w:rsid w:val="00F8579A"/>
    <w:rsid w:val="00FB63B0"/>
    <w:rsid w:val="00FB6476"/>
    <w:rsid w:val="00FB6DF7"/>
    <w:rsid w:val="00FD2E43"/>
    <w:rsid w:val="00FD35E0"/>
    <w:rsid w:val="00FE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5D"/>
  </w:style>
  <w:style w:type="paragraph" w:styleId="1">
    <w:name w:val="heading 1"/>
    <w:basedOn w:val="a"/>
    <w:next w:val="a"/>
    <w:link w:val="10"/>
    <w:qFormat/>
    <w:rsid w:val="002B58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2B585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2B585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85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2B5856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2B58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rsid w:val="002B58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2B585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B3178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1788"/>
  </w:style>
  <w:style w:type="paragraph" w:customStyle="1" w:styleId="ConsNormal">
    <w:name w:val="ConsNormal"/>
    <w:rsid w:val="00347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C56E94"/>
    <w:pPr>
      <w:spacing w:after="0" w:line="240" w:lineRule="auto"/>
      <w:ind w:left="720" w:firstLine="680"/>
      <w:contextualSpacing/>
      <w:jc w:val="both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A15B0A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75D7F"/>
    <w:rPr>
      <w:color w:val="0000FF"/>
      <w:u w:val="single"/>
    </w:rPr>
  </w:style>
  <w:style w:type="paragraph" w:customStyle="1" w:styleId="s1">
    <w:name w:val="s_1"/>
    <w:basedOn w:val="a"/>
    <w:rsid w:val="009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11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889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935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A8E8-5A10-4207-9876-68264D41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</dc:creator>
  <cp:keywords/>
  <dc:description/>
  <cp:lastModifiedBy>Бойко</cp:lastModifiedBy>
  <cp:revision>30</cp:revision>
  <cp:lastPrinted>2024-03-25T10:15:00Z</cp:lastPrinted>
  <dcterms:created xsi:type="dcterms:W3CDTF">2015-08-06T10:26:00Z</dcterms:created>
  <dcterms:modified xsi:type="dcterms:W3CDTF">2024-03-26T07:30:00Z</dcterms:modified>
</cp:coreProperties>
</file>