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F8" w:rsidRDefault="009815F8" w:rsidP="009815F8">
      <w:pPr>
        <w:tabs>
          <w:tab w:val="left" w:pos="9180"/>
        </w:tabs>
        <w:autoSpaceDE w:val="0"/>
        <w:autoSpaceDN w:val="0"/>
        <w:adjustRightInd w:val="0"/>
        <w:spacing w:line="240" w:lineRule="exact"/>
        <w:ind w:left="5245"/>
        <w:jc w:val="center"/>
        <w:rPr>
          <w:bCs/>
          <w:szCs w:val="28"/>
        </w:rPr>
      </w:pPr>
    </w:p>
    <w:p w:rsidR="009815F8" w:rsidRDefault="009815F8" w:rsidP="009815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9815F8" w:rsidRDefault="009815F8" w:rsidP="009815F8">
      <w:pPr>
        <w:spacing w:line="240" w:lineRule="exact"/>
        <w:jc w:val="both"/>
        <w:rPr>
          <w:spacing w:val="-2"/>
          <w:szCs w:val="28"/>
        </w:rPr>
      </w:pPr>
      <w:r>
        <w:rPr>
          <w:b/>
          <w:bCs/>
          <w:sz w:val="26"/>
          <w:szCs w:val="26"/>
        </w:rPr>
        <w:br/>
      </w:r>
      <w:r>
        <w:rPr>
          <w:szCs w:val="28"/>
        </w:rPr>
        <w:t>о начале сбора замечаний и предложений организаций и граждан в связи с проведением анализа проекта постановления администрации Нефтекумского муниципального округа Ставропольского края «Об утверждении правил определения начальной цены предмета аукциона на право заключения договоров аренды земельных участков»</w:t>
      </w:r>
      <w:r>
        <w:rPr>
          <w:spacing w:val="-2"/>
          <w:szCs w:val="28"/>
        </w:rPr>
        <w:t xml:space="preserve"> с целью выявления в нем положений, способствующих созданию условий для нарушения требований антимонопольного законодательства</w:t>
      </w:r>
    </w:p>
    <w:tbl>
      <w:tblPr>
        <w:tblW w:w="0" w:type="auto"/>
        <w:tblInd w:w="24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7"/>
      </w:tblGrid>
      <w:tr w:rsidR="009815F8" w:rsidTr="009815F8">
        <w:tc>
          <w:tcPr>
            <w:tcW w:w="7020" w:type="dxa"/>
          </w:tcPr>
          <w:p w:rsidR="009815F8" w:rsidRDefault="009815F8">
            <w:pPr>
              <w:jc w:val="both"/>
              <w:rPr>
                <w:sz w:val="24"/>
                <w:szCs w:val="24"/>
              </w:rPr>
            </w:pPr>
          </w:p>
          <w:p w:rsidR="009815F8" w:rsidRDefault="009815F8">
            <w:pPr>
              <w:jc w:val="both"/>
              <w:rPr>
                <w:sz w:val="24"/>
                <w:szCs w:val="24"/>
              </w:rPr>
            </w:pPr>
          </w:p>
        </w:tc>
      </w:tr>
    </w:tbl>
    <w:p w:rsidR="009815F8" w:rsidRDefault="009815F8" w:rsidP="009815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анализа проекта постановления администрации Нефтекумского муниципального округа Ставропольского края «Об утверждении правил определения начальной цены предмета аукциона на право заключения договоров аренды земельных участков», управление имущественных и земельных отношений администрации Нефтекумского муниципального округа Ставропольского края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организации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о начале сбора замечаний и предложений по проекту постановления администрации Нефтекумского муниципального округа Ставропольского края «Об утверждении правил определения начальной цены предмета аукциона на право заключения договоров аренды земельных участков»</w:t>
      </w:r>
      <w:r>
        <w:rPr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размещенному на официальном сайте администрации Нефтекумского муниципального округа Ставропольского края в разделе «Противодействие коррупции» вкладка «Антикоррупционная экспертиза НПА и их проектов» в информационно-телекоммуникационной сети «Интернет», с целью выявления в них положений, способствующих созданию условий для нарушения требований антимонопольного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F8" w:rsidRDefault="009815F8" w:rsidP="009815F8">
      <w:pPr>
        <w:jc w:val="both"/>
        <w:rPr>
          <w:szCs w:val="28"/>
        </w:rPr>
      </w:pPr>
    </w:p>
    <w:p w:rsidR="009815F8" w:rsidRDefault="009815F8" w:rsidP="009815F8">
      <w:pPr>
        <w:ind w:firstLine="709"/>
        <w:jc w:val="both"/>
        <w:rPr>
          <w:szCs w:val="28"/>
        </w:rPr>
      </w:pPr>
      <w:r>
        <w:rPr>
          <w:szCs w:val="28"/>
        </w:rPr>
        <w:t xml:space="preserve">Замечания и предложения принимаются в период с «22» февраля 2024 г. по «28» февраля 2024 г. по адресу: Российская Федерация, Ставропольский край, город Нефтекумск, </w:t>
      </w:r>
      <w:proofErr w:type="spellStart"/>
      <w:r>
        <w:rPr>
          <w:szCs w:val="28"/>
        </w:rPr>
        <w:t>микр</w:t>
      </w:r>
      <w:proofErr w:type="spellEnd"/>
      <w:r>
        <w:rPr>
          <w:szCs w:val="28"/>
        </w:rPr>
        <w:t>. 2, д. 14, кабинет 5,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или по адресу электронной почты </w:t>
      </w:r>
      <w:hyperlink r:id="rId4" w:history="1">
        <w:r>
          <w:rPr>
            <w:rStyle w:val="a3"/>
            <w:szCs w:val="28"/>
            <w:lang w:val="en-US"/>
          </w:rPr>
          <w:t>oizo</w:t>
        </w:r>
        <w:r>
          <w:rPr>
            <w:rStyle w:val="a3"/>
            <w:szCs w:val="28"/>
          </w:rPr>
          <w:t>55@</w:t>
        </w:r>
        <w:r>
          <w:rPr>
            <w:rStyle w:val="a3"/>
            <w:szCs w:val="28"/>
            <w:lang w:val="en-US"/>
          </w:rPr>
          <w:t>yandex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9815F8" w:rsidRDefault="009815F8" w:rsidP="009815F8">
      <w:pPr>
        <w:ind w:firstLine="709"/>
        <w:jc w:val="both"/>
        <w:rPr>
          <w:szCs w:val="28"/>
        </w:rPr>
      </w:pPr>
      <w:r>
        <w:rPr>
          <w:szCs w:val="28"/>
        </w:rPr>
        <w:t>Замечания и предложения принимаются по форме, согласно приложению.</w:t>
      </w:r>
    </w:p>
    <w:p w:rsidR="009815F8" w:rsidRDefault="009815F8" w:rsidP="009815F8">
      <w:pPr>
        <w:jc w:val="both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</w:p>
    <w:p w:rsidR="009815F8" w:rsidRDefault="009815F8" w:rsidP="009815F8">
      <w:pPr>
        <w:pStyle w:val="ConsPlusNonformat"/>
        <w:spacing w:line="240" w:lineRule="exact"/>
        <w:rPr>
          <w:szCs w:val="28"/>
        </w:rPr>
      </w:pPr>
    </w:p>
    <w:p w:rsidR="009815F8" w:rsidRDefault="009815F8" w:rsidP="009815F8">
      <w:pPr>
        <w:spacing w:line="240" w:lineRule="exact"/>
        <w:ind w:right="354"/>
        <w:rPr>
          <w:szCs w:val="28"/>
        </w:rPr>
      </w:pPr>
    </w:p>
    <w:p w:rsidR="00EA1D22" w:rsidRDefault="00EA1D22">
      <w:bookmarkStart w:id="0" w:name="_GoBack"/>
      <w:bookmarkEnd w:id="0"/>
    </w:p>
    <w:sectPr w:rsidR="00EA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F8"/>
    <w:rsid w:val="009815F8"/>
    <w:rsid w:val="00E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519A8-25A9-4E40-8121-E2B910EB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15F8"/>
    <w:rPr>
      <w:color w:val="0000FF"/>
      <w:u w:val="single"/>
    </w:rPr>
  </w:style>
  <w:style w:type="paragraph" w:customStyle="1" w:styleId="ConsPlusNonformat">
    <w:name w:val="ConsPlusNonformat"/>
    <w:rsid w:val="00981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zo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2024-02-21T05:36:00Z</dcterms:created>
  <dcterms:modified xsi:type="dcterms:W3CDTF">2024-02-21T05:36:00Z</dcterms:modified>
</cp:coreProperties>
</file>