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90" w:rsidRDefault="000C4DF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B6E">
        <w:rPr>
          <w:rFonts w:ascii="Times New Roman" w:hAnsi="Times New Roman" w:cs="Times New Roman"/>
          <w:b/>
          <w:sz w:val="28"/>
          <w:szCs w:val="28"/>
        </w:rPr>
        <w:t>«Мой бизнес» помогает ставропольским экспортерам</w:t>
      </w:r>
    </w:p>
    <w:p w:rsidR="00317590" w:rsidRDefault="009D6B6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небольшое предприятие может экспортировать, если поверит в свои силы и попробует возможн</w:t>
      </w:r>
      <w:r>
        <w:rPr>
          <w:rFonts w:ascii="Times New Roman" w:hAnsi="Times New Roman" w:cs="Times New Roman"/>
          <w:sz w:val="28"/>
          <w:szCs w:val="28"/>
        </w:rPr>
        <w:t>ости. Это еще один пример работы Центра «Мой бизнес», действующего в рамках нацпроекта «Малое и среднее предпринимательство и поддержка индивидуальной предпринимательской инициативы» #нацпроекты #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господдержкамсп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продвижению продукции ставропольских про</w:t>
      </w:r>
      <w:r>
        <w:rPr>
          <w:rFonts w:ascii="Times New Roman" w:hAnsi="Times New Roman" w:cs="Times New Roman"/>
          <w:sz w:val="28"/>
          <w:szCs w:val="28"/>
        </w:rPr>
        <w:t>изводителей на внешние рынки.</w:t>
      </w:r>
    </w:p>
    <w:p w:rsidR="00317590" w:rsidRDefault="009D6B6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«СДК», работающая под торговой маркой «UPEX» – молодая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амбициозная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компания, занимающаяся современным и технологичным производством опалубочных систем и строительных лесов. Компания выполняет на заказ металлоконстру</w:t>
      </w:r>
      <w:r>
        <w:rPr>
          <w:rFonts w:ascii="Times New Roman" w:hAnsi="Times New Roman" w:cs="Times New Roman"/>
          <w:sz w:val="28"/>
          <w:szCs w:val="28"/>
        </w:rPr>
        <w:t xml:space="preserve">кции максимальной сложности и объема на высоком техническом уровне с сопровождением конструкторского бюро. Сейчас это направление – одно из перспективных для экспорта в быстроразвивающуюся Центральную Азию. </w:t>
      </w:r>
    </w:p>
    <w:p w:rsidR="00317590" w:rsidRDefault="009D6B6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предприятия решило не терять возможн</w:t>
      </w:r>
      <w:r>
        <w:rPr>
          <w:rFonts w:ascii="Times New Roman" w:hAnsi="Times New Roman" w:cs="Times New Roman"/>
          <w:sz w:val="28"/>
          <w:szCs w:val="28"/>
        </w:rPr>
        <w:t xml:space="preserve">ость вывести продукцию на международный рынок. Для этого компания в 2021 году воспользовалась услугой по сопровождению экспортного контракта на Республику Казахстан, благодаря которой осуществили первую отгрузку на новый рынок. </w:t>
      </w:r>
    </w:p>
    <w:p w:rsidR="00317590" w:rsidRDefault="009D6B6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следующем – 2022 году т</w:t>
      </w:r>
      <w:r>
        <w:rPr>
          <w:rFonts w:ascii="Times New Roman" w:hAnsi="Times New Roman" w:cs="Times New Roman"/>
          <w:sz w:val="28"/>
          <w:szCs w:val="28"/>
        </w:rPr>
        <w:t>овары под брендом «UPEX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были представлены на международной электронной торговой площадке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All.biz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том же году компания приняла участие в 11-й международной выставке «UzStroyExpo-2022» в Республике Узбекистан. В начале 2023 года по итогам международной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изнес-миссии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Республику Беларусь был заключен новый экспортный контракт, отгрузка продукции по которому будет осуществлена до конца года. </w:t>
      </w:r>
    </w:p>
    <w:p w:rsidR="00317590" w:rsidRDefault="009D6B6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в текущем году предприятие приняло участие в региональном этапе ежегодного конкурса «Экспортёр года» и </w:t>
      </w:r>
      <w:r>
        <w:rPr>
          <w:rFonts w:ascii="Times New Roman" w:hAnsi="Times New Roman" w:cs="Times New Roman"/>
          <w:sz w:val="28"/>
          <w:szCs w:val="28"/>
        </w:rPr>
        <w:t>стало лауреатом в сфере промышленности.</w:t>
      </w:r>
    </w:p>
    <w:p w:rsidR="00317590" w:rsidRDefault="009D6B6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компании отмечают, что для малого бизнеса самостоятельный выход на экспорт – это очень нелегкий процесс, поэтому важно, когда государство оказывает помощь таким предприятиям.</w:t>
      </w:r>
    </w:p>
    <w:p w:rsidR="00317590" w:rsidRDefault="009D6B6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«Выход компании на зарубежн</w:t>
      </w:r>
      <w:r>
        <w:rPr>
          <w:rFonts w:ascii="Times New Roman" w:hAnsi="Times New Roman" w:cs="Times New Roman"/>
          <w:sz w:val="28"/>
          <w:szCs w:val="28"/>
        </w:rPr>
        <w:t xml:space="preserve">ые рынки – это точка роста для любого бизнеса. По поручению Губернатора Владимира Владимирова мы активно развиваем это направление в поддержке малого и среднего предпринимательства. Для этого увеличиваем количество и качество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бизнес-миссий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встреч с торгов</w:t>
      </w:r>
      <w:r>
        <w:rPr>
          <w:rFonts w:ascii="Times New Roman" w:hAnsi="Times New Roman" w:cs="Times New Roman"/>
          <w:sz w:val="28"/>
          <w:szCs w:val="28"/>
        </w:rPr>
        <w:t>ыми представителями перспективных для сотрудничества стран. Прорабатываем точечно вопросы поставок востребованной продукции, ищем для нее дополнительные рынки сбыта. Это дает возможность краевым предприятиям наращивать объемы производства своей продукции»,</w:t>
      </w:r>
      <w:r>
        <w:rPr>
          <w:rFonts w:ascii="Times New Roman" w:hAnsi="Times New Roman" w:cs="Times New Roman"/>
          <w:sz w:val="28"/>
          <w:szCs w:val="28"/>
        </w:rPr>
        <w:t xml:space="preserve"> – рассказывает министр экономического развития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Полюбин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317590" w:rsidSect="000C4DFC">
      <w:headerReference w:type="default" r:id="rId6"/>
      <w:headerReference w:type="first" r:id="rId7"/>
      <w:footerReference w:type="first" r:id="rId8"/>
      <w:pgSz w:w="11906" w:h="16838"/>
      <w:pgMar w:top="851" w:right="567" w:bottom="1134" w:left="198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B6E" w:rsidRDefault="009D6B6E">
      <w:pPr>
        <w:spacing w:after="0" w:line="240" w:lineRule="auto"/>
      </w:pPr>
      <w:r>
        <w:separator/>
      </w:r>
    </w:p>
  </w:endnote>
  <w:endnote w:type="continuationSeparator" w:id="0">
    <w:p w:rsidR="009D6B6E" w:rsidRDefault="009D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0" w:rsidRDefault="003175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B6E" w:rsidRDefault="009D6B6E">
      <w:pPr>
        <w:spacing w:after="0" w:line="240" w:lineRule="auto"/>
      </w:pPr>
      <w:r>
        <w:separator/>
      </w:r>
    </w:p>
  </w:footnote>
  <w:footnote w:type="continuationSeparator" w:id="0">
    <w:p w:rsidR="009D6B6E" w:rsidRDefault="009D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0" w:rsidRDefault="00317590">
    <w:pPr>
      <w:pStyle w:val="Header"/>
      <w:jc w:val="right"/>
      <w:rPr>
        <w:rFonts w:ascii="Times New Roman" w:hAnsi="Times New Roman" w:cs="Times New Roman"/>
        <w:sz w:val="28"/>
        <w:szCs w:val="28"/>
      </w:rPr>
    </w:pPr>
    <w:fldSimple w:instr="PAGE \* MERGEFORMAT">
      <w:r w:rsidR="00741ADD" w:rsidRPr="00741ADD">
        <w:rPr>
          <w:rFonts w:ascii="Times New Roman" w:hAnsi="Times New Roman" w:cs="Times New Roman"/>
          <w:noProof/>
          <w:sz w:val="28"/>
          <w:szCs w:val="28"/>
        </w:rPr>
        <w:t>2</w:t>
      </w:r>
    </w:fldSimple>
  </w:p>
  <w:p w:rsidR="00317590" w:rsidRDefault="003175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0" w:rsidRDefault="003175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590"/>
    <w:rsid w:val="000C4DFC"/>
    <w:rsid w:val="00317590"/>
    <w:rsid w:val="00741ADD"/>
    <w:rsid w:val="009D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1759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1759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1759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1759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1759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1759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1759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1759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1759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1759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1759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1759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1759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175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1759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1759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1759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1759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17590"/>
    <w:pPr>
      <w:ind w:left="720"/>
      <w:contextualSpacing/>
    </w:pPr>
  </w:style>
  <w:style w:type="paragraph" w:styleId="a4">
    <w:name w:val="No Spacing"/>
    <w:uiPriority w:val="1"/>
    <w:qFormat/>
    <w:rsid w:val="0031759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1759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1759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1759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1759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1759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1759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175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1759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175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17590"/>
  </w:style>
  <w:style w:type="paragraph" w:customStyle="1" w:styleId="Footer">
    <w:name w:val="Footer"/>
    <w:basedOn w:val="a"/>
    <w:link w:val="CaptionChar"/>
    <w:uiPriority w:val="99"/>
    <w:unhideWhenUsed/>
    <w:rsid w:val="003175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1759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1759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17590"/>
  </w:style>
  <w:style w:type="table" w:styleId="ab">
    <w:name w:val="Table Grid"/>
    <w:basedOn w:val="a1"/>
    <w:uiPriority w:val="59"/>
    <w:rsid w:val="003175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175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175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17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175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75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75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75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75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75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75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75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75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75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75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75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75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75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1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1759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759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317590"/>
    <w:rPr>
      <w:sz w:val="18"/>
    </w:rPr>
  </w:style>
  <w:style w:type="character" w:styleId="af">
    <w:name w:val="footnote reference"/>
    <w:basedOn w:val="a0"/>
    <w:uiPriority w:val="99"/>
    <w:unhideWhenUsed/>
    <w:rsid w:val="0031759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1759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17590"/>
    <w:rPr>
      <w:sz w:val="20"/>
    </w:rPr>
  </w:style>
  <w:style w:type="character" w:styleId="af2">
    <w:name w:val="endnote reference"/>
    <w:basedOn w:val="a0"/>
    <w:uiPriority w:val="99"/>
    <w:semiHidden/>
    <w:unhideWhenUsed/>
    <w:rsid w:val="0031759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17590"/>
    <w:pPr>
      <w:spacing w:after="57"/>
    </w:pPr>
  </w:style>
  <w:style w:type="paragraph" w:styleId="21">
    <w:name w:val="toc 2"/>
    <w:basedOn w:val="a"/>
    <w:next w:val="a"/>
    <w:uiPriority w:val="39"/>
    <w:unhideWhenUsed/>
    <w:rsid w:val="0031759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1759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1759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1759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1759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1759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1759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17590"/>
    <w:pPr>
      <w:spacing w:after="57"/>
      <w:ind w:left="2268"/>
    </w:pPr>
  </w:style>
  <w:style w:type="paragraph" w:styleId="af3">
    <w:name w:val="TOC Heading"/>
    <w:uiPriority w:val="39"/>
    <w:unhideWhenUsed/>
    <w:rsid w:val="00317590"/>
  </w:style>
  <w:style w:type="paragraph" w:styleId="af4">
    <w:name w:val="table of figures"/>
    <w:basedOn w:val="a"/>
    <w:next w:val="a"/>
    <w:uiPriority w:val="99"/>
    <w:unhideWhenUsed/>
    <w:rsid w:val="00317590"/>
    <w:pPr>
      <w:spacing w:after="0"/>
    </w:pPr>
  </w:style>
  <w:style w:type="character" w:customStyle="1" w:styleId="af5">
    <w:name w:val="Основной текст_"/>
    <w:basedOn w:val="a0"/>
    <w:link w:val="10"/>
    <w:rsid w:val="003175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5"/>
    <w:rsid w:val="00317590"/>
    <w:pPr>
      <w:widowControl w:val="0"/>
      <w:shd w:val="clear" w:color="auto" w:fill="FFFFFF"/>
      <w:spacing w:after="0" w:line="480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Курбанова</cp:lastModifiedBy>
  <cp:revision>3</cp:revision>
  <dcterms:created xsi:type="dcterms:W3CDTF">2023-09-19T13:23:00Z</dcterms:created>
  <dcterms:modified xsi:type="dcterms:W3CDTF">2023-09-19T13:23:00Z</dcterms:modified>
</cp:coreProperties>
</file>