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ПРЕДПРИЯТИЯ ОБЩЕСТВЕННОГО ПИТАНИЯ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ОСВОБОЖДЕНЫ ОТ УПЛАТЫ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НДС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предприятий и индивидуальные предприниматели сферы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!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2022 года услуги общественного питания освобо</w:t>
      </w:r>
      <w:r>
        <w:rPr>
          <w:rFonts w:ascii="Times New Roman" w:hAnsi="Times New Roman" w:cs="Times New Roman"/>
          <w:sz w:val="28"/>
          <w:szCs w:val="28"/>
        </w:rPr>
        <w:t xml:space="preserve">ждены</w:t>
      </w:r>
      <w:r>
        <w:rPr>
          <w:rFonts w:ascii="Times New Roman" w:hAnsi="Times New Roman" w:cs="Times New Roman"/>
          <w:sz w:val="28"/>
          <w:szCs w:val="28"/>
        </w:rPr>
        <w:t xml:space="preserve"> от уплаты налога на добавленную стоимость в соответствии с пунктом 2 </w:t>
      </w:r>
      <w:r>
        <w:rPr>
          <w:rFonts w:ascii="Times New Roman" w:hAnsi="Times New Roman" w:cs="Times New Roman"/>
          <w:sz w:val="28"/>
          <w:szCs w:val="28"/>
        </w:rPr>
        <w:t xml:space="preserve">статьи 2 Федерального закона № 305-ФЗ от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налоговую нагрузку компания сможет, если в предшествующем году ею соблюдались следующие условия: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  <w:t xml:space="preserve">сумма доходов не превысила в совокупности 2 млрд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  <w:t xml:space="preserve">удельный вес доходов от реализации услуг общественного питания в общей сумме доходов компании составил не менее 70%;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  <w:t xml:space="preserve">среднемесячный размер выплат работникам в предшествующий налоговый период был не ниже региональной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зарплаты по отрасли (</w:t>
      </w:r>
      <w:r>
        <w:rPr>
          <w:rFonts w:ascii="Times New Roman" w:hAnsi="Times New Roman" w:cs="Times New Roman"/>
          <w:sz w:val="28"/>
          <w:szCs w:val="28"/>
        </w:rPr>
        <w:t xml:space="preserve">условие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налоговых периодов, </w:t>
      </w:r>
      <w:r>
        <w:rPr>
          <w:rFonts w:ascii="Times New Roman" w:hAnsi="Times New Roman" w:cs="Times New Roman"/>
          <w:sz w:val="28"/>
          <w:szCs w:val="28"/>
        </w:rPr>
        <w:t xml:space="preserve">начиная с 1 января 2024 года).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льгота не распространяется на продукцию общественного питания, которая реализуется отделами кулинарии в розничной торговле, а также организациями и ИП, осуществляющими заготовочную и иную аналогичную деятельность.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созданные организации и индивидуальные предприниматели имеют право на применение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от уплаты НДС начиная с налогового периода, в котором они созданы (зарегистрированы).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регистрация осуществлена в течение 2022 или 2023 годов, то льгота применяется без ограничений.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освобождения от НДС и других мерах поддержки бизнеса можно получить при помощи </w:t>
      </w:r>
      <w:r>
        <w:rPr>
          <w:rFonts w:ascii="Times New Roman" w:hAnsi="Times New Roman" w:cs="Times New Roman"/>
          <w:sz w:val="28"/>
          <w:szCs w:val="28"/>
        </w:rPr>
        <w:t xml:space="preserve">промостраницы</w:t>
      </w:r>
      <w:r>
        <w:rPr>
          <w:rFonts w:ascii="Times New Roman" w:hAnsi="Times New Roman" w:cs="Times New Roman"/>
          <w:sz w:val="28"/>
          <w:szCs w:val="28"/>
        </w:rPr>
        <w:t xml:space="preserve"> «Меры поддержки-2022», расположенной на официальном сайте ФНС России </w:t>
      </w:r>
      <w:hyperlink r:id="rId8" w:tooltip="http://www.nalog.gov.ru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nalog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revision>53</cp:revision>
  <dcterms:created xsi:type="dcterms:W3CDTF">2023-03-20T05:33:00Z</dcterms:created>
  <dcterms:modified xsi:type="dcterms:W3CDTF">2024-07-16T07:55:56Z</dcterms:modified>
</cp:coreProperties>
</file>