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5282DA" w14:textId="77777777" w:rsidR="00484636" w:rsidRPr="00123D8A" w:rsidRDefault="00484636" w:rsidP="00F43155">
      <w:pPr>
        <w:pStyle w:val="a8"/>
        <w:keepLines/>
        <w:widowControl w:val="0"/>
        <w:spacing w:after="0" w:line="240" w:lineRule="auto"/>
        <w:ind w:left="0" w:firstLine="709"/>
        <w:jc w:val="both"/>
        <w:rPr>
          <w:rFonts w:ascii="Tahoma" w:hAnsi="Tahoma" w:cs="Tahoma"/>
          <w:b/>
          <w:bCs/>
        </w:rPr>
      </w:pPr>
    </w:p>
    <w:p w14:paraId="3EB54B8B" w14:textId="77777777" w:rsidR="00C441D3" w:rsidRPr="00EF7650" w:rsidRDefault="004A58ED" w:rsidP="00F43155">
      <w:pPr>
        <w:pStyle w:val="a8"/>
        <w:keepLines/>
        <w:widowControl w:val="0"/>
        <w:spacing w:after="0" w:line="240" w:lineRule="auto"/>
        <w:ind w:left="0" w:firstLine="709"/>
        <w:jc w:val="both"/>
        <w:rPr>
          <w:rFonts w:ascii="Tahoma" w:hAnsi="Tahoma" w:cs="Tahoma"/>
          <w:b/>
          <w:bCs/>
        </w:rPr>
      </w:pPr>
      <w:r w:rsidRPr="00EF7650">
        <w:rPr>
          <w:rFonts w:ascii="Tahoma" w:hAnsi="Tahoma" w:cs="Tahoma"/>
          <w:b/>
          <w:bCs/>
        </w:rPr>
        <w:t>Наименование проекта</w:t>
      </w:r>
    </w:p>
    <w:p w14:paraId="0239DB59" w14:textId="03C669DF" w:rsidR="00527DFC" w:rsidRPr="00EF7650" w:rsidRDefault="00527DFC" w:rsidP="00F43155">
      <w:pPr>
        <w:keepLines/>
        <w:widowControl w:val="0"/>
        <w:spacing w:after="0" w:line="240" w:lineRule="auto"/>
        <w:ind w:firstLine="709"/>
        <w:jc w:val="both"/>
        <w:rPr>
          <w:rFonts w:ascii="Tahoma" w:hAnsi="Tahoma" w:cs="Tahoma"/>
          <w:bCs/>
        </w:rPr>
      </w:pPr>
      <w:r w:rsidRPr="00EF7650">
        <w:rPr>
          <w:rFonts w:ascii="Tahoma" w:hAnsi="Tahoma" w:cs="Tahoma"/>
          <w:bCs/>
        </w:rPr>
        <w:t>«</w:t>
      </w:r>
      <w:r w:rsidR="00EB208D">
        <w:rPr>
          <w:rFonts w:ascii="Tahoma" w:hAnsi="Tahoma" w:cs="Tahoma"/>
          <w:bCs/>
        </w:rPr>
        <w:t xml:space="preserve">Производство </w:t>
      </w:r>
      <w:r w:rsidR="007F4100">
        <w:rPr>
          <w:rFonts w:ascii="Tahoma" w:hAnsi="Tahoma" w:cs="Tahoma"/>
          <w:bCs/>
        </w:rPr>
        <w:t>безалкогольных напитков</w:t>
      </w:r>
      <w:r w:rsidRPr="00EF7650">
        <w:rPr>
          <w:rFonts w:ascii="Tahoma" w:hAnsi="Tahoma" w:cs="Tahoma"/>
          <w:bCs/>
        </w:rPr>
        <w:t>»</w:t>
      </w:r>
    </w:p>
    <w:p w14:paraId="46A75405" w14:textId="00A0A686" w:rsidR="00C441D3" w:rsidRPr="00EF7650" w:rsidRDefault="004C17CC" w:rsidP="00F43155">
      <w:pPr>
        <w:keepLines/>
        <w:widowControl w:val="0"/>
        <w:spacing w:after="0" w:line="240" w:lineRule="auto"/>
        <w:ind w:firstLine="709"/>
        <w:jc w:val="both"/>
        <w:rPr>
          <w:rFonts w:ascii="Tahoma" w:hAnsi="Tahoma" w:cs="Tahoma"/>
          <w:b/>
          <w:bCs/>
        </w:rPr>
      </w:pPr>
      <w:r w:rsidRPr="00EF7650">
        <w:rPr>
          <w:rFonts w:ascii="Tahoma" w:hAnsi="Tahoma" w:cs="Tahoma"/>
          <w:b/>
          <w:bCs/>
        </w:rPr>
        <w:t>Уровень приоритетности</w:t>
      </w:r>
    </w:p>
    <w:p w14:paraId="17F917DC" w14:textId="19B0B3D9" w:rsidR="00030C3F" w:rsidRPr="007F4100" w:rsidRDefault="00030C3F" w:rsidP="007F4100">
      <w:pPr>
        <w:spacing w:after="0" w:line="240" w:lineRule="auto"/>
        <w:ind w:firstLine="709"/>
        <w:jc w:val="both"/>
        <w:rPr>
          <w:rFonts w:ascii="Tahoma" w:hAnsi="Tahoma" w:cs="Tahoma"/>
          <w:i/>
          <w:iCs/>
        </w:rPr>
      </w:pPr>
      <w:r w:rsidRPr="007F4100">
        <w:rPr>
          <w:rFonts w:ascii="Tahoma" w:hAnsi="Tahoma" w:cs="Tahoma"/>
          <w:i/>
          <w:iCs/>
        </w:rPr>
        <w:t xml:space="preserve">Проект соответствует пункту </w:t>
      </w:r>
      <w:r w:rsidR="007F4100" w:rsidRPr="007F4100">
        <w:rPr>
          <w:rFonts w:ascii="Tahoma" w:hAnsi="Tahoma" w:cs="Tahoma"/>
          <w:i/>
          <w:iCs/>
        </w:rPr>
        <w:t>2</w:t>
      </w:r>
      <w:r w:rsidRPr="007F4100">
        <w:rPr>
          <w:rFonts w:ascii="Tahoma" w:hAnsi="Tahoma" w:cs="Tahoma"/>
          <w:i/>
          <w:iCs/>
        </w:rPr>
        <w:t xml:space="preserve"> «</w:t>
      </w:r>
      <w:r w:rsidR="007F4100" w:rsidRPr="007F4100">
        <w:rPr>
          <w:rFonts w:ascii="Tahoma" w:hAnsi="Tahoma" w:cs="Tahoma"/>
          <w:i/>
          <w:iCs/>
        </w:rPr>
        <w:t>Использование современных высокопроизводительных технологий при создании новых производств</w:t>
      </w:r>
      <w:r w:rsidRPr="007F4100">
        <w:rPr>
          <w:rFonts w:ascii="Tahoma" w:hAnsi="Tahoma" w:cs="Tahoma"/>
          <w:i/>
          <w:iCs/>
        </w:rPr>
        <w:t xml:space="preserve">» Перечня приоритетных направлений инвестиционной деятельности на территории Ставропольского края на 2021-2025 годы, утвержденного постановлением Думы Ставропольского края от 24 сентября 2020 года № 1960-VI ДСК. </w:t>
      </w:r>
      <w:bookmarkStart w:id="0" w:name="_GoBack"/>
      <w:bookmarkEnd w:id="0"/>
    </w:p>
    <w:p w14:paraId="2B6872AE" w14:textId="0152B1E0" w:rsidR="009D2566" w:rsidRPr="009D2566" w:rsidRDefault="009D2566" w:rsidP="00F43155">
      <w:pPr>
        <w:keepLines/>
        <w:widowControl w:val="0"/>
        <w:spacing w:after="0" w:line="240" w:lineRule="auto"/>
        <w:ind w:firstLine="709"/>
        <w:jc w:val="both"/>
        <w:rPr>
          <w:rFonts w:ascii="Tahoma" w:hAnsi="Tahoma" w:cs="Tahoma"/>
          <w:i/>
          <w:iCs/>
        </w:rPr>
      </w:pPr>
      <w:bookmarkStart w:id="1" w:name="_Hlk50633022"/>
      <w:r w:rsidRPr="009D2566">
        <w:rPr>
          <w:rFonts w:ascii="Tahoma" w:hAnsi="Tahoma" w:cs="Tahoma"/>
          <w:i/>
          <w:iCs/>
        </w:rPr>
        <w:t xml:space="preserve">Соответствие приоритетному направлению инвестиционной деятельности заключается в создании нового производства, продукция которого имеет </w:t>
      </w:r>
      <w:r w:rsidR="007F4100">
        <w:rPr>
          <w:rFonts w:ascii="Tahoma" w:hAnsi="Tahoma" w:cs="Tahoma"/>
          <w:i/>
          <w:iCs/>
        </w:rPr>
        <w:t>широкий потребительский спрос среди населения Ставропольского края</w:t>
      </w:r>
      <w:r w:rsidRPr="009D2566">
        <w:rPr>
          <w:rFonts w:ascii="Tahoma" w:hAnsi="Tahoma" w:cs="Tahoma"/>
          <w:i/>
          <w:iCs/>
        </w:rPr>
        <w:t xml:space="preserve">. </w:t>
      </w:r>
    </w:p>
    <w:bookmarkEnd w:id="1"/>
    <w:p w14:paraId="0469A5AD" w14:textId="3A179E0F" w:rsidR="00606FCE" w:rsidRPr="00606FCE" w:rsidRDefault="00606FCE" w:rsidP="00606FCE">
      <w:pPr>
        <w:spacing w:after="0" w:line="240" w:lineRule="auto"/>
        <w:ind w:firstLine="709"/>
        <w:jc w:val="both"/>
        <w:rPr>
          <w:rFonts w:ascii="Tahoma" w:hAnsi="Tahoma" w:cs="Tahoma"/>
        </w:rPr>
      </w:pPr>
      <w:r w:rsidRPr="00606FCE">
        <w:rPr>
          <w:rFonts w:ascii="Tahoma" w:hAnsi="Tahoma" w:cs="Tahoma"/>
        </w:rPr>
        <w:t>Остановка производства </w:t>
      </w:r>
      <w:proofErr w:type="spellStart"/>
      <w:r w:rsidRPr="00606FCE">
        <w:rPr>
          <w:rFonts w:ascii="Tahoma" w:hAnsi="Tahoma" w:cs="Tahoma"/>
        </w:rPr>
        <w:t>Coca-Cola</w:t>
      </w:r>
      <w:proofErr w:type="spellEnd"/>
      <w:r w:rsidRPr="00606FCE">
        <w:rPr>
          <w:rFonts w:ascii="Tahoma" w:hAnsi="Tahoma" w:cs="Tahoma"/>
        </w:rPr>
        <w:t> и </w:t>
      </w:r>
      <w:proofErr w:type="spellStart"/>
      <w:r w:rsidRPr="00606FCE">
        <w:rPr>
          <w:rFonts w:ascii="Tahoma" w:hAnsi="Tahoma" w:cs="Tahoma"/>
        </w:rPr>
        <w:t>PepsiCo</w:t>
      </w:r>
      <w:proofErr w:type="spellEnd"/>
      <w:r w:rsidRPr="00606FCE">
        <w:rPr>
          <w:rFonts w:ascii="Tahoma" w:hAnsi="Tahoma" w:cs="Tahoma"/>
        </w:rPr>
        <w:t> в России привела</w:t>
      </w:r>
      <w:r w:rsidR="00F8702E">
        <w:rPr>
          <w:rFonts w:ascii="Tahoma" w:hAnsi="Tahoma" w:cs="Tahoma"/>
        </w:rPr>
        <w:t xml:space="preserve"> </w:t>
      </w:r>
      <w:r w:rsidRPr="00606FCE">
        <w:rPr>
          <w:rFonts w:ascii="Tahoma" w:hAnsi="Tahoma" w:cs="Tahoma"/>
        </w:rPr>
        <w:t>к резкому сокращению сегмента газированных напитков без сахара: за 2022 год натуральные продажи такой продукции снизились почти на 10%, а ее доля упала до 8,5% рынка. Об этом свидетельствуют данные исследовательской компании </w:t>
      </w:r>
      <w:proofErr w:type="spellStart"/>
      <w:r w:rsidRPr="00606FCE">
        <w:rPr>
          <w:rFonts w:ascii="Tahoma" w:hAnsi="Tahoma" w:cs="Tahoma"/>
        </w:rPr>
        <w:t>NielsenIQ</w:t>
      </w:r>
      <w:proofErr w:type="spellEnd"/>
      <w:r w:rsidRPr="00606FCE">
        <w:rPr>
          <w:rFonts w:ascii="Tahoma" w:hAnsi="Tahoma" w:cs="Tahoma"/>
        </w:rPr>
        <w:t>, которые были обнародованы в январе 2023 года.</w:t>
      </w:r>
    </w:p>
    <w:p w14:paraId="64058F86" w14:textId="3717892E" w:rsidR="00606FCE" w:rsidRDefault="00606FCE" w:rsidP="00606FCE">
      <w:pPr>
        <w:spacing w:after="0" w:line="240" w:lineRule="auto"/>
        <w:ind w:firstLine="709"/>
        <w:jc w:val="both"/>
        <w:rPr>
          <w:rFonts w:ascii="Tahoma" w:hAnsi="Tahoma" w:cs="Tahoma"/>
        </w:rPr>
      </w:pPr>
      <w:r w:rsidRPr="00606FCE">
        <w:rPr>
          <w:rFonts w:ascii="Tahoma" w:hAnsi="Tahoma" w:cs="Tahoma"/>
        </w:rPr>
        <w:t xml:space="preserve">Как пишет «Коммерсантъ» со ссылкой на материалы </w:t>
      </w:r>
      <w:proofErr w:type="spellStart"/>
      <w:r w:rsidRPr="00606FCE">
        <w:rPr>
          <w:rFonts w:ascii="Tahoma" w:hAnsi="Tahoma" w:cs="Tahoma"/>
        </w:rPr>
        <w:t>NielsenIQ</w:t>
      </w:r>
      <w:proofErr w:type="spellEnd"/>
      <w:r w:rsidRPr="00606FCE">
        <w:rPr>
          <w:rFonts w:ascii="Tahoma" w:hAnsi="Tahoma" w:cs="Tahoma"/>
        </w:rPr>
        <w:t>, в деньгах продажи газированных напитков без сахара увеличились на 3,6% из-за роста цен. Для сравнения, оборот всех газированных напитков за этот период снизился на 1,8% в объеме и вырос на 15,9% в деньгах.</w:t>
      </w:r>
    </w:p>
    <w:p w14:paraId="1CF67A7C" w14:textId="77777777" w:rsidR="00F8702E" w:rsidRPr="00606FCE" w:rsidRDefault="00F8702E" w:rsidP="00606FCE">
      <w:pPr>
        <w:spacing w:after="0" w:line="240" w:lineRule="auto"/>
        <w:ind w:firstLine="709"/>
        <w:jc w:val="both"/>
        <w:rPr>
          <w:rFonts w:ascii="Tahoma" w:hAnsi="Tahoma" w:cs="Tahoma"/>
        </w:rPr>
      </w:pPr>
    </w:p>
    <w:p w14:paraId="4A686488" w14:textId="77777777" w:rsidR="00606FCE" w:rsidRPr="00606FCE" w:rsidRDefault="00606FCE" w:rsidP="00606FCE">
      <w:pPr>
        <w:keepLines/>
        <w:widowControl w:val="0"/>
        <w:spacing w:after="0" w:line="240" w:lineRule="auto"/>
        <w:jc w:val="both"/>
        <w:rPr>
          <w:rFonts w:ascii="Tahoma" w:hAnsi="Tahoma" w:cs="Tahoma"/>
          <w:b/>
          <w:bCs/>
        </w:rPr>
      </w:pPr>
      <w:r w:rsidRPr="00606FCE">
        <w:rPr>
          <w:rFonts w:ascii="Tahoma" w:hAnsi="Tahoma" w:cs="Tahoma"/>
          <w:noProof/>
        </w:rPr>
        <w:drawing>
          <wp:inline distT="0" distB="0" distL="0" distR="0" wp14:anchorId="0BD7E547" wp14:editId="093B7CF6">
            <wp:extent cx="5940425" cy="2553970"/>
            <wp:effectExtent l="0" t="0" r="317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2553970"/>
                    </a:xfrm>
                    <a:prstGeom prst="rect">
                      <a:avLst/>
                    </a:prstGeom>
                    <a:noFill/>
                    <a:ln>
                      <a:noFill/>
                    </a:ln>
                  </pic:spPr>
                </pic:pic>
              </a:graphicData>
            </a:graphic>
          </wp:inline>
        </w:drawing>
      </w:r>
    </w:p>
    <w:p w14:paraId="32875750" w14:textId="77777777" w:rsidR="00606FCE" w:rsidRPr="00606FCE" w:rsidRDefault="00606FCE" w:rsidP="00606FCE">
      <w:pPr>
        <w:spacing w:after="0" w:line="240" w:lineRule="auto"/>
        <w:ind w:firstLine="709"/>
        <w:jc w:val="both"/>
        <w:rPr>
          <w:rFonts w:ascii="Tahoma" w:hAnsi="Tahoma" w:cs="Tahoma"/>
        </w:rPr>
      </w:pPr>
    </w:p>
    <w:p w14:paraId="150D1261" w14:textId="56B9D759" w:rsidR="00606FCE" w:rsidRPr="00606FCE" w:rsidRDefault="00606FCE" w:rsidP="00606FCE">
      <w:pPr>
        <w:spacing w:after="0" w:line="240" w:lineRule="auto"/>
        <w:ind w:firstLine="709"/>
        <w:jc w:val="both"/>
        <w:rPr>
          <w:rFonts w:ascii="Tahoma" w:hAnsi="Tahoma" w:cs="Tahoma"/>
        </w:rPr>
      </w:pPr>
      <w:r w:rsidRPr="00606FCE">
        <w:rPr>
          <w:rFonts w:ascii="Tahoma" w:hAnsi="Tahoma" w:cs="Tahoma"/>
        </w:rPr>
        <w:t xml:space="preserve">В 2021 году газированные напитки без сахара, напротив, показывали рост: по данным </w:t>
      </w:r>
      <w:proofErr w:type="spellStart"/>
      <w:r w:rsidRPr="00606FCE">
        <w:rPr>
          <w:rFonts w:ascii="Tahoma" w:hAnsi="Tahoma" w:cs="Tahoma"/>
        </w:rPr>
        <w:t>NielsenIQ</w:t>
      </w:r>
      <w:proofErr w:type="spellEnd"/>
      <w:r w:rsidRPr="00606FCE">
        <w:rPr>
          <w:rFonts w:ascii="Tahoma" w:hAnsi="Tahoma" w:cs="Tahoma"/>
        </w:rPr>
        <w:t>, продажи газировки без сахара в объеме выросли на 10,7%, в деньгах — на 19,9%. Эти показатели были сопоставимы с данными по всем газированным напиткам. По словам собеседника газеты на рынке, нынешний тренд связан с сокращением присутствия в России двух крупнейших производителей.</w:t>
      </w:r>
    </w:p>
    <w:p w14:paraId="3186CC8F" w14:textId="78D256F1" w:rsidR="00606FCE" w:rsidRPr="00606FCE" w:rsidRDefault="00606FCE" w:rsidP="00606FCE">
      <w:pPr>
        <w:spacing w:after="0" w:line="240" w:lineRule="auto"/>
        <w:ind w:firstLine="709"/>
        <w:jc w:val="both"/>
        <w:rPr>
          <w:rFonts w:ascii="Tahoma" w:hAnsi="Tahoma" w:cs="Tahoma"/>
        </w:rPr>
      </w:pPr>
      <w:r w:rsidRPr="00606FCE">
        <w:rPr>
          <w:rFonts w:ascii="Tahoma" w:hAnsi="Tahoma" w:cs="Tahoma"/>
        </w:rPr>
        <w:t>После начала специальной военной операции на Украине </w:t>
      </w:r>
      <w:proofErr w:type="spellStart"/>
      <w:r w:rsidRPr="00606FCE">
        <w:rPr>
          <w:rFonts w:ascii="Tahoma" w:hAnsi="Tahoma" w:cs="Tahoma"/>
        </w:rPr>
        <w:t>Coca-Cola</w:t>
      </w:r>
      <w:proofErr w:type="spellEnd"/>
      <w:r w:rsidRPr="00606FCE">
        <w:rPr>
          <w:rFonts w:ascii="Tahoma" w:hAnsi="Tahoma" w:cs="Tahoma"/>
        </w:rPr>
        <w:t xml:space="preserve"> и </w:t>
      </w:r>
      <w:proofErr w:type="spellStart"/>
      <w:r w:rsidRPr="00606FCE">
        <w:rPr>
          <w:rFonts w:ascii="Tahoma" w:hAnsi="Tahoma" w:cs="Tahoma"/>
        </w:rPr>
        <w:t>PepsiCo</w:t>
      </w:r>
      <w:proofErr w:type="spellEnd"/>
      <w:r w:rsidRPr="00606FCE">
        <w:rPr>
          <w:rFonts w:ascii="Tahoma" w:hAnsi="Tahoma" w:cs="Tahoma"/>
        </w:rPr>
        <w:t xml:space="preserve"> начали сокращать свое присутствие в России. В частности, они приняли решение приостановить инвестиции в маркетинг и отказаться от производства и продажи на российском рынке своих глобальных брендов напитков — </w:t>
      </w:r>
      <w:proofErr w:type="spellStart"/>
      <w:r w:rsidRPr="00606FCE">
        <w:rPr>
          <w:rFonts w:ascii="Tahoma" w:hAnsi="Tahoma" w:cs="Tahoma"/>
        </w:rPr>
        <w:t>Coca-Cola</w:t>
      </w:r>
      <w:proofErr w:type="spellEnd"/>
      <w:r w:rsidRPr="00606FCE">
        <w:rPr>
          <w:rFonts w:ascii="Tahoma" w:hAnsi="Tahoma" w:cs="Tahoma"/>
        </w:rPr>
        <w:t xml:space="preserve">, </w:t>
      </w:r>
      <w:proofErr w:type="spellStart"/>
      <w:r w:rsidRPr="00606FCE">
        <w:rPr>
          <w:rFonts w:ascii="Tahoma" w:hAnsi="Tahoma" w:cs="Tahoma"/>
        </w:rPr>
        <w:t>Fanta</w:t>
      </w:r>
      <w:proofErr w:type="spellEnd"/>
      <w:r w:rsidRPr="00606FCE">
        <w:rPr>
          <w:rFonts w:ascii="Tahoma" w:hAnsi="Tahoma" w:cs="Tahoma"/>
        </w:rPr>
        <w:t xml:space="preserve">, </w:t>
      </w:r>
      <w:proofErr w:type="spellStart"/>
      <w:r w:rsidRPr="00606FCE">
        <w:rPr>
          <w:rFonts w:ascii="Tahoma" w:hAnsi="Tahoma" w:cs="Tahoma"/>
        </w:rPr>
        <w:t>Sprite</w:t>
      </w:r>
      <w:proofErr w:type="spellEnd"/>
      <w:r w:rsidRPr="00606FCE">
        <w:rPr>
          <w:rFonts w:ascii="Tahoma" w:hAnsi="Tahoma" w:cs="Tahoma"/>
        </w:rPr>
        <w:t xml:space="preserve"> и </w:t>
      </w:r>
      <w:proofErr w:type="spellStart"/>
      <w:r w:rsidRPr="00606FCE">
        <w:rPr>
          <w:rFonts w:ascii="Tahoma" w:hAnsi="Tahoma" w:cs="Tahoma"/>
        </w:rPr>
        <w:t>Pepsi</w:t>
      </w:r>
      <w:proofErr w:type="spellEnd"/>
      <w:r w:rsidRPr="00606FCE">
        <w:rPr>
          <w:rFonts w:ascii="Tahoma" w:hAnsi="Tahoma" w:cs="Tahoma"/>
        </w:rPr>
        <w:t xml:space="preserve">, 7UP и </w:t>
      </w:r>
      <w:proofErr w:type="spellStart"/>
      <w:r w:rsidRPr="00606FCE">
        <w:rPr>
          <w:rFonts w:ascii="Tahoma" w:hAnsi="Tahoma" w:cs="Tahoma"/>
        </w:rPr>
        <w:t>Mirinda</w:t>
      </w:r>
      <w:proofErr w:type="spellEnd"/>
      <w:r w:rsidRPr="00606FCE">
        <w:rPr>
          <w:rFonts w:ascii="Tahoma" w:hAnsi="Tahoma" w:cs="Tahoma"/>
        </w:rPr>
        <w:t xml:space="preserve"> соответственно. В сентябре 2022 года </w:t>
      </w:r>
      <w:proofErr w:type="spellStart"/>
      <w:r w:rsidRPr="00606FCE">
        <w:rPr>
          <w:rFonts w:ascii="Tahoma" w:hAnsi="Tahoma" w:cs="Tahoma"/>
        </w:rPr>
        <w:t>Reuters</w:t>
      </w:r>
      <w:proofErr w:type="spellEnd"/>
      <w:r w:rsidRPr="00606FCE">
        <w:rPr>
          <w:rFonts w:ascii="Tahoma" w:hAnsi="Tahoma" w:cs="Tahoma"/>
        </w:rPr>
        <w:t xml:space="preserve"> сообщил, что </w:t>
      </w:r>
      <w:proofErr w:type="spellStart"/>
      <w:r w:rsidRPr="00606FCE">
        <w:rPr>
          <w:rFonts w:ascii="Tahoma" w:hAnsi="Tahoma" w:cs="Tahoma"/>
        </w:rPr>
        <w:t>PepsiCo</w:t>
      </w:r>
      <w:proofErr w:type="spellEnd"/>
      <w:r w:rsidRPr="00606FCE">
        <w:rPr>
          <w:rFonts w:ascii="Tahoma" w:hAnsi="Tahoma" w:cs="Tahoma"/>
        </w:rPr>
        <w:t xml:space="preserve"> полностью прекратила производство </w:t>
      </w:r>
      <w:proofErr w:type="spellStart"/>
      <w:r w:rsidRPr="00606FCE">
        <w:rPr>
          <w:rFonts w:ascii="Tahoma" w:hAnsi="Tahoma" w:cs="Tahoma"/>
        </w:rPr>
        <w:t>Pepsi</w:t>
      </w:r>
      <w:proofErr w:type="spellEnd"/>
      <w:r w:rsidRPr="00606FCE">
        <w:rPr>
          <w:rFonts w:ascii="Tahoma" w:hAnsi="Tahoma" w:cs="Tahoma"/>
        </w:rPr>
        <w:t xml:space="preserve">, 7UP и </w:t>
      </w:r>
      <w:proofErr w:type="spellStart"/>
      <w:r w:rsidRPr="00606FCE">
        <w:rPr>
          <w:rFonts w:ascii="Tahoma" w:hAnsi="Tahoma" w:cs="Tahoma"/>
        </w:rPr>
        <w:t>Mountain</w:t>
      </w:r>
      <w:proofErr w:type="spellEnd"/>
      <w:r w:rsidRPr="00606FCE">
        <w:rPr>
          <w:rFonts w:ascii="Tahoma" w:hAnsi="Tahoma" w:cs="Tahoma"/>
        </w:rPr>
        <w:t xml:space="preserve"> </w:t>
      </w:r>
      <w:proofErr w:type="spellStart"/>
      <w:r w:rsidRPr="00606FCE">
        <w:rPr>
          <w:rFonts w:ascii="Tahoma" w:hAnsi="Tahoma" w:cs="Tahoma"/>
        </w:rPr>
        <w:t>Dew</w:t>
      </w:r>
      <w:proofErr w:type="spellEnd"/>
      <w:r w:rsidRPr="00606FCE">
        <w:rPr>
          <w:rFonts w:ascii="Tahoma" w:hAnsi="Tahoma" w:cs="Tahoma"/>
        </w:rPr>
        <w:t xml:space="preserve"> в России.</w:t>
      </w:r>
    </w:p>
    <w:p w14:paraId="28B1C9E2" w14:textId="77777777" w:rsidR="00606FCE" w:rsidRPr="00606FCE" w:rsidRDefault="00606FCE" w:rsidP="00606FCE">
      <w:pPr>
        <w:spacing w:after="0" w:line="240" w:lineRule="auto"/>
        <w:ind w:firstLine="709"/>
        <w:jc w:val="both"/>
        <w:rPr>
          <w:rFonts w:ascii="Tahoma" w:hAnsi="Tahoma" w:cs="Tahoma"/>
        </w:rPr>
      </w:pPr>
    </w:p>
    <w:p w14:paraId="0C9FB7B0" w14:textId="77777777" w:rsidR="00606FCE" w:rsidRDefault="00606FCE" w:rsidP="00606FCE">
      <w:pPr>
        <w:pStyle w:val="ab"/>
        <w:shd w:val="clear" w:color="auto" w:fill="FFFFFF"/>
        <w:spacing w:before="0" w:beforeAutospacing="0" w:after="0" w:afterAutospacing="0" w:line="240" w:lineRule="auto"/>
        <w:rPr>
          <w:rFonts w:ascii="Tahoma" w:hAnsi="Tahoma" w:cs="Tahoma"/>
          <w:color w:val="131313"/>
          <w:sz w:val="22"/>
          <w:szCs w:val="22"/>
          <w:lang w:val="ru-RU"/>
        </w:rPr>
      </w:pPr>
      <w:r w:rsidRPr="00606FCE">
        <w:rPr>
          <w:rFonts w:ascii="Tahoma" w:hAnsi="Tahoma" w:cs="Tahoma"/>
          <w:noProof/>
          <w:sz w:val="22"/>
          <w:szCs w:val="22"/>
        </w:rPr>
        <w:lastRenderedPageBreak/>
        <w:drawing>
          <wp:inline distT="0" distB="0" distL="0" distR="0" wp14:anchorId="74AE6B5A" wp14:editId="5F348269">
            <wp:extent cx="5940425" cy="2268220"/>
            <wp:effectExtent l="0" t="0" r="317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2268220"/>
                    </a:xfrm>
                    <a:prstGeom prst="rect">
                      <a:avLst/>
                    </a:prstGeom>
                    <a:noFill/>
                    <a:ln>
                      <a:noFill/>
                    </a:ln>
                  </pic:spPr>
                </pic:pic>
              </a:graphicData>
            </a:graphic>
          </wp:inline>
        </w:drawing>
      </w:r>
      <w:r w:rsidRPr="00606FCE">
        <w:rPr>
          <w:rFonts w:ascii="Tahoma" w:hAnsi="Tahoma" w:cs="Tahoma"/>
          <w:color w:val="131313"/>
          <w:sz w:val="22"/>
          <w:szCs w:val="22"/>
          <w:lang w:val="ru-RU"/>
        </w:rPr>
        <w:t xml:space="preserve"> </w:t>
      </w:r>
    </w:p>
    <w:p w14:paraId="217CEBDD" w14:textId="77777777" w:rsidR="00606FCE" w:rsidRDefault="00606FCE" w:rsidP="00606FCE">
      <w:pPr>
        <w:pStyle w:val="ab"/>
        <w:shd w:val="clear" w:color="auto" w:fill="FFFFFF"/>
        <w:spacing w:before="0" w:beforeAutospacing="0" w:after="0" w:afterAutospacing="0" w:line="240" w:lineRule="auto"/>
        <w:rPr>
          <w:rFonts w:ascii="Tahoma" w:hAnsi="Tahoma" w:cs="Tahoma"/>
          <w:color w:val="131313"/>
          <w:sz w:val="22"/>
          <w:szCs w:val="22"/>
          <w:lang w:val="ru-RU"/>
        </w:rPr>
      </w:pPr>
    </w:p>
    <w:p w14:paraId="4A5AA6D0" w14:textId="77777777" w:rsidR="00606FCE" w:rsidRPr="00606FCE" w:rsidRDefault="00606FCE" w:rsidP="00606FCE">
      <w:pPr>
        <w:pStyle w:val="ab"/>
        <w:shd w:val="clear" w:color="auto" w:fill="FFFFFF"/>
        <w:spacing w:before="0" w:beforeAutospacing="0" w:after="0" w:afterAutospacing="0" w:line="240" w:lineRule="auto"/>
        <w:ind w:firstLine="709"/>
        <w:jc w:val="both"/>
        <w:rPr>
          <w:rFonts w:ascii="Tahoma" w:hAnsi="Tahoma" w:cs="Tahoma"/>
          <w:color w:val="auto"/>
          <w:sz w:val="22"/>
          <w:szCs w:val="22"/>
          <w:lang w:val="ru-RU"/>
        </w:rPr>
      </w:pPr>
      <w:r w:rsidRPr="00606FCE">
        <w:rPr>
          <w:rFonts w:ascii="Tahoma" w:hAnsi="Tahoma" w:cs="Tahoma"/>
          <w:color w:val="auto"/>
          <w:sz w:val="22"/>
          <w:szCs w:val="22"/>
          <w:lang w:val="ru-RU"/>
        </w:rPr>
        <w:t>Российский рынок сладких безалкогольных газированных напитков показал беспрецедентно высокую динамику наращивания своей объемности. Согласно данным маркетингового исследования «</w:t>
      </w:r>
      <w:r w:rsidR="00234D2B">
        <w:fldChar w:fldCharType="begin"/>
      </w:r>
      <w:r w:rsidR="00234D2B" w:rsidRPr="00932678">
        <w:rPr>
          <w:lang w:val="ru-RU"/>
        </w:rPr>
        <w:instrText xml:space="preserve"> </w:instrText>
      </w:r>
      <w:r w:rsidR="00234D2B">
        <w:instrText>HYPERLINK</w:instrText>
      </w:r>
      <w:r w:rsidR="00234D2B" w:rsidRPr="00932678">
        <w:rPr>
          <w:lang w:val="ru-RU"/>
        </w:rPr>
        <w:instrText xml:space="preserve"> "</w:instrText>
      </w:r>
      <w:r w:rsidR="00234D2B">
        <w:instrText>https</w:instrText>
      </w:r>
      <w:r w:rsidR="00234D2B" w:rsidRPr="00932678">
        <w:rPr>
          <w:lang w:val="ru-RU"/>
        </w:rPr>
        <w:instrText>://</w:instrText>
      </w:r>
      <w:r w:rsidR="00234D2B">
        <w:instrText>roif</w:instrText>
      </w:r>
      <w:r w:rsidR="00234D2B" w:rsidRPr="00932678">
        <w:rPr>
          <w:lang w:val="ru-RU"/>
        </w:rPr>
        <w:instrText>-</w:instrText>
      </w:r>
      <w:r w:rsidR="00234D2B">
        <w:instrText>expert</w:instrText>
      </w:r>
      <w:r w:rsidR="00234D2B" w:rsidRPr="00932678">
        <w:rPr>
          <w:lang w:val="ru-RU"/>
        </w:rPr>
        <w:instrText>.</w:instrText>
      </w:r>
      <w:r w:rsidR="00234D2B">
        <w:instrText>ru</w:instrText>
      </w:r>
      <w:r w:rsidR="00234D2B" w:rsidRPr="00932678">
        <w:rPr>
          <w:lang w:val="ru-RU"/>
        </w:rPr>
        <w:instrText>/</w:instrText>
      </w:r>
      <w:r w:rsidR="00234D2B">
        <w:instrText>food</w:instrText>
      </w:r>
      <w:r w:rsidR="00234D2B" w:rsidRPr="00932678">
        <w:rPr>
          <w:lang w:val="ru-RU"/>
        </w:rPr>
        <w:instrText>/</w:instrText>
      </w:r>
      <w:r w:rsidR="00234D2B">
        <w:instrText>napitki</w:instrText>
      </w:r>
      <w:r w:rsidR="00234D2B" w:rsidRPr="00932678">
        <w:rPr>
          <w:lang w:val="ru-RU"/>
        </w:rPr>
        <w:instrText>/</w:instrText>
      </w:r>
      <w:r w:rsidR="00234D2B">
        <w:instrText>rynok</w:instrText>
      </w:r>
      <w:r w:rsidR="00234D2B" w:rsidRPr="00932678">
        <w:rPr>
          <w:lang w:val="ru-RU"/>
        </w:rPr>
        <w:instrText>-</w:instrText>
      </w:r>
      <w:r w:rsidR="00234D2B">
        <w:instrText>sladkih</w:instrText>
      </w:r>
      <w:r w:rsidR="00234D2B" w:rsidRPr="00932678">
        <w:rPr>
          <w:lang w:val="ru-RU"/>
        </w:rPr>
        <w:instrText>-</w:instrText>
      </w:r>
      <w:r w:rsidR="00234D2B">
        <w:instrText>bezalkogol</w:instrText>
      </w:r>
      <w:r w:rsidR="00234D2B" w:rsidRPr="00932678">
        <w:rPr>
          <w:lang w:val="ru-RU"/>
        </w:rPr>
        <w:instrText>-</w:instrText>
      </w:r>
      <w:r w:rsidR="00234D2B">
        <w:instrText>nyh</w:instrText>
      </w:r>
      <w:r w:rsidR="00234D2B" w:rsidRPr="00932678">
        <w:rPr>
          <w:lang w:val="ru-RU"/>
        </w:rPr>
        <w:instrText>-</w:instrText>
      </w:r>
      <w:r w:rsidR="00234D2B">
        <w:instrText>gazirovannyh</w:instrText>
      </w:r>
      <w:r w:rsidR="00234D2B" w:rsidRPr="00932678">
        <w:rPr>
          <w:lang w:val="ru-RU"/>
        </w:rPr>
        <w:instrText>-</w:instrText>
      </w:r>
      <w:r w:rsidR="00234D2B">
        <w:instrText>napitkov</w:instrText>
      </w:r>
      <w:r w:rsidR="00234D2B" w:rsidRPr="00932678">
        <w:rPr>
          <w:lang w:val="ru-RU"/>
        </w:rPr>
        <w:instrText>/</w:instrText>
      </w:r>
      <w:r w:rsidR="00234D2B">
        <w:instrText>rynok</w:instrText>
      </w:r>
      <w:r w:rsidR="00234D2B" w:rsidRPr="00932678">
        <w:rPr>
          <w:lang w:val="ru-RU"/>
        </w:rPr>
        <w:instrText>-</w:instrText>
      </w:r>
      <w:r w:rsidR="00234D2B">
        <w:instrText>sladkih</w:instrText>
      </w:r>
      <w:r w:rsidR="00234D2B" w:rsidRPr="00932678">
        <w:rPr>
          <w:lang w:val="ru-RU"/>
        </w:rPr>
        <w:instrText>-</w:instrText>
      </w:r>
      <w:r w:rsidR="00234D2B">
        <w:instrText>bezalkogol</w:instrText>
      </w:r>
      <w:r w:rsidR="00234D2B" w:rsidRPr="00932678">
        <w:rPr>
          <w:lang w:val="ru-RU"/>
        </w:rPr>
        <w:instrText>-</w:instrText>
      </w:r>
      <w:r w:rsidR="00234D2B">
        <w:instrText>nyh</w:instrText>
      </w:r>
      <w:r w:rsidR="00234D2B" w:rsidRPr="00932678">
        <w:rPr>
          <w:lang w:val="ru-RU"/>
        </w:rPr>
        <w:instrText>-</w:instrText>
      </w:r>
      <w:r w:rsidR="00234D2B">
        <w:instrText>gazirovannyh</w:instrText>
      </w:r>
      <w:r w:rsidR="00234D2B" w:rsidRPr="00932678">
        <w:rPr>
          <w:lang w:val="ru-RU"/>
        </w:rPr>
        <w:instrText>-</w:instrText>
      </w:r>
      <w:r w:rsidR="00234D2B">
        <w:instrText>napitkov</w:instrText>
      </w:r>
      <w:r w:rsidR="00234D2B" w:rsidRPr="00932678">
        <w:rPr>
          <w:lang w:val="ru-RU"/>
        </w:rPr>
        <w:instrText>-</w:instrText>
      </w:r>
      <w:r w:rsidR="00234D2B">
        <w:instrText>v</w:instrText>
      </w:r>
      <w:r w:rsidR="00234D2B" w:rsidRPr="00932678">
        <w:rPr>
          <w:lang w:val="ru-RU"/>
        </w:rPr>
        <w:instrText>-</w:instrText>
      </w:r>
      <w:r w:rsidR="00234D2B">
        <w:instrText>rossii</w:instrText>
      </w:r>
      <w:r w:rsidR="00234D2B" w:rsidRPr="00932678">
        <w:rPr>
          <w:lang w:val="ru-RU"/>
        </w:rPr>
        <w:instrText>-</w:instrText>
      </w:r>
      <w:r w:rsidR="00234D2B">
        <w:instrText>obzor</w:instrText>
      </w:r>
      <w:r w:rsidR="00234D2B" w:rsidRPr="00932678">
        <w:rPr>
          <w:lang w:val="ru-RU"/>
        </w:rPr>
        <w:instrText>-</w:instrText>
      </w:r>
      <w:r w:rsidR="00234D2B">
        <w:instrText>i</w:instrText>
      </w:r>
      <w:r w:rsidR="00234D2B" w:rsidRPr="00932678">
        <w:rPr>
          <w:lang w:val="ru-RU"/>
        </w:rPr>
        <w:instrText>-</w:instrText>
      </w:r>
      <w:r w:rsidR="00234D2B">
        <w:instrText>prognoz</w:instrText>
      </w:r>
      <w:r w:rsidR="00234D2B" w:rsidRPr="00932678">
        <w:rPr>
          <w:lang w:val="ru-RU"/>
        </w:rPr>
        <w:instrText>.</w:instrText>
      </w:r>
      <w:r w:rsidR="00234D2B">
        <w:instrText>html</w:instrText>
      </w:r>
      <w:r w:rsidR="00234D2B" w:rsidRPr="00932678">
        <w:rPr>
          <w:lang w:val="ru-RU"/>
        </w:rPr>
        <w:instrText>" \</w:instrText>
      </w:r>
      <w:r w:rsidR="00234D2B">
        <w:instrText>t</w:instrText>
      </w:r>
      <w:r w:rsidR="00234D2B" w:rsidRPr="00932678">
        <w:rPr>
          <w:lang w:val="ru-RU"/>
        </w:rPr>
        <w:instrText xml:space="preserve"> "_</w:instrText>
      </w:r>
      <w:r w:rsidR="00234D2B">
        <w:instrText>blank</w:instrText>
      </w:r>
      <w:r w:rsidR="00234D2B" w:rsidRPr="00932678">
        <w:rPr>
          <w:lang w:val="ru-RU"/>
        </w:rPr>
        <w:instrText xml:space="preserve">" </w:instrText>
      </w:r>
      <w:r w:rsidR="00234D2B">
        <w:fldChar w:fldCharType="separate"/>
      </w:r>
      <w:r w:rsidRPr="00606FCE">
        <w:rPr>
          <w:rStyle w:val="af0"/>
          <w:rFonts w:ascii="Tahoma" w:hAnsi="Tahoma" w:cs="Tahoma"/>
          <w:color w:val="auto"/>
          <w:sz w:val="22"/>
          <w:szCs w:val="22"/>
          <w:lang w:val="ru-RU"/>
        </w:rPr>
        <w:t>Рынок сладких безалкогольных газированных напитков в России (с данными 2022)</w:t>
      </w:r>
      <w:r w:rsidR="00234D2B">
        <w:rPr>
          <w:rStyle w:val="af0"/>
          <w:rFonts w:ascii="Tahoma" w:hAnsi="Tahoma" w:cs="Tahoma"/>
          <w:color w:val="auto"/>
          <w:sz w:val="22"/>
          <w:szCs w:val="22"/>
          <w:lang w:val="ru-RU"/>
        </w:rPr>
        <w:fldChar w:fldCharType="end"/>
      </w:r>
      <w:r w:rsidRPr="00606FCE">
        <w:rPr>
          <w:rFonts w:ascii="Tahoma" w:hAnsi="Tahoma" w:cs="Tahoma"/>
          <w:color w:val="auto"/>
          <w:sz w:val="22"/>
          <w:szCs w:val="22"/>
          <w:lang w:val="ru-RU"/>
        </w:rPr>
        <w:t xml:space="preserve">», проведенного маркетинговым агентством </w:t>
      </w:r>
      <w:proofErr w:type="spellStart"/>
      <w:r w:rsidRPr="00606FCE">
        <w:rPr>
          <w:rFonts w:ascii="Tahoma" w:hAnsi="Tahoma" w:cs="Tahoma"/>
          <w:color w:val="auto"/>
          <w:sz w:val="22"/>
          <w:szCs w:val="22"/>
          <w:lang w:val="ru-RU"/>
        </w:rPr>
        <w:t>Роиф</w:t>
      </w:r>
      <w:proofErr w:type="spellEnd"/>
      <w:r w:rsidRPr="00606FCE">
        <w:rPr>
          <w:rFonts w:ascii="Tahoma" w:hAnsi="Tahoma" w:cs="Tahoma"/>
          <w:color w:val="auto"/>
          <w:sz w:val="22"/>
          <w:szCs w:val="22"/>
          <w:lang w:val="ru-RU"/>
        </w:rPr>
        <w:t xml:space="preserve"> Эксперт в 2022 году, объем российского рынка сладких безалкогольных газированных напитков увеличился на</w:t>
      </w:r>
      <w:r w:rsidRPr="00606FCE">
        <w:rPr>
          <w:rFonts w:ascii="Tahoma" w:hAnsi="Tahoma" w:cs="Tahoma"/>
          <w:color w:val="auto"/>
          <w:sz w:val="22"/>
          <w:szCs w:val="22"/>
        </w:rPr>
        <w:t> </w:t>
      </w:r>
      <w:r w:rsidRPr="00606FCE">
        <w:rPr>
          <w:rFonts w:ascii="Tahoma" w:hAnsi="Tahoma" w:cs="Tahoma"/>
          <w:color w:val="auto"/>
          <w:sz w:val="22"/>
          <w:szCs w:val="22"/>
          <w:lang w:val="ru-RU"/>
        </w:rPr>
        <w:t>62 миллиарда рублей.</w:t>
      </w:r>
      <w:r w:rsidRPr="00606FCE">
        <w:rPr>
          <w:rFonts w:ascii="Tahoma" w:hAnsi="Tahoma" w:cs="Tahoma"/>
          <w:color w:val="auto"/>
          <w:sz w:val="22"/>
          <w:szCs w:val="22"/>
        </w:rPr>
        <w:t> </w:t>
      </w:r>
      <w:r w:rsidRPr="00606FCE">
        <w:rPr>
          <w:rFonts w:ascii="Tahoma" w:hAnsi="Tahoma" w:cs="Tahoma"/>
          <w:color w:val="auto"/>
          <w:sz w:val="22"/>
          <w:szCs w:val="22"/>
          <w:lang w:val="ru-RU"/>
        </w:rPr>
        <w:t>Необходимо отметить, что текущие показатели объема отечественного рынка являются рекордными и уже превосходят значения прошлого года.</w:t>
      </w:r>
    </w:p>
    <w:p w14:paraId="12BE59A0" w14:textId="77777777" w:rsidR="00606FCE" w:rsidRPr="00606FCE" w:rsidRDefault="00606FCE" w:rsidP="00606FCE">
      <w:pPr>
        <w:pStyle w:val="ab"/>
        <w:shd w:val="clear" w:color="auto" w:fill="FFFFFF"/>
        <w:spacing w:before="0" w:beforeAutospacing="0" w:after="0" w:afterAutospacing="0" w:line="240" w:lineRule="auto"/>
        <w:ind w:firstLine="709"/>
        <w:jc w:val="both"/>
        <w:rPr>
          <w:rFonts w:ascii="Tahoma" w:hAnsi="Tahoma" w:cs="Tahoma"/>
          <w:color w:val="auto"/>
          <w:sz w:val="22"/>
          <w:szCs w:val="22"/>
          <w:lang w:val="ru-RU"/>
        </w:rPr>
      </w:pPr>
      <w:r w:rsidRPr="00606FCE">
        <w:rPr>
          <w:rFonts w:ascii="Tahoma" w:hAnsi="Tahoma" w:cs="Tahoma"/>
          <w:color w:val="auto"/>
          <w:sz w:val="22"/>
          <w:szCs w:val="22"/>
          <w:lang w:val="ru-RU"/>
        </w:rPr>
        <w:t>В оценке рассмотрения предыдущего годового периода также необходимо отметить стабильно восходящую динамику, емкость российского рынка сладких безалкогольных газированных напитков в 2021 году показала увеличение на</w:t>
      </w:r>
      <w:r w:rsidRPr="00606FCE">
        <w:rPr>
          <w:rFonts w:ascii="Tahoma" w:hAnsi="Tahoma" w:cs="Tahoma"/>
          <w:color w:val="auto"/>
          <w:sz w:val="22"/>
          <w:szCs w:val="22"/>
        </w:rPr>
        <w:t> </w:t>
      </w:r>
      <w:r w:rsidRPr="00606FCE">
        <w:rPr>
          <w:rFonts w:ascii="Tahoma" w:hAnsi="Tahoma" w:cs="Tahoma"/>
          <w:color w:val="auto"/>
          <w:sz w:val="22"/>
          <w:szCs w:val="22"/>
          <w:lang w:val="ru-RU"/>
        </w:rPr>
        <w:t>28 миллиардов рублей.</w:t>
      </w:r>
    </w:p>
    <w:p w14:paraId="2B80FD5B" w14:textId="77777777" w:rsidR="00606FCE" w:rsidRPr="00606FCE" w:rsidRDefault="00606FCE" w:rsidP="00606FCE">
      <w:pPr>
        <w:pStyle w:val="ab"/>
        <w:shd w:val="clear" w:color="auto" w:fill="FFFFFF"/>
        <w:spacing w:before="0" w:beforeAutospacing="0" w:after="0" w:afterAutospacing="0" w:line="240" w:lineRule="auto"/>
        <w:ind w:firstLine="709"/>
        <w:jc w:val="both"/>
        <w:rPr>
          <w:rFonts w:ascii="Tahoma" w:hAnsi="Tahoma" w:cs="Tahoma"/>
          <w:color w:val="auto"/>
          <w:sz w:val="22"/>
          <w:szCs w:val="22"/>
          <w:lang w:val="ru-RU"/>
        </w:rPr>
      </w:pPr>
      <w:r w:rsidRPr="00606FCE">
        <w:rPr>
          <w:rFonts w:ascii="Tahoma" w:hAnsi="Tahoma" w:cs="Tahoma"/>
          <w:color w:val="auto"/>
          <w:sz w:val="22"/>
          <w:szCs w:val="22"/>
          <w:lang w:val="ru-RU"/>
        </w:rPr>
        <w:t>С учетом текущей ситуации в экономике России, а также поведения ряда иностранных компаний, динамика объема рынка в оценке натуральных и стоимостных индикаторов показывает равнозначную направленность. Для рынка сладких безалкогольных газированных напитков в РФ в 2022 году характерна высокая динамика, максимизация объема рынка в оценке физических параметров и максимальный объем рынка по стоимости.</w:t>
      </w:r>
    </w:p>
    <w:p w14:paraId="0E8468AC" w14:textId="77777777" w:rsidR="00606FCE" w:rsidRPr="00606FCE" w:rsidRDefault="00606FCE" w:rsidP="00606FCE">
      <w:pPr>
        <w:pStyle w:val="ab"/>
        <w:shd w:val="clear" w:color="auto" w:fill="FFFFFF"/>
        <w:spacing w:before="0" w:beforeAutospacing="0" w:after="0" w:afterAutospacing="0" w:line="240" w:lineRule="auto"/>
        <w:ind w:firstLine="709"/>
        <w:jc w:val="both"/>
        <w:rPr>
          <w:rFonts w:ascii="Tahoma" w:hAnsi="Tahoma" w:cs="Tahoma"/>
          <w:color w:val="auto"/>
          <w:sz w:val="22"/>
          <w:szCs w:val="22"/>
          <w:lang w:val="ru-RU"/>
        </w:rPr>
      </w:pPr>
      <w:r w:rsidRPr="00606FCE">
        <w:rPr>
          <w:rFonts w:ascii="Tahoma" w:hAnsi="Tahoma" w:cs="Tahoma"/>
          <w:color w:val="auto"/>
          <w:sz w:val="22"/>
          <w:szCs w:val="22"/>
          <w:lang w:val="ru-RU"/>
        </w:rPr>
        <w:t>Ключевыми тенденциями рынка сладких безалкогольных газированных напитков являются максимальное увеличение объемов производства продукции российскими производителями, обусловленное сокращением и замещением части выпавшего импортного предложения продукции. Но стоит отметить, существенное увеличение и достижение рекордных объемов импорта по стоимости, то есть в результате корректировки цен при сокращении объемов ввоза стоимостный объем закупок сладких безалкогольных газированных напитков импортного производства показал рекордные значения. Наибольшим спросом на российском рынке в текущий момент 2022 года пользуется продукция белорусского производства.</w:t>
      </w:r>
    </w:p>
    <w:p w14:paraId="08B05572" w14:textId="77777777" w:rsidR="00606FCE" w:rsidRPr="00606FCE" w:rsidRDefault="00606FCE" w:rsidP="00606FCE">
      <w:pPr>
        <w:pStyle w:val="ab"/>
        <w:shd w:val="clear" w:color="auto" w:fill="FFFFFF"/>
        <w:spacing w:before="0" w:beforeAutospacing="0" w:after="0" w:afterAutospacing="0" w:line="240" w:lineRule="auto"/>
        <w:ind w:firstLine="709"/>
        <w:jc w:val="both"/>
        <w:rPr>
          <w:rFonts w:ascii="Tahoma" w:hAnsi="Tahoma" w:cs="Tahoma"/>
          <w:color w:val="auto"/>
          <w:sz w:val="22"/>
          <w:szCs w:val="22"/>
          <w:lang w:val="ru-RU"/>
        </w:rPr>
      </w:pPr>
      <w:r w:rsidRPr="00606FCE">
        <w:rPr>
          <w:rFonts w:ascii="Tahoma" w:hAnsi="Tahoma" w:cs="Tahoma"/>
          <w:color w:val="auto"/>
          <w:sz w:val="22"/>
          <w:szCs w:val="22"/>
          <w:lang w:val="ru-RU"/>
        </w:rPr>
        <w:t>Кроме того, стоимостные объемы закупок импортных сладких безалкогольных газированных напитков демонстрируют</w:t>
      </w:r>
      <w:r w:rsidRPr="00606FCE">
        <w:rPr>
          <w:rFonts w:ascii="Tahoma" w:hAnsi="Tahoma" w:cs="Tahoma"/>
          <w:color w:val="auto"/>
          <w:sz w:val="22"/>
          <w:szCs w:val="22"/>
        </w:rPr>
        <w:t> </w:t>
      </w:r>
      <w:r w:rsidRPr="00606FCE">
        <w:rPr>
          <w:rFonts w:ascii="Tahoma" w:hAnsi="Tahoma" w:cs="Tahoma"/>
          <w:color w:val="auto"/>
          <w:sz w:val="22"/>
          <w:szCs w:val="22"/>
          <w:lang w:val="ru-RU"/>
        </w:rPr>
        <w:t>абсолютно максимальные</w:t>
      </w:r>
      <w:r w:rsidRPr="00606FCE">
        <w:rPr>
          <w:rFonts w:ascii="Tahoma" w:hAnsi="Tahoma" w:cs="Tahoma"/>
          <w:color w:val="auto"/>
          <w:sz w:val="22"/>
          <w:szCs w:val="22"/>
        </w:rPr>
        <w:t> </w:t>
      </w:r>
      <w:r w:rsidRPr="00606FCE">
        <w:rPr>
          <w:rFonts w:ascii="Tahoma" w:hAnsi="Tahoma" w:cs="Tahoma"/>
          <w:color w:val="auto"/>
          <w:sz w:val="22"/>
          <w:szCs w:val="22"/>
          <w:lang w:val="ru-RU"/>
        </w:rPr>
        <w:t>показатели и превышают предыдущие индикаторы на</w:t>
      </w:r>
      <w:r w:rsidRPr="00606FCE">
        <w:rPr>
          <w:rFonts w:ascii="Tahoma" w:hAnsi="Tahoma" w:cs="Tahoma"/>
          <w:color w:val="auto"/>
          <w:sz w:val="22"/>
          <w:szCs w:val="22"/>
        </w:rPr>
        <w:t> </w:t>
      </w:r>
      <w:r w:rsidRPr="00606FCE">
        <w:rPr>
          <w:rFonts w:ascii="Tahoma" w:hAnsi="Tahoma" w:cs="Tahoma"/>
          <w:color w:val="auto"/>
          <w:sz w:val="22"/>
          <w:szCs w:val="22"/>
          <w:lang w:val="ru-RU"/>
        </w:rPr>
        <w:t>10 миллионов долларов. Отметим, что ранее в 2021 году был зафиксирован максимальный импорт сладких безалкогольных газированных напитков на внутренний рынок в значении приближающимся к</w:t>
      </w:r>
      <w:r w:rsidRPr="00606FCE">
        <w:rPr>
          <w:rFonts w:ascii="Tahoma" w:hAnsi="Tahoma" w:cs="Tahoma"/>
          <w:color w:val="auto"/>
          <w:sz w:val="22"/>
          <w:szCs w:val="22"/>
        </w:rPr>
        <w:t> </w:t>
      </w:r>
      <w:r w:rsidRPr="00606FCE">
        <w:rPr>
          <w:rFonts w:ascii="Tahoma" w:hAnsi="Tahoma" w:cs="Tahoma"/>
          <w:color w:val="auto"/>
          <w:sz w:val="22"/>
          <w:szCs w:val="22"/>
          <w:lang w:val="ru-RU"/>
        </w:rPr>
        <w:t>150 миллионам долларов.</w:t>
      </w:r>
    </w:p>
    <w:p w14:paraId="0C6B1231" w14:textId="02A5901C" w:rsidR="00606FCE" w:rsidRDefault="00606FCE" w:rsidP="00606FCE">
      <w:pPr>
        <w:pStyle w:val="ab"/>
        <w:shd w:val="clear" w:color="auto" w:fill="FFFFFF"/>
        <w:spacing w:before="0" w:beforeAutospacing="0" w:after="0" w:afterAutospacing="0" w:line="240" w:lineRule="auto"/>
        <w:ind w:firstLine="709"/>
        <w:jc w:val="both"/>
        <w:rPr>
          <w:rFonts w:ascii="Tahoma" w:hAnsi="Tahoma" w:cs="Tahoma"/>
          <w:color w:val="auto"/>
          <w:sz w:val="22"/>
          <w:szCs w:val="22"/>
          <w:lang w:val="ru-RU"/>
        </w:rPr>
      </w:pPr>
      <w:r w:rsidRPr="00606FCE">
        <w:rPr>
          <w:rFonts w:ascii="Tahoma" w:hAnsi="Tahoma" w:cs="Tahoma"/>
          <w:color w:val="auto"/>
          <w:sz w:val="22"/>
          <w:szCs w:val="22"/>
          <w:lang w:val="ru-RU"/>
        </w:rPr>
        <w:t>Основной вклад в увеличение объема рынка сладких безалкогольных газированных напитков в России в 2022 году вносит именно продукция российских производителей. По рассмотренным индикаторам в структуре рынка сладких безалкогольных газированных напитков долевой показатель импортных сладких безалкогольных газированных напитков продемонстрировал корректировку.</w:t>
      </w:r>
    </w:p>
    <w:p w14:paraId="24963F64" w14:textId="6B51A21D" w:rsidR="00606FCE" w:rsidRDefault="00606FCE" w:rsidP="00606FCE">
      <w:pPr>
        <w:pStyle w:val="ab"/>
        <w:shd w:val="clear" w:color="auto" w:fill="FFFFFF"/>
        <w:spacing w:before="0" w:beforeAutospacing="0" w:after="0" w:afterAutospacing="0" w:line="240" w:lineRule="auto"/>
        <w:ind w:firstLine="709"/>
        <w:jc w:val="both"/>
        <w:rPr>
          <w:rFonts w:ascii="Tahoma" w:hAnsi="Tahoma" w:cs="Tahoma"/>
          <w:color w:val="auto"/>
          <w:sz w:val="22"/>
          <w:szCs w:val="22"/>
          <w:lang w:val="ru-RU"/>
        </w:rPr>
      </w:pPr>
      <w:r>
        <w:rPr>
          <w:rFonts w:ascii="Tahoma" w:hAnsi="Tahoma" w:cs="Tahoma"/>
          <w:color w:val="auto"/>
          <w:sz w:val="22"/>
          <w:szCs w:val="22"/>
          <w:lang w:val="ru-RU"/>
        </w:rPr>
        <w:t xml:space="preserve">В связи с </w:t>
      </w:r>
      <w:r w:rsidR="00146BE4">
        <w:rPr>
          <w:rFonts w:ascii="Tahoma" w:hAnsi="Tahoma" w:cs="Tahoma"/>
          <w:color w:val="auto"/>
          <w:sz w:val="22"/>
          <w:szCs w:val="22"/>
          <w:lang w:val="ru-RU"/>
        </w:rPr>
        <w:t>изложенным кратким обзором рынка выявлена потребность в развитии собственного производства безалкогольных напитков.</w:t>
      </w:r>
    </w:p>
    <w:p w14:paraId="5A6BE2CF" w14:textId="77777777" w:rsidR="00F8702E" w:rsidRDefault="00F8702E" w:rsidP="00606FCE">
      <w:pPr>
        <w:pStyle w:val="ab"/>
        <w:shd w:val="clear" w:color="auto" w:fill="FFFFFF"/>
        <w:spacing w:before="0" w:beforeAutospacing="0" w:after="0" w:afterAutospacing="0" w:line="240" w:lineRule="auto"/>
        <w:ind w:firstLine="709"/>
        <w:jc w:val="both"/>
        <w:rPr>
          <w:rFonts w:ascii="Tahoma" w:hAnsi="Tahoma" w:cs="Tahoma"/>
          <w:b/>
          <w:bCs/>
          <w:lang w:val="ru-RU"/>
        </w:rPr>
      </w:pPr>
    </w:p>
    <w:p w14:paraId="429DA42A" w14:textId="77777777" w:rsidR="00F8702E" w:rsidRDefault="00F8702E" w:rsidP="00606FCE">
      <w:pPr>
        <w:pStyle w:val="ab"/>
        <w:shd w:val="clear" w:color="auto" w:fill="FFFFFF"/>
        <w:spacing w:before="0" w:beforeAutospacing="0" w:after="0" w:afterAutospacing="0" w:line="240" w:lineRule="auto"/>
        <w:ind w:firstLine="709"/>
        <w:jc w:val="both"/>
        <w:rPr>
          <w:rFonts w:ascii="Tahoma" w:hAnsi="Tahoma" w:cs="Tahoma"/>
          <w:b/>
          <w:bCs/>
          <w:lang w:val="ru-RU"/>
        </w:rPr>
      </w:pPr>
    </w:p>
    <w:p w14:paraId="3166714B" w14:textId="77E90CD1" w:rsidR="00211415" w:rsidRPr="00606FCE" w:rsidRDefault="004A58ED" w:rsidP="00606FCE">
      <w:pPr>
        <w:pStyle w:val="ab"/>
        <w:shd w:val="clear" w:color="auto" w:fill="FFFFFF"/>
        <w:spacing w:before="0" w:beforeAutospacing="0" w:after="0" w:afterAutospacing="0" w:line="240" w:lineRule="auto"/>
        <w:ind w:firstLine="709"/>
        <w:jc w:val="both"/>
        <w:rPr>
          <w:rFonts w:ascii="Tahoma" w:hAnsi="Tahoma" w:cs="Tahoma"/>
          <w:color w:val="auto"/>
          <w:sz w:val="22"/>
          <w:szCs w:val="22"/>
          <w:lang w:val="ru-RU"/>
        </w:rPr>
      </w:pPr>
      <w:r w:rsidRPr="00606FCE">
        <w:rPr>
          <w:rFonts w:ascii="Tahoma" w:hAnsi="Tahoma" w:cs="Tahoma"/>
          <w:b/>
          <w:bCs/>
          <w:lang w:val="ru-RU"/>
        </w:rPr>
        <w:lastRenderedPageBreak/>
        <w:t>Краткое описание проекта</w:t>
      </w:r>
    </w:p>
    <w:p w14:paraId="4AAC2305" w14:textId="31EF4D78" w:rsidR="004B680C" w:rsidRDefault="004B680C" w:rsidP="00F43155">
      <w:pPr>
        <w:pStyle w:val="a3"/>
        <w:keepLines/>
        <w:widowControl w:val="0"/>
        <w:tabs>
          <w:tab w:val="left" w:pos="0"/>
        </w:tabs>
        <w:ind w:firstLine="709"/>
        <w:jc w:val="both"/>
        <w:rPr>
          <w:rFonts w:ascii="Tahoma" w:hAnsi="Tahoma" w:cs="Tahoma"/>
          <w:bCs/>
        </w:rPr>
      </w:pPr>
      <w:bookmarkStart w:id="2" w:name="_Hlk138407478"/>
      <w:r>
        <w:rPr>
          <w:rFonts w:ascii="Tahoma" w:hAnsi="Tahoma" w:cs="Tahoma"/>
          <w:bCs/>
        </w:rPr>
        <w:t xml:space="preserve">В рамках проекта планируется строительство «с нуля» производственного комплекса, состоящего из нескольких взаимосвязанных зданий сооружений основного и вспомогательного назначения. </w:t>
      </w:r>
    </w:p>
    <w:p w14:paraId="70694172" w14:textId="5CE5FF20" w:rsidR="00146BE4" w:rsidRPr="00ED4665" w:rsidRDefault="004B680C" w:rsidP="00146BE4">
      <w:pPr>
        <w:pStyle w:val="a3"/>
        <w:keepLines/>
        <w:widowControl w:val="0"/>
        <w:tabs>
          <w:tab w:val="left" w:pos="0"/>
        </w:tabs>
        <w:ind w:firstLine="709"/>
        <w:jc w:val="both"/>
        <w:rPr>
          <w:rFonts w:ascii="Tahoma" w:hAnsi="Tahoma" w:cs="Tahoma"/>
          <w:bCs/>
        </w:rPr>
      </w:pPr>
      <w:r>
        <w:rPr>
          <w:rFonts w:ascii="Tahoma" w:hAnsi="Tahoma" w:cs="Tahoma"/>
          <w:bCs/>
        </w:rPr>
        <w:t xml:space="preserve">Общая площадь строительства составит более </w:t>
      </w:r>
      <w:r w:rsidR="001B576D">
        <w:rPr>
          <w:rFonts w:ascii="Tahoma" w:hAnsi="Tahoma" w:cs="Tahoma"/>
          <w:bCs/>
        </w:rPr>
        <w:t>5 172</w:t>
      </w:r>
      <w:r>
        <w:rPr>
          <w:rFonts w:ascii="Tahoma" w:hAnsi="Tahoma" w:cs="Tahoma"/>
          <w:bCs/>
        </w:rPr>
        <w:t xml:space="preserve"> кв. м.</w:t>
      </w:r>
    </w:p>
    <w:tbl>
      <w:tblPr>
        <w:tblW w:w="9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03"/>
        <w:gridCol w:w="3951"/>
        <w:gridCol w:w="3034"/>
      </w:tblGrid>
      <w:tr w:rsidR="001B576D" w:rsidRPr="002F7EB2" w14:paraId="5809774E" w14:textId="77777777" w:rsidTr="001B576D">
        <w:trPr>
          <w:trHeight w:val="70"/>
          <w:jc w:val="center"/>
        </w:trPr>
        <w:tc>
          <w:tcPr>
            <w:tcW w:w="2603" w:type="dxa"/>
            <w:vMerge w:val="restart"/>
          </w:tcPr>
          <w:p w14:paraId="1A48E391" w14:textId="0D23B0A4" w:rsidR="001B576D" w:rsidRPr="002F7EB2" w:rsidRDefault="001B576D" w:rsidP="00BB0214">
            <w:pPr>
              <w:spacing w:after="0" w:line="240" w:lineRule="auto"/>
              <w:rPr>
                <w:rFonts w:ascii="Tahoma" w:hAnsi="Tahoma" w:cs="Tahoma"/>
                <w:sz w:val="18"/>
                <w:szCs w:val="18"/>
              </w:rPr>
            </w:pPr>
            <w:r w:rsidRPr="002F7EB2">
              <w:rPr>
                <w:rFonts w:ascii="Tahoma" w:hAnsi="Tahoma" w:cs="Tahoma"/>
                <w:sz w:val="18"/>
                <w:szCs w:val="18"/>
              </w:rPr>
              <w:t xml:space="preserve">Производственные </w:t>
            </w:r>
          </w:p>
          <w:p w14:paraId="2422653E" w14:textId="794EE0E1" w:rsidR="001B576D" w:rsidRPr="002F7EB2" w:rsidRDefault="001B576D" w:rsidP="00BB0214">
            <w:pPr>
              <w:spacing w:after="0" w:line="240" w:lineRule="auto"/>
              <w:rPr>
                <w:rFonts w:ascii="Tahoma" w:hAnsi="Tahoma" w:cs="Tahoma"/>
                <w:sz w:val="18"/>
                <w:szCs w:val="18"/>
              </w:rPr>
            </w:pPr>
            <w:r w:rsidRPr="002F7EB2">
              <w:rPr>
                <w:rFonts w:ascii="Tahoma" w:hAnsi="Tahoma" w:cs="Tahoma"/>
                <w:sz w:val="18"/>
                <w:szCs w:val="18"/>
              </w:rPr>
              <w:t>здания</w:t>
            </w:r>
          </w:p>
        </w:tc>
        <w:tc>
          <w:tcPr>
            <w:tcW w:w="3951" w:type="dxa"/>
          </w:tcPr>
          <w:p w14:paraId="5692C135" w14:textId="77777777" w:rsidR="001B576D" w:rsidRPr="002F7EB2" w:rsidRDefault="001B576D" w:rsidP="001B576D">
            <w:pPr>
              <w:spacing w:after="0" w:line="240" w:lineRule="auto"/>
              <w:rPr>
                <w:rFonts w:ascii="Tahoma" w:hAnsi="Tahoma" w:cs="Tahoma"/>
                <w:sz w:val="18"/>
                <w:szCs w:val="18"/>
              </w:rPr>
            </w:pPr>
            <w:r w:rsidRPr="002F7EB2">
              <w:rPr>
                <w:rFonts w:ascii="Tahoma" w:hAnsi="Tahoma" w:cs="Tahoma"/>
                <w:sz w:val="18"/>
                <w:szCs w:val="18"/>
              </w:rPr>
              <w:t>б/а цех №1</w:t>
            </w:r>
          </w:p>
        </w:tc>
        <w:tc>
          <w:tcPr>
            <w:tcW w:w="3034" w:type="dxa"/>
            <w:vAlign w:val="center"/>
          </w:tcPr>
          <w:p w14:paraId="570AE53F" w14:textId="3EF3E1B4" w:rsidR="001B576D" w:rsidRPr="002F7EB2" w:rsidRDefault="001B576D" w:rsidP="00BB0214">
            <w:pPr>
              <w:spacing w:after="0" w:line="240" w:lineRule="auto"/>
              <w:jc w:val="center"/>
              <w:rPr>
                <w:rFonts w:ascii="Tahoma" w:hAnsi="Tahoma" w:cs="Tahoma"/>
                <w:sz w:val="18"/>
                <w:szCs w:val="18"/>
              </w:rPr>
            </w:pPr>
            <w:r w:rsidRPr="002F7EB2">
              <w:rPr>
                <w:rFonts w:ascii="Tahoma" w:hAnsi="Tahoma" w:cs="Tahoma"/>
                <w:sz w:val="18"/>
                <w:szCs w:val="18"/>
              </w:rPr>
              <w:t>740 м2</w:t>
            </w:r>
          </w:p>
        </w:tc>
      </w:tr>
      <w:tr w:rsidR="001B576D" w:rsidRPr="002F7EB2" w14:paraId="0E0E4499" w14:textId="77777777" w:rsidTr="001B576D">
        <w:trPr>
          <w:jc w:val="center"/>
        </w:trPr>
        <w:tc>
          <w:tcPr>
            <w:tcW w:w="2603" w:type="dxa"/>
            <w:vMerge/>
          </w:tcPr>
          <w:p w14:paraId="7E32C7DE" w14:textId="0EE36074" w:rsidR="001B576D" w:rsidRPr="002F7EB2" w:rsidRDefault="001B576D" w:rsidP="00BB0214">
            <w:pPr>
              <w:spacing w:after="0" w:line="240" w:lineRule="auto"/>
              <w:rPr>
                <w:rFonts w:ascii="Tahoma" w:hAnsi="Tahoma" w:cs="Tahoma"/>
                <w:sz w:val="18"/>
                <w:szCs w:val="18"/>
              </w:rPr>
            </w:pPr>
          </w:p>
        </w:tc>
        <w:tc>
          <w:tcPr>
            <w:tcW w:w="3951" w:type="dxa"/>
          </w:tcPr>
          <w:p w14:paraId="7D2A9C5C" w14:textId="77777777" w:rsidR="001B576D" w:rsidRPr="002F7EB2" w:rsidRDefault="001B576D" w:rsidP="001B576D">
            <w:pPr>
              <w:spacing w:after="0" w:line="240" w:lineRule="auto"/>
              <w:rPr>
                <w:rFonts w:ascii="Tahoma" w:hAnsi="Tahoma" w:cs="Tahoma"/>
                <w:sz w:val="18"/>
                <w:szCs w:val="18"/>
              </w:rPr>
            </w:pPr>
            <w:r w:rsidRPr="002F7EB2">
              <w:rPr>
                <w:rFonts w:ascii="Tahoma" w:hAnsi="Tahoma" w:cs="Tahoma"/>
                <w:sz w:val="18"/>
                <w:szCs w:val="18"/>
              </w:rPr>
              <w:t>б/а цех №2</w:t>
            </w:r>
          </w:p>
        </w:tc>
        <w:tc>
          <w:tcPr>
            <w:tcW w:w="3034" w:type="dxa"/>
            <w:vAlign w:val="center"/>
          </w:tcPr>
          <w:p w14:paraId="66BD7A6B" w14:textId="36E55958" w:rsidR="001B576D" w:rsidRPr="002F7EB2" w:rsidRDefault="001B576D" w:rsidP="00BB0214">
            <w:pPr>
              <w:spacing w:after="0" w:line="240" w:lineRule="auto"/>
              <w:jc w:val="center"/>
              <w:rPr>
                <w:rFonts w:ascii="Tahoma" w:hAnsi="Tahoma" w:cs="Tahoma"/>
                <w:sz w:val="18"/>
                <w:szCs w:val="18"/>
              </w:rPr>
            </w:pPr>
            <w:r w:rsidRPr="002F7EB2">
              <w:rPr>
                <w:rFonts w:ascii="Tahoma" w:hAnsi="Tahoma" w:cs="Tahoma"/>
                <w:sz w:val="18"/>
                <w:szCs w:val="18"/>
              </w:rPr>
              <w:t>1 080 м2</w:t>
            </w:r>
          </w:p>
        </w:tc>
      </w:tr>
      <w:tr w:rsidR="001B576D" w:rsidRPr="002F7EB2" w14:paraId="4EF4184D" w14:textId="77777777" w:rsidTr="001B576D">
        <w:trPr>
          <w:jc w:val="center"/>
        </w:trPr>
        <w:tc>
          <w:tcPr>
            <w:tcW w:w="2603" w:type="dxa"/>
            <w:vMerge w:val="restart"/>
            <w:vAlign w:val="center"/>
          </w:tcPr>
          <w:p w14:paraId="4D9BD1BD" w14:textId="000D37CD" w:rsidR="001B576D" w:rsidRPr="002F7EB2" w:rsidRDefault="001B576D" w:rsidP="001B576D">
            <w:pPr>
              <w:spacing w:after="0" w:line="240" w:lineRule="auto"/>
              <w:rPr>
                <w:rFonts w:ascii="Tahoma" w:hAnsi="Tahoma" w:cs="Tahoma"/>
                <w:sz w:val="18"/>
                <w:szCs w:val="18"/>
              </w:rPr>
            </w:pPr>
            <w:r w:rsidRPr="002F7EB2">
              <w:rPr>
                <w:rFonts w:ascii="Tahoma" w:hAnsi="Tahoma" w:cs="Tahoma"/>
                <w:sz w:val="18"/>
                <w:szCs w:val="18"/>
              </w:rPr>
              <w:t>Склады</w:t>
            </w:r>
          </w:p>
        </w:tc>
        <w:tc>
          <w:tcPr>
            <w:tcW w:w="3951" w:type="dxa"/>
          </w:tcPr>
          <w:p w14:paraId="6DCA0EA2" w14:textId="2D3C41D8" w:rsidR="001B576D" w:rsidRPr="002F7EB2" w:rsidRDefault="001B576D" w:rsidP="001B576D">
            <w:pPr>
              <w:spacing w:after="0" w:line="240" w:lineRule="auto"/>
              <w:rPr>
                <w:rFonts w:ascii="Tahoma" w:hAnsi="Tahoma" w:cs="Tahoma"/>
                <w:sz w:val="18"/>
                <w:szCs w:val="18"/>
              </w:rPr>
            </w:pPr>
            <w:r w:rsidRPr="002F7EB2">
              <w:rPr>
                <w:rFonts w:ascii="Tahoma" w:hAnsi="Tahoma" w:cs="Tahoma"/>
                <w:sz w:val="18"/>
                <w:szCs w:val="18"/>
              </w:rPr>
              <w:t>Центр. склад</w:t>
            </w:r>
          </w:p>
        </w:tc>
        <w:tc>
          <w:tcPr>
            <w:tcW w:w="3034" w:type="dxa"/>
            <w:vAlign w:val="center"/>
          </w:tcPr>
          <w:p w14:paraId="7BA047EC" w14:textId="7CAB44C2" w:rsidR="001B576D" w:rsidRPr="002F7EB2" w:rsidRDefault="001B576D" w:rsidP="00BB0214">
            <w:pPr>
              <w:spacing w:after="0" w:line="240" w:lineRule="auto"/>
              <w:jc w:val="center"/>
              <w:rPr>
                <w:rFonts w:ascii="Tahoma" w:hAnsi="Tahoma" w:cs="Tahoma"/>
                <w:sz w:val="18"/>
                <w:szCs w:val="18"/>
              </w:rPr>
            </w:pPr>
            <w:r w:rsidRPr="002F7EB2">
              <w:rPr>
                <w:rFonts w:ascii="Tahoma" w:hAnsi="Tahoma" w:cs="Tahoma"/>
                <w:sz w:val="18"/>
                <w:szCs w:val="18"/>
              </w:rPr>
              <w:t>882</w:t>
            </w:r>
            <w:r w:rsidR="002F7EB2" w:rsidRPr="002F7EB2">
              <w:rPr>
                <w:rFonts w:ascii="Tahoma" w:hAnsi="Tahoma" w:cs="Tahoma"/>
                <w:sz w:val="18"/>
                <w:szCs w:val="18"/>
              </w:rPr>
              <w:t xml:space="preserve"> м2</w:t>
            </w:r>
          </w:p>
        </w:tc>
      </w:tr>
      <w:tr w:rsidR="001B576D" w:rsidRPr="002F7EB2" w14:paraId="2BF3D6EC" w14:textId="77777777" w:rsidTr="001B576D">
        <w:trPr>
          <w:jc w:val="center"/>
        </w:trPr>
        <w:tc>
          <w:tcPr>
            <w:tcW w:w="2603" w:type="dxa"/>
            <w:vMerge/>
            <w:vAlign w:val="center"/>
          </w:tcPr>
          <w:p w14:paraId="05552DA6" w14:textId="1CF01184" w:rsidR="001B576D" w:rsidRPr="002F7EB2" w:rsidRDefault="001B576D" w:rsidP="00BB0214">
            <w:pPr>
              <w:spacing w:after="0" w:line="240" w:lineRule="auto"/>
              <w:rPr>
                <w:rFonts w:ascii="Tahoma" w:hAnsi="Tahoma" w:cs="Tahoma"/>
                <w:sz w:val="18"/>
                <w:szCs w:val="18"/>
              </w:rPr>
            </w:pPr>
          </w:p>
        </w:tc>
        <w:tc>
          <w:tcPr>
            <w:tcW w:w="3951" w:type="dxa"/>
          </w:tcPr>
          <w:p w14:paraId="2FC4ED75" w14:textId="77777777" w:rsidR="001B576D" w:rsidRPr="002F7EB2" w:rsidRDefault="001B576D" w:rsidP="001B576D">
            <w:pPr>
              <w:spacing w:after="0" w:line="240" w:lineRule="auto"/>
              <w:rPr>
                <w:rFonts w:ascii="Tahoma" w:hAnsi="Tahoma" w:cs="Tahoma"/>
                <w:sz w:val="18"/>
                <w:szCs w:val="18"/>
              </w:rPr>
            </w:pPr>
            <w:r w:rsidRPr="002F7EB2">
              <w:rPr>
                <w:rFonts w:ascii="Tahoma" w:hAnsi="Tahoma" w:cs="Tahoma"/>
                <w:sz w:val="18"/>
                <w:szCs w:val="18"/>
              </w:rPr>
              <w:t>Склад тары и сырья</w:t>
            </w:r>
          </w:p>
        </w:tc>
        <w:tc>
          <w:tcPr>
            <w:tcW w:w="3034" w:type="dxa"/>
            <w:vAlign w:val="center"/>
          </w:tcPr>
          <w:p w14:paraId="30D6652A" w14:textId="446F397F" w:rsidR="001B576D" w:rsidRPr="002F7EB2" w:rsidRDefault="001B576D" w:rsidP="00BB0214">
            <w:pPr>
              <w:spacing w:after="0" w:line="240" w:lineRule="auto"/>
              <w:jc w:val="center"/>
              <w:rPr>
                <w:rFonts w:ascii="Tahoma" w:hAnsi="Tahoma" w:cs="Tahoma"/>
                <w:sz w:val="18"/>
                <w:szCs w:val="18"/>
              </w:rPr>
            </w:pPr>
            <w:r w:rsidRPr="002F7EB2">
              <w:rPr>
                <w:rFonts w:ascii="Tahoma" w:hAnsi="Tahoma" w:cs="Tahoma"/>
                <w:sz w:val="18"/>
                <w:szCs w:val="18"/>
              </w:rPr>
              <w:t>970</w:t>
            </w:r>
            <w:r w:rsidR="002F7EB2" w:rsidRPr="002F7EB2">
              <w:rPr>
                <w:rFonts w:ascii="Tahoma" w:hAnsi="Tahoma" w:cs="Tahoma"/>
                <w:sz w:val="18"/>
                <w:szCs w:val="18"/>
              </w:rPr>
              <w:t xml:space="preserve"> м2</w:t>
            </w:r>
          </w:p>
        </w:tc>
      </w:tr>
      <w:tr w:rsidR="001B576D" w:rsidRPr="002F7EB2" w14:paraId="0E13692C" w14:textId="77777777" w:rsidTr="001B576D">
        <w:trPr>
          <w:jc w:val="center"/>
        </w:trPr>
        <w:tc>
          <w:tcPr>
            <w:tcW w:w="2603" w:type="dxa"/>
            <w:vMerge/>
            <w:vAlign w:val="center"/>
          </w:tcPr>
          <w:p w14:paraId="4488ED55" w14:textId="729E0E2A" w:rsidR="001B576D" w:rsidRPr="002F7EB2" w:rsidRDefault="001B576D" w:rsidP="00BB0214">
            <w:pPr>
              <w:spacing w:after="0" w:line="240" w:lineRule="auto"/>
              <w:rPr>
                <w:rFonts w:ascii="Tahoma" w:hAnsi="Tahoma" w:cs="Tahoma"/>
                <w:sz w:val="18"/>
                <w:szCs w:val="18"/>
              </w:rPr>
            </w:pPr>
          </w:p>
        </w:tc>
        <w:tc>
          <w:tcPr>
            <w:tcW w:w="3951" w:type="dxa"/>
          </w:tcPr>
          <w:p w14:paraId="5405A84D" w14:textId="17FC23BE" w:rsidR="001B576D" w:rsidRPr="002F7EB2" w:rsidRDefault="001B576D" w:rsidP="001B576D">
            <w:pPr>
              <w:spacing w:after="0" w:line="240" w:lineRule="auto"/>
              <w:rPr>
                <w:rFonts w:ascii="Tahoma" w:hAnsi="Tahoma" w:cs="Tahoma"/>
                <w:sz w:val="18"/>
                <w:szCs w:val="18"/>
              </w:rPr>
            </w:pPr>
            <w:r w:rsidRPr="002F7EB2">
              <w:rPr>
                <w:rFonts w:ascii="Tahoma" w:hAnsi="Tahoma" w:cs="Tahoma"/>
                <w:sz w:val="18"/>
                <w:szCs w:val="18"/>
              </w:rPr>
              <w:t>Склад готовой продукции</w:t>
            </w:r>
          </w:p>
        </w:tc>
        <w:tc>
          <w:tcPr>
            <w:tcW w:w="3034" w:type="dxa"/>
            <w:vAlign w:val="center"/>
          </w:tcPr>
          <w:p w14:paraId="78166451" w14:textId="30DE8136" w:rsidR="001B576D" w:rsidRPr="002F7EB2" w:rsidRDefault="001B576D" w:rsidP="00BB0214">
            <w:pPr>
              <w:spacing w:after="0" w:line="240" w:lineRule="auto"/>
              <w:jc w:val="center"/>
              <w:rPr>
                <w:rFonts w:ascii="Tahoma" w:hAnsi="Tahoma" w:cs="Tahoma"/>
                <w:sz w:val="18"/>
                <w:szCs w:val="18"/>
              </w:rPr>
            </w:pPr>
            <w:r w:rsidRPr="002F7EB2">
              <w:rPr>
                <w:rFonts w:ascii="Tahoma" w:hAnsi="Tahoma" w:cs="Tahoma"/>
                <w:sz w:val="18"/>
                <w:szCs w:val="18"/>
              </w:rPr>
              <w:t>1</w:t>
            </w:r>
            <w:r w:rsidR="002F7EB2" w:rsidRPr="002F7EB2">
              <w:rPr>
                <w:rFonts w:ascii="Tahoma" w:hAnsi="Tahoma" w:cs="Tahoma"/>
                <w:sz w:val="18"/>
                <w:szCs w:val="18"/>
              </w:rPr>
              <w:t> </w:t>
            </w:r>
            <w:r w:rsidRPr="002F7EB2">
              <w:rPr>
                <w:rFonts w:ascii="Tahoma" w:hAnsi="Tahoma" w:cs="Tahoma"/>
                <w:sz w:val="18"/>
                <w:szCs w:val="18"/>
              </w:rPr>
              <w:t>500</w:t>
            </w:r>
            <w:r w:rsidR="002F7EB2" w:rsidRPr="002F7EB2">
              <w:rPr>
                <w:rFonts w:ascii="Tahoma" w:hAnsi="Tahoma" w:cs="Tahoma"/>
                <w:sz w:val="18"/>
                <w:szCs w:val="18"/>
              </w:rPr>
              <w:t xml:space="preserve"> м2</w:t>
            </w:r>
          </w:p>
        </w:tc>
      </w:tr>
      <w:tr w:rsidR="001B576D" w:rsidRPr="002F7EB2" w14:paraId="57510254" w14:textId="77777777" w:rsidTr="001B576D">
        <w:trPr>
          <w:jc w:val="center"/>
        </w:trPr>
        <w:tc>
          <w:tcPr>
            <w:tcW w:w="2603" w:type="dxa"/>
            <w:vMerge w:val="restart"/>
            <w:vAlign w:val="center"/>
          </w:tcPr>
          <w:p w14:paraId="19B66646" w14:textId="77777777" w:rsidR="001B576D" w:rsidRPr="002F7EB2" w:rsidRDefault="001B576D" w:rsidP="00BB0214">
            <w:pPr>
              <w:spacing w:after="0" w:line="240" w:lineRule="auto"/>
              <w:rPr>
                <w:rFonts w:ascii="Tahoma" w:hAnsi="Tahoma" w:cs="Tahoma"/>
                <w:sz w:val="18"/>
                <w:szCs w:val="18"/>
              </w:rPr>
            </w:pPr>
            <w:r w:rsidRPr="002F7EB2">
              <w:rPr>
                <w:rFonts w:ascii="Tahoma" w:hAnsi="Tahoma" w:cs="Tahoma"/>
                <w:sz w:val="18"/>
                <w:szCs w:val="18"/>
              </w:rPr>
              <w:t>Оборудование</w:t>
            </w:r>
          </w:p>
        </w:tc>
        <w:tc>
          <w:tcPr>
            <w:tcW w:w="3951" w:type="dxa"/>
          </w:tcPr>
          <w:p w14:paraId="057E4222" w14:textId="77777777" w:rsidR="001B576D" w:rsidRPr="002F7EB2" w:rsidRDefault="001B576D" w:rsidP="001B576D">
            <w:pPr>
              <w:spacing w:after="0" w:line="240" w:lineRule="auto"/>
              <w:rPr>
                <w:rFonts w:ascii="Tahoma" w:hAnsi="Tahoma" w:cs="Tahoma"/>
                <w:sz w:val="18"/>
                <w:szCs w:val="18"/>
              </w:rPr>
            </w:pPr>
            <w:r w:rsidRPr="002F7EB2">
              <w:rPr>
                <w:rFonts w:ascii="Tahoma" w:hAnsi="Tahoma" w:cs="Tahoma"/>
                <w:sz w:val="18"/>
                <w:szCs w:val="18"/>
              </w:rPr>
              <w:t>Линия розлива стекло 1</w:t>
            </w:r>
          </w:p>
        </w:tc>
        <w:tc>
          <w:tcPr>
            <w:tcW w:w="3034" w:type="dxa"/>
            <w:vAlign w:val="center"/>
          </w:tcPr>
          <w:p w14:paraId="57BBB664" w14:textId="16226DD8" w:rsidR="001B576D" w:rsidRPr="002F7EB2" w:rsidRDefault="001B576D" w:rsidP="00BB0214">
            <w:pPr>
              <w:spacing w:after="0" w:line="240" w:lineRule="auto"/>
              <w:jc w:val="center"/>
              <w:rPr>
                <w:rFonts w:ascii="Tahoma" w:hAnsi="Tahoma" w:cs="Tahoma"/>
                <w:sz w:val="18"/>
                <w:szCs w:val="18"/>
              </w:rPr>
            </w:pPr>
            <w:r w:rsidRPr="002F7EB2">
              <w:rPr>
                <w:rFonts w:ascii="Tahoma" w:hAnsi="Tahoma" w:cs="Tahoma"/>
                <w:sz w:val="18"/>
                <w:szCs w:val="18"/>
              </w:rPr>
              <w:t>6 000 бут/ч</w:t>
            </w:r>
          </w:p>
        </w:tc>
      </w:tr>
      <w:tr w:rsidR="001B576D" w:rsidRPr="002F7EB2" w14:paraId="0347F38C" w14:textId="77777777" w:rsidTr="001B576D">
        <w:trPr>
          <w:jc w:val="center"/>
        </w:trPr>
        <w:tc>
          <w:tcPr>
            <w:tcW w:w="2603" w:type="dxa"/>
            <w:vMerge/>
            <w:vAlign w:val="center"/>
          </w:tcPr>
          <w:p w14:paraId="59D32ED9" w14:textId="77777777" w:rsidR="001B576D" w:rsidRPr="002F7EB2" w:rsidRDefault="001B576D" w:rsidP="00BB0214">
            <w:pPr>
              <w:spacing w:after="0" w:line="240" w:lineRule="auto"/>
              <w:rPr>
                <w:rFonts w:ascii="Tahoma" w:hAnsi="Tahoma" w:cs="Tahoma"/>
                <w:sz w:val="18"/>
                <w:szCs w:val="18"/>
              </w:rPr>
            </w:pPr>
          </w:p>
        </w:tc>
        <w:tc>
          <w:tcPr>
            <w:tcW w:w="3951" w:type="dxa"/>
          </w:tcPr>
          <w:p w14:paraId="15B92EF9" w14:textId="77777777" w:rsidR="001B576D" w:rsidRPr="002F7EB2" w:rsidRDefault="001B576D" w:rsidP="001B576D">
            <w:pPr>
              <w:spacing w:after="0" w:line="240" w:lineRule="auto"/>
              <w:rPr>
                <w:rFonts w:ascii="Tahoma" w:hAnsi="Tahoma" w:cs="Tahoma"/>
                <w:sz w:val="18"/>
                <w:szCs w:val="18"/>
              </w:rPr>
            </w:pPr>
            <w:r w:rsidRPr="002F7EB2">
              <w:rPr>
                <w:rFonts w:ascii="Tahoma" w:hAnsi="Tahoma" w:cs="Tahoma"/>
                <w:sz w:val="18"/>
                <w:szCs w:val="18"/>
              </w:rPr>
              <w:t>Линия розлива стекло 2</w:t>
            </w:r>
          </w:p>
        </w:tc>
        <w:tc>
          <w:tcPr>
            <w:tcW w:w="3034" w:type="dxa"/>
            <w:vAlign w:val="center"/>
          </w:tcPr>
          <w:p w14:paraId="7C4BCEC2" w14:textId="41DCBE0E" w:rsidR="001B576D" w:rsidRPr="002F7EB2" w:rsidRDefault="001B576D" w:rsidP="00BB0214">
            <w:pPr>
              <w:spacing w:after="0" w:line="240" w:lineRule="auto"/>
              <w:jc w:val="center"/>
              <w:rPr>
                <w:rFonts w:ascii="Tahoma" w:hAnsi="Tahoma" w:cs="Tahoma"/>
                <w:sz w:val="18"/>
                <w:szCs w:val="18"/>
              </w:rPr>
            </w:pPr>
            <w:r w:rsidRPr="002F7EB2">
              <w:rPr>
                <w:rFonts w:ascii="Tahoma" w:hAnsi="Tahoma" w:cs="Tahoma"/>
                <w:sz w:val="18"/>
                <w:szCs w:val="18"/>
              </w:rPr>
              <w:t>6 000 бут/ч</w:t>
            </w:r>
          </w:p>
        </w:tc>
      </w:tr>
      <w:tr w:rsidR="001B576D" w:rsidRPr="002F7EB2" w14:paraId="3DF69B80" w14:textId="77777777" w:rsidTr="001B576D">
        <w:trPr>
          <w:jc w:val="center"/>
        </w:trPr>
        <w:tc>
          <w:tcPr>
            <w:tcW w:w="2603" w:type="dxa"/>
            <w:vMerge/>
            <w:vAlign w:val="center"/>
          </w:tcPr>
          <w:p w14:paraId="7A56FA21" w14:textId="77777777" w:rsidR="001B576D" w:rsidRPr="002F7EB2" w:rsidRDefault="001B576D" w:rsidP="00BB0214">
            <w:pPr>
              <w:spacing w:after="0" w:line="240" w:lineRule="auto"/>
              <w:rPr>
                <w:rFonts w:ascii="Tahoma" w:hAnsi="Tahoma" w:cs="Tahoma"/>
                <w:sz w:val="18"/>
                <w:szCs w:val="18"/>
              </w:rPr>
            </w:pPr>
          </w:p>
        </w:tc>
        <w:tc>
          <w:tcPr>
            <w:tcW w:w="3951" w:type="dxa"/>
          </w:tcPr>
          <w:p w14:paraId="75C6ADA3" w14:textId="77777777" w:rsidR="001B576D" w:rsidRPr="002F7EB2" w:rsidRDefault="001B576D" w:rsidP="001B576D">
            <w:pPr>
              <w:spacing w:after="0" w:line="240" w:lineRule="auto"/>
              <w:rPr>
                <w:rFonts w:ascii="Tahoma" w:hAnsi="Tahoma" w:cs="Tahoma"/>
                <w:sz w:val="18"/>
                <w:szCs w:val="18"/>
              </w:rPr>
            </w:pPr>
            <w:r w:rsidRPr="002F7EB2">
              <w:rPr>
                <w:rFonts w:ascii="Tahoma" w:hAnsi="Tahoma" w:cs="Tahoma"/>
                <w:sz w:val="18"/>
                <w:szCs w:val="18"/>
              </w:rPr>
              <w:t>Линия розлива ПЭТФ (0,5;1,5л)</w:t>
            </w:r>
          </w:p>
        </w:tc>
        <w:tc>
          <w:tcPr>
            <w:tcW w:w="3034" w:type="dxa"/>
            <w:vAlign w:val="center"/>
          </w:tcPr>
          <w:p w14:paraId="62003B7A" w14:textId="4C73E443" w:rsidR="001B576D" w:rsidRPr="002F7EB2" w:rsidRDefault="001B576D" w:rsidP="00BB0214">
            <w:pPr>
              <w:spacing w:after="0" w:line="240" w:lineRule="auto"/>
              <w:jc w:val="center"/>
              <w:rPr>
                <w:rFonts w:ascii="Tahoma" w:hAnsi="Tahoma" w:cs="Tahoma"/>
                <w:sz w:val="18"/>
                <w:szCs w:val="18"/>
              </w:rPr>
            </w:pPr>
            <w:r w:rsidRPr="002F7EB2">
              <w:rPr>
                <w:rFonts w:ascii="Tahoma" w:hAnsi="Tahoma" w:cs="Tahoma"/>
                <w:sz w:val="18"/>
                <w:szCs w:val="18"/>
              </w:rPr>
              <w:t>6 000 бут/ч</w:t>
            </w:r>
          </w:p>
        </w:tc>
      </w:tr>
      <w:tr w:rsidR="002F7EB2" w:rsidRPr="002F7EB2" w14:paraId="6738850C" w14:textId="77777777" w:rsidTr="002F7EB2">
        <w:trPr>
          <w:trHeight w:val="50"/>
          <w:jc w:val="center"/>
        </w:trPr>
        <w:tc>
          <w:tcPr>
            <w:tcW w:w="2603" w:type="dxa"/>
            <w:vMerge w:val="restart"/>
            <w:vAlign w:val="center"/>
          </w:tcPr>
          <w:p w14:paraId="38B851B8" w14:textId="77777777" w:rsidR="002F7EB2" w:rsidRPr="002F7EB2" w:rsidRDefault="002F7EB2" w:rsidP="00BB0214">
            <w:pPr>
              <w:spacing w:after="0" w:line="240" w:lineRule="auto"/>
              <w:rPr>
                <w:rFonts w:ascii="Tahoma" w:hAnsi="Tahoma" w:cs="Tahoma"/>
                <w:sz w:val="18"/>
                <w:szCs w:val="18"/>
              </w:rPr>
            </w:pPr>
            <w:r w:rsidRPr="002F7EB2">
              <w:rPr>
                <w:rFonts w:ascii="Tahoma" w:hAnsi="Tahoma" w:cs="Tahoma"/>
                <w:sz w:val="18"/>
                <w:szCs w:val="18"/>
              </w:rPr>
              <w:t xml:space="preserve">Транспортные </w:t>
            </w:r>
          </w:p>
          <w:p w14:paraId="1223DFFB" w14:textId="77777777" w:rsidR="002F7EB2" w:rsidRPr="002F7EB2" w:rsidRDefault="002F7EB2" w:rsidP="00BB0214">
            <w:pPr>
              <w:spacing w:after="0" w:line="240" w:lineRule="auto"/>
              <w:rPr>
                <w:rFonts w:ascii="Tahoma" w:hAnsi="Tahoma" w:cs="Tahoma"/>
                <w:sz w:val="18"/>
                <w:szCs w:val="18"/>
              </w:rPr>
            </w:pPr>
            <w:r w:rsidRPr="002F7EB2">
              <w:rPr>
                <w:rFonts w:ascii="Tahoma" w:hAnsi="Tahoma" w:cs="Tahoma"/>
                <w:sz w:val="18"/>
                <w:szCs w:val="18"/>
              </w:rPr>
              <w:t xml:space="preserve">средства </w:t>
            </w:r>
          </w:p>
        </w:tc>
        <w:tc>
          <w:tcPr>
            <w:tcW w:w="3951" w:type="dxa"/>
          </w:tcPr>
          <w:p w14:paraId="05545563" w14:textId="08E131CF" w:rsidR="002F7EB2" w:rsidRPr="002F7EB2" w:rsidRDefault="002F7EB2" w:rsidP="001B576D">
            <w:pPr>
              <w:spacing w:after="0" w:line="240" w:lineRule="auto"/>
              <w:rPr>
                <w:rFonts w:ascii="Tahoma" w:hAnsi="Tahoma" w:cs="Tahoma"/>
                <w:sz w:val="18"/>
                <w:szCs w:val="18"/>
              </w:rPr>
            </w:pPr>
            <w:r w:rsidRPr="002F7EB2">
              <w:rPr>
                <w:rFonts w:ascii="Tahoma" w:hAnsi="Tahoma" w:cs="Tahoma"/>
                <w:sz w:val="18"/>
                <w:szCs w:val="18"/>
              </w:rPr>
              <w:t>Газель</w:t>
            </w:r>
            <w:r>
              <w:rPr>
                <w:rFonts w:ascii="Tahoma" w:hAnsi="Tahoma" w:cs="Tahoma"/>
                <w:sz w:val="18"/>
                <w:szCs w:val="18"/>
              </w:rPr>
              <w:t xml:space="preserve"> грузовая</w:t>
            </w:r>
          </w:p>
        </w:tc>
        <w:tc>
          <w:tcPr>
            <w:tcW w:w="3034" w:type="dxa"/>
            <w:vAlign w:val="center"/>
          </w:tcPr>
          <w:p w14:paraId="0F5C6918" w14:textId="750F9956" w:rsidR="002F7EB2" w:rsidRPr="002F7EB2" w:rsidRDefault="002F7EB2" w:rsidP="00BB0214">
            <w:pPr>
              <w:spacing w:after="0" w:line="240" w:lineRule="auto"/>
              <w:jc w:val="center"/>
              <w:rPr>
                <w:rFonts w:ascii="Tahoma" w:hAnsi="Tahoma" w:cs="Tahoma"/>
                <w:sz w:val="18"/>
                <w:szCs w:val="18"/>
              </w:rPr>
            </w:pPr>
            <w:r w:rsidRPr="002F7EB2">
              <w:rPr>
                <w:rFonts w:ascii="Tahoma" w:hAnsi="Tahoma" w:cs="Tahoma"/>
                <w:sz w:val="18"/>
                <w:szCs w:val="18"/>
              </w:rPr>
              <w:t>4</w:t>
            </w:r>
          </w:p>
        </w:tc>
      </w:tr>
      <w:tr w:rsidR="001B576D" w:rsidRPr="002F7EB2" w14:paraId="1179D462" w14:textId="77777777" w:rsidTr="001B576D">
        <w:trPr>
          <w:jc w:val="center"/>
        </w:trPr>
        <w:tc>
          <w:tcPr>
            <w:tcW w:w="2603" w:type="dxa"/>
            <w:vMerge/>
            <w:vAlign w:val="center"/>
          </w:tcPr>
          <w:p w14:paraId="50218E48" w14:textId="77777777" w:rsidR="001B576D" w:rsidRPr="002F7EB2" w:rsidRDefault="001B576D" w:rsidP="00BB0214">
            <w:pPr>
              <w:spacing w:after="0" w:line="240" w:lineRule="auto"/>
              <w:rPr>
                <w:rFonts w:ascii="Tahoma" w:hAnsi="Tahoma" w:cs="Tahoma"/>
                <w:sz w:val="18"/>
                <w:szCs w:val="18"/>
              </w:rPr>
            </w:pPr>
          </w:p>
        </w:tc>
        <w:tc>
          <w:tcPr>
            <w:tcW w:w="3951" w:type="dxa"/>
          </w:tcPr>
          <w:p w14:paraId="325C4AEE" w14:textId="77777777" w:rsidR="001B576D" w:rsidRPr="002F7EB2" w:rsidRDefault="001B576D" w:rsidP="001B576D">
            <w:pPr>
              <w:spacing w:after="0" w:line="240" w:lineRule="auto"/>
              <w:rPr>
                <w:rFonts w:ascii="Tahoma" w:hAnsi="Tahoma" w:cs="Tahoma"/>
                <w:sz w:val="18"/>
                <w:szCs w:val="18"/>
              </w:rPr>
            </w:pPr>
            <w:r w:rsidRPr="002F7EB2">
              <w:rPr>
                <w:rFonts w:ascii="Tahoma" w:hAnsi="Tahoma" w:cs="Tahoma"/>
                <w:sz w:val="18"/>
                <w:szCs w:val="18"/>
              </w:rPr>
              <w:t>КАМАЗ</w:t>
            </w:r>
          </w:p>
        </w:tc>
        <w:tc>
          <w:tcPr>
            <w:tcW w:w="3034" w:type="dxa"/>
            <w:vAlign w:val="center"/>
          </w:tcPr>
          <w:p w14:paraId="19B36015" w14:textId="77777777" w:rsidR="001B576D" w:rsidRPr="002F7EB2" w:rsidRDefault="001B576D" w:rsidP="00BB0214">
            <w:pPr>
              <w:spacing w:after="0" w:line="240" w:lineRule="auto"/>
              <w:jc w:val="center"/>
              <w:rPr>
                <w:rFonts w:ascii="Tahoma" w:hAnsi="Tahoma" w:cs="Tahoma"/>
                <w:sz w:val="18"/>
                <w:szCs w:val="18"/>
              </w:rPr>
            </w:pPr>
            <w:r w:rsidRPr="002F7EB2">
              <w:rPr>
                <w:rFonts w:ascii="Tahoma" w:hAnsi="Tahoma" w:cs="Tahoma"/>
                <w:sz w:val="18"/>
                <w:szCs w:val="18"/>
              </w:rPr>
              <w:t>1</w:t>
            </w:r>
          </w:p>
        </w:tc>
      </w:tr>
    </w:tbl>
    <w:p w14:paraId="7064B0B1" w14:textId="77777777" w:rsidR="002F7EB2" w:rsidRDefault="002F7EB2" w:rsidP="00F43155">
      <w:pPr>
        <w:keepLines/>
        <w:widowControl w:val="0"/>
        <w:autoSpaceDE w:val="0"/>
        <w:autoSpaceDN w:val="0"/>
        <w:adjustRightInd w:val="0"/>
        <w:spacing w:after="0" w:line="240" w:lineRule="auto"/>
        <w:ind w:firstLine="709"/>
        <w:jc w:val="both"/>
        <w:rPr>
          <w:rFonts w:ascii="Tahoma" w:hAnsi="Tahoma" w:cs="Tahoma"/>
        </w:rPr>
      </w:pPr>
    </w:p>
    <w:p w14:paraId="55C28977" w14:textId="630FCE28" w:rsidR="005A59C9" w:rsidRPr="005A59C9" w:rsidRDefault="005A59C9" w:rsidP="00F43155">
      <w:pPr>
        <w:keepLines/>
        <w:widowControl w:val="0"/>
        <w:autoSpaceDE w:val="0"/>
        <w:autoSpaceDN w:val="0"/>
        <w:adjustRightInd w:val="0"/>
        <w:spacing w:after="0" w:line="240" w:lineRule="auto"/>
        <w:ind w:firstLine="709"/>
        <w:jc w:val="both"/>
        <w:rPr>
          <w:rFonts w:ascii="Tahoma" w:hAnsi="Tahoma" w:cs="Tahoma"/>
        </w:rPr>
      </w:pPr>
      <w:r w:rsidRPr="005A59C9">
        <w:rPr>
          <w:rFonts w:ascii="Tahoma" w:hAnsi="Tahoma" w:cs="Tahoma"/>
        </w:rPr>
        <w:t>1. Местонахождение вдали от спальных районов – такое</w:t>
      </w:r>
      <w:r w:rsidR="00ED4665">
        <w:rPr>
          <w:rFonts w:ascii="Tahoma" w:hAnsi="Tahoma" w:cs="Tahoma"/>
        </w:rPr>
        <w:t xml:space="preserve"> </w:t>
      </w:r>
      <w:r w:rsidRPr="005A59C9">
        <w:rPr>
          <w:rFonts w:ascii="Tahoma" w:hAnsi="Tahoma" w:cs="Tahoma"/>
        </w:rPr>
        <w:t>производство достаточно шумное, и его организация рациональна</w:t>
      </w:r>
      <w:r w:rsidR="00ED4665">
        <w:rPr>
          <w:rFonts w:ascii="Tahoma" w:hAnsi="Tahoma" w:cs="Tahoma"/>
        </w:rPr>
        <w:t xml:space="preserve"> </w:t>
      </w:r>
      <w:r w:rsidRPr="005A59C9">
        <w:rPr>
          <w:rFonts w:ascii="Tahoma" w:hAnsi="Tahoma" w:cs="Tahoma"/>
        </w:rPr>
        <w:t>только в пром</w:t>
      </w:r>
      <w:r w:rsidR="00DC16ED">
        <w:rPr>
          <w:rFonts w:ascii="Tahoma" w:hAnsi="Tahoma" w:cs="Tahoma"/>
        </w:rPr>
        <w:t xml:space="preserve">ышленной </w:t>
      </w:r>
      <w:r w:rsidRPr="005A59C9">
        <w:rPr>
          <w:rFonts w:ascii="Tahoma" w:hAnsi="Tahoma" w:cs="Tahoma"/>
        </w:rPr>
        <w:t>зоне.</w:t>
      </w:r>
    </w:p>
    <w:p w14:paraId="32368400" w14:textId="079E56C5" w:rsidR="005A59C9" w:rsidRPr="005A59C9" w:rsidRDefault="005A59C9" w:rsidP="00F43155">
      <w:pPr>
        <w:keepLines/>
        <w:widowControl w:val="0"/>
        <w:autoSpaceDE w:val="0"/>
        <w:autoSpaceDN w:val="0"/>
        <w:adjustRightInd w:val="0"/>
        <w:spacing w:after="0" w:line="240" w:lineRule="auto"/>
        <w:ind w:firstLine="709"/>
        <w:jc w:val="both"/>
        <w:rPr>
          <w:rFonts w:ascii="Tahoma" w:hAnsi="Tahoma" w:cs="Tahoma"/>
        </w:rPr>
      </w:pPr>
      <w:r w:rsidRPr="005A59C9">
        <w:rPr>
          <w:rFonts w:ascii="Tahoma" w:hAnsi="Tahoma" w:cs="Tahoma"/>
        </w:rPr>
        <w:t>2. Высокие потолки – не менее 4-х метров. В идеале – 4,5-5 метров в</w:t>
      </w:r>
      <w:r w:rsidR="00ED4665">
        <w:rPr>
          <w:rFonts w:ascii="Tahoma" w:hAnsi="Tahoma" w:cs="Tahoma"/>
        </w:rPr>
        <w:t xml:space="preserve"> </w:t>
      </w:r>
      <w:r w:rsidRPr="005A59C9">
        <w:rPr>
          <w:rFonts w:ascii="Tahoma" w:hAnsi="Tahoma" w:cs="Tahoma"/>
        </w:rPr>
        <w:t>высоту.</w:t>
      </w:r>
    </w:p>
    <w:p w14:paraId="7ECB48B9" w14:textId="486B7583" w:rsidR="005A59C9" w:rsidRPr="005A59C9" w:rsidRDefault="005A59C9" w:rsidP="00F43155">
      <w:pPr>
        <w:keepLines/>
        <w:widowControl w:val="0"/>
        <w:autoSpaceDE w:val="0"/>
        <w:autoSpaceDN w:val="0"/>
        <w:adjustRightInd w:val="0"/>
        <w:spacing w:after="0" w:line="240" w:lineRule="auto"/>
        <w:ind w:firstLine="709"/>
        <w:jc w:val="both"/>
        <w:rPr>
          <w:rFonts w:ascii="Tahoma" w:hAnsi="Tahoma" w:cs="Tahoma"/>
        </w:rPr>
      </w:pPr>
      <w:r w:rsidRPr="005A59C9">
        <w:rPr>
          <w:rFonts w:ascii="Tahoma" w:hAnsi="Tahoma" w:cs="Tahoma"/>
        </w:rPr>
        <w:t>3. Ровное покрытие – во избежание несчастных случаев пол должен</w:t>
      </w:r>
      <w:r w:rsidR="00ED4665">
        <w:rPr>
          <w:rFonts w:ascii="Tahoma" w:hAnsi="Tahoma" w:cs="Tahoma"/>
        </w:rPr>
        <w:t xml:space="preserve"> </w:t>
      </w:r>
      <w:r w:rsidRPr="005A59C9">
        <w:rPr>
          <w:rFonts w:ascii="Tahoma" w:hAnsi="Tahoma" w:cs="Tahoma"/>
        </w:rPr>
        <w:t>быть ровным – бетонным или плиточным.</w:t>
      </w:r>
    </w:p>
    <w:p w14:paraId="5DB9CF8C" w14:textId="46F1425B" w:rsidR="005A59C9" w:rsidRPr="005A59C9" w:rsidRDefault="005A59C9" w:rsidP="00F43155">
      <w:pPr>
        <w:keepLines/>
        <w:widowControl w:val="0"/>
        <w:autoSpaceDE w:val="0"/>
        <w:autoSpaceDN w:val="0"/>
        <w:adjustRightInd w:val="0"/>
        <w:spacing w:after="0" w:line="240" w:lineRule="auto"/>
        <w:ind w:firstLine="709"/>
        <w:jc w:val="both"/>
        <w:rPr>
          <w:rFonts w:ascii="Tahoma" w:hAnsi="Tahoma" w:cs="Tahoma"/>
        </w:rPr>
      </w:pPr>
      <w:r w:rsidRPr="005A59C9">
        <w:rPr>
          <w:rFonts w:ascii="Tahoma" w:hAnsi="Tahoma" w:cs="Tahoma"/>
        </w:rPr>
        <w:t>4. Огнеупорное покрытие стен – продукция легко воспламеняема,</w:t>
      </w:r>
      <w:r w:rsidR="00ED4665">
        <w:rPr>
          <w:rFonts w:ascii="Tahoma" w:hAnsi="Tahoma" w:cs="Tahoma"/>
        </w:rPr>
        <w:t xml:space="preserve"> </w:t>
      </w:r>
      <w:r w:rsidRPr="005A59C9">
        <w:rPr>
          <w:rFonts w:ascii="Tahoma" w:hAnsi="Tahoma" w:cs="Tahoma"/>
        </w:rPr>
        <w:t>поэтому требует дополнительных мер безопасности.</w:t>
      </w:r>
    </w:p>
    <w:p w14:paraId="31D6CD3E" w14:textId="62DBE181" w:rsidR="005A59C9" w:rsidRDefault="005A59C9" w:rsidP="00F43155">
      <w:pPr>
        <w:keepLines/>
        <w:widowControl w:val="0"/>
        <w:autoSpaceDE w:val="0"/>
        <w:autoSpaceDN w:val="0"/>
        <w:adjustRightInd w:val="0"/>
        <w:spacing w:after="0" w:line="240" w:lineRule="auto"/>
        <w:ind w:firstLine="709"/>
        <w:jc w:val="both"/>
        <w:rPr>
          <w:rFonts w:ascii="Tahoma" w:hAnsi="Tahoma" w:cs="Tahoma"/>
        </w:rPr>
      </w:pPr>
      <w:r w:rsidRPr="005A59C9">
        <w:rPr>
          <w:rFonts w:ascii="Tahoma" w:hAnsi="Tahoma" w:cs="Tahoma"/>
        </w:rPr>
        <w:t>5. Наличие водоснабжения, канализации, электричества и хорошей</w:t>
      </w:r>
      <w:r w:rsidR="00ED4665">
        <w:rPr>
          <w:rFonts w:ascii="Tahoma" w:hAnsi="Tahoma" w:cs="Tahoma"/>
        </w:rPr>
        <w:t xml:space="preserve"> </w:t>
      </w:r>
      <w:r w:rsidRPr="005A59C9">
        <w:rPr>
          <w:rFonts w:ascii="Tahoma" w:hAnsi="Tahoma" w:cs="Tahoma"/>
        </w:rPr>
        <w:t>системы вентиляции.</w:t>
      </w:r>
    </w:p>
    <w:p w14:paraId="286701CF" w14:textId="7719C8FD" w:rsidR="00146BE4" w:rsidRPr="00146BE4" w:rsidRDefault="00146BE4" w:rsidP="00146BE4">
      <w:pPr>
        <w:keepNext/>
        <w:spacing w:after="0" w:line="240" w:lineRule="auto"/>
        <w:ind w:firstLine="709"/>
        <w:jc w:val="both"/>
        <w:rPr>
          <w:rFonts w:ascii="Tahoma" w:hAnsi="Tahoma" w:cs="Tahoma"/>
        </w:rPr>
      </w:pPr>
      <w:r w:rsidRPr="00146BE4">
        <w:rPr>
          <w:rFonts w:ascii="Tahoma" w:hAnsi="Tahoma" w:cs="Tahoma"/>
        </w:rPr>
        <w:t xml:space="preserve">В рамках проекта производственный комплекс будет оснащен производственным оборудованием (Линия производства пробок, Линия розлива, Машина для производства ПЭТ </w:t>
      </w:r>
      <w:proofErr w:type="spellStart"/>
      <w:r w:rsidRPr="00146BE4">
        <w:rPr>
          <w:rFonts w:ascii="Tahoma" w:hAnsi="Tahoma" w:cs="Tahoma"/>
        </w:rPr>
        <w:t>преформ</w:t>
      </w:r>
      <w:proofErr w:type="spellEnd"/>
      <w:r w:rsidRPr="00146BE4">
        <w:rPr>
          <w:rFonts w:ascii="Tahoma" w:hAnsi="Tahoma" w:cs="Tahoma"/>
        </w:rPr>
        <w:t>).</w:t>
      </w:r>
    </w:p>
    <w:p w14:paraId="1FEBC5A7" w14:textId="76AE6E4D" w:rsidR="00FD1138" w:rsidRPr="00F07C37" w:rsidRDefault="00FD1138" w:rsidP="00F43155">
      <w:pPr>
        <w:pStyle w:val="a3"/>
        <w:keepLines/>
        <w:widowControl w:val="0"/>
        <w:tabs>
          <w:tab w:val="left" w:pos="0"/>
        </w:tabs>
        <w:ind w:firstLine="709"/>
        <w:jc w:val="both"/>
        <w:rPr>
          <w:rFonts w:ascii="Tahoma" w:hAnsi="Tahoma" w:cs="Tahoma"/>
          <w:b/>
        </w:rPr>
      </w:pPr>
      <w:r w:rsidRPr="00F07C37">
        <w:rPr>
          <w:rFonts w:ascii="Tahoma" w:hAnsi="Tahoma" w:cs="Tahoma"/>
          <w:b/>
        </w:rPr>
        <w:t>Продукция проекта</w:t>
      </w:r>
    </w:p>
    <w:p w14:paraId="5C0F33A6" w14:textId="77777777" w:rsidR="009441ED" w:rsidRPr="004B4963" w:rsidRDefault="009441ED" w:rsidP="009441ED">
      <w:pPr>
        <w:tabs>
          <w:tab w:val="num" w:pos="180"/>
        </w:tabs>
        <w:spacing w:after="0" w:line="240" w:lineRule="auto"/>
        <w:ind w:firstLine="709"/>
        <w:jc w:val="both"/>
        <w:rPr>
          <w:rFonts w:ascii="Tahoma" w:hAnsi="Tahoma" w:cs="Tahoma"/>
          <w:shd w:val="clear" w:color="auto" w:fill="FFFFFF"/>
        </w:rPr>
      </w:pPr>
      <w:r w:rsidRPr="004B4963">
        <w:rPr>
          <w:rFonts w:ascii="Tahoma" w:hAnsi="Tahoma" w:cs="Tahoma"/>
          <w:shd w:val="clear" w:color="auto" w:fill="FFFFFF"/>
        </w:rPr>
        <w:t>Безалкогольный напиток —</w:t>
      </w:r>
      <w:r w:rsidRPr="004B4963">
        <w:rPr>
          <w:rStyle w:val="apple-converted-space"/>
          <w:rFonts w:ascii="Tahoma" w:hAnsi="Tahoma" w:cs="Tahoma"/>
          <w:shd w:val="clear" w:color="auto" w:fill="FFFFFF"/>
        </w:rPr>
        <w:t> </w:t>
      </w:r>
      <w:r w:rsidRPr="004B4963">
        <w:rPr>
          <w:rFonts w:ascii="Tahoma" w:hAnsi="Tahoma" w:cs="Tahoma"/>
          <w:shd w:val="clear" w:color="auto" w:fill="FFFFFF"/>
        </w:rPr>
        <w:t>напиток, не содержащий</w:t>
      </w:r>
      <w:r w:rsidRPr="004B4963">
        <w:rPr>
          <w:rStyle w:val="apple-converted-space"/>
          <w:rFonts w:ascii="Tahoma" w:hAnsi="Tahoma" w:cs="Tahoma"/>
          <w:shd w:val="clear" w:color="auto" w:fill="FFFFFF"/>
        </w:rPr>
        <w:t> </w:t>
      </w:r>
      <w:r w:rsidRPr="004B4963">
        <w:rPr>
          <w:rFonts w:ascii="Tahoma" w:hAnsi="Tahoma" w:cs="Tahoma"/>
          <w:shd w:val="clear" w:color="auto" w:fill="FFFFFF"/>
        </w:rPr>
        <w:t>алкоголя. Безалкогольные напитки зачастую газируются и обычно потребляются холодными. Наиболее часто употребляемые безалкогольные напитки — это</w:t>
      </w:r>
      <w:r w:rsidRPr="004B4963">
        <w:rPr>
          <w:rStyle w:val="apple-converted-space"/>
          <w:rFonts w:ascii="Tahoma" w:hAnsi="Tahoma" w:cs="Tahoma"/>
          <w:shd w:val="clear" w:color="auto" w:fill="FFFFFF"/>
        </w:rPr>
        <w:t> </w:t>
      </w:r>
      <w:r w:rsidRPr="004B4963">
        <w:rPr>
          <w:rFonts w:ascii="Tahoma" w:hAnsi="Tahoma" w:cs="Tahoma"/>
          <w:shd w:val="clear" w:color="auto" w:fill="FFFFFF"/>
        </w:rPr>
        <w:t>сок,</w:t>
      </w:r>
      <w:r w:rsidRPr="004B4963">
        <w:rPr>
          <w:rStyle w:val="apple-converted-space"/>
          <w:rFonts w:ascii="Tahoma" w:hAnsi="Tahoma" w:cs="Tahoma"/>
          <w:shd w:val="clear" w:color="auto" w:fill="FFFFFF"/>
        </w:rPr>
        <w:t> </w:t>
      </w:r>
      <w:r w:rsidRPr="004B4963">
        <w:rPr>
          <w:rFonts w:ascii="Tahoma" w:hAnsi="Tahoma" w:cs="Tahoma"/>
          <w:shd w:val="clear" w:color="auto" w:fill="FFFFFF"/>
        </w:rPr>
        <w:t>кола,</w:t>
      </w:r>
      <w:r w:rsidRPr="004B4963">
        <w:rPr>
          <w:rStyle w:val="apple-converted-space"/>
          <w:rFonts w:ascii="Tahoma" w:hAnsi="Tahoma" w:cs="Tahoma"/>
          <w:shd w:val="clear" w:color="auto" w:fill="FFFFFF"/>
        </w:rPr>
        <w:t> </w:t>
      </w:r>
      <w:r w:rsidRPr="004B4963">
        <w:rPr>
          <w:rFonts w:ascii="Tahoma" w:hAnsi="Tahoma" w:cs="Tahoma"/>
          <w:shd w:val="clear" w:color="auto" w:fill="FFFFFF"/>
        </w:rPr>
        <w:t>газированная вода,</w:t>
      </w:r>
      <w:r w:rsidRPr="004B4963">
        <w:rPr>
          <w:rStyle w:val="apple-converted-space"/>
          <w:rFonts w:ascii="Tahoma" w:hAnsi="Tahoma" w:cs="Tahoma"/>
          <w:shd w:val="clear" w:color="auto" w:fill="FFFFFF"/>
        </w:rPr>
        <w:t> </w:t>
      </w:r>
      <w:r w:rsidRPr="004B4963">
        <w:rPr>
          <w:rFonts w:ascii="Tahoma" w:hAnsi="Tahoma" w:cs="Tahoma"/>
          <w:shd w:val="clear" w:color="auto" w:fill="FFFFFF"/>
        </w:rPr>
        <w:t>холодный чай, сладкий чай, зелёный чай,</w:t>
      </w:r>
      <w:r w:rsidRPr="004B4963">
        <w:rPr>
          <w:rStyle w:val="apple-converted-space"/>
          <w:rFonts w:ascii="Tahoma" w:hAnsi="Tahoma" w:cs="Tahoma"/>
          <w:shd w:val="clear" w:color="auto" w:fill="FFFFFF"/>
        </w:rPr>
        <w:t> </w:t>
      </w:r>
      <w:r w:rsidRPr="004B4963">
        <w:rPr>
          <w:rFonts w:ascii="Tahoma" w:hAnsi="Tahoma" w:cs="Tahoma"/>
          <w:shd w:val="clear" w:color="auto" w:fill="FFFFFF"/>
        </w:rPr>
        <w:t>лимонад</w:t>
      </w:r>
      <w:r w:rsidRPr="004B4963">
        <w:rPr>
          <w:rStyle w:val="apple-converted-space"/>
          <w:rFonts w:ascii="Tahoma" w:hAnsi="Tahoma" w:cs="Tahoma"/>
          <w:shd w:val="clear" w:color="auto" w:fill="FFFFFF"/>
        </w:rPr>
        <w:t> </w:t>
      </w:r>
      <w:r w:rsidRPr="004B4963">
        <w:rPr>
          <w:rFonts w:ascii="Tahoma" w:hAnsi="Tahoma" w:cs="Tahoma"/>
          <w:shd w:val="clear" w:color="auto" w:fill="FFFFFF"/>
        </w:rPr>
        <w:t>и</w:t>
      </w:r>
      <w:r w:rsidRPr="004B4963">
        <w:rPr>
          <w:rStyle w:val="apple-converted-space"/>
          <w:rFonts w:ascii="Tahoma" w:hAnsi="Tahoma" w:cs="Tahoma"/>
          <w:shd w:val="clear" w:color="auto" w:fill="FFFFFF"/>
        </w:rPr>
        <w:t> </w:t>
      </w:r>
      <w:r w:rsidRPr="004B4963">
        <w:rPr>
          <w:rFonts w:ascii="Tahoma" w:hAnsi="Tahoma" w:cs="Tahoma"/>
          <w:shd w:val="clear" w:color="auto" w:fill="FFFFFF"/>
        </w:rPr>
        <w:t>пунш.</w:t>
      </w:r>
      <w:r w:rsidRPr="004B4963">
        <w:rPr>
          <w:rStyle w:val="apple-converted-space"/>
          <w:rFonts w:ascii="Tahoma" w:hAnsi="Tahoma" w:cs="Tahoma"/>
          <w:shd w:val="clear" w:color="auto" w:fill="FFFFFF"/>
        </w:rPr>
        <w:t> </w:t>
      </w:r>
      <w:r w:rsidRPr="004B4963">
        <w:rPr>
          <w:rFonts w:ascii="Tahoma" w:hAnsi="Tahoma" w:cs="Tahoma"/>
          <w:shd w:val="clear" w:color="auto" w:fill="FFFFFF"/>
        </w:rPr>
        <w:t>Квас</w:t>
      </w:r>
      <w:r w:rsidRPr="004B4963">
        <w:rPr>
          <w:rStyle w:val="apple-converted-space"/>
          <w:rFonts w:ascii="Tahoma" w:hAnsi="Tahoma" w:cs="Tahoma"/>
          <w:shd w:val="clear" w:color="auto" w:fill="FFFFFF"/>
        </w:rPr>
        <w:t> </w:t>
      </w:r>
      <w:r w:rsidRPr="004B4963">
        <w:rPr>
          <w:rFonts w:ascii="Tahoma" w:hAnsi="Tahoma" w:cs="Tahoma"/>
          <w:shd w:val="clear" w:color="auto" w:fill="FFFFFF"/>
        </w:rPr>
        <w:t>также считается безалкогольным напитком, хотя и может содержать до 1,2% спирта.</w:t>
      </w:r>
    </w:p>
    <w:p w14:paraId="4E3D5347" w14:textId="77777777" w:rsidR="009441ED" w:rsidRPr="009441ED" w:rsidRDefault="009441ED" w:rsidP="009441ED">
      <w:pPr>
        <w:spacing w:after="0" w:line="240" w:lineRule="auto"/>
        <w:ind w:firstLine="709"/>
        <w:jc w:val="both"/>
        <w:rPr>
          <w:rFonts w:ascii="Tahoma" w:hAnsi="Tahoma" w:cs="Tahoma"/>
          <w:bCs/>
          <w:i/>
          <w:iCs/>
        </w:rPr>
      </w:pPr>
      <w:r w:rsidRPr="009441ED">
        <w:rPr>
          <w:rFonts w:ascii="Tahoma" w:hAnsi="Tahoma" w:cs="Tahoma"/>
          <w:bCs/>
          <w:i/>
          <w:iCs/>
        </w:rPr>
        <w:t>Производство газированных безалкогольных напитков</w:t>
      </w:r>
    </w:p>
    <w:p w14:paraId="21B0A648" w14:textId="3B987CA5" w:rsidR="009441ED" w:rsidRPr="004B4963" w:rsidRDefault="009441ED" w:rsidP="009441ED">
      <w:pPr>
        <w:spacing w:after="0" w:line="240" w:lineRule="auto"/>
        <w:ind w:firstLine="709"/>
        <w:jc w:val="both"/>
        <w:rPr>
          <w:rFonts w:ascii="Tahoma" w:hAnsi="Tahoma" w:cs="Tahoma"/>
        </w:rPr>
      </w:pPr>
      <w:r w:rsidRPr="004B4963">
        <w:rPr>
          <w:rFonts w:ascii="Tahoma" w:hAnsi="Tahoma" w:cs="Tahoma"/>
        </w:rPr>
        <w:t>Безалкогольные напитки производятся путем смешивания сухих ингредиентов и</w:t>
      </w:r>
      <w:r w:rsidR="00DC16ED">
        <w:rPr>
          <w:rFonts w:ascii="Tahoma" w:hAnsi="Tahoma" w:cs="Tahoma"/>
        </w:rPr>
        <w:t>/</w:t>
      </w:r>
      <w:r w:rsidRPr="004B4963">
        <w:rPr>
          <w:rFonts w:ascii="Tahoma" w:hAnsi="Tahoma" w:cs="Tahoma"/>
        </w:rPr>
        <w:t>или свежих продуктов (например, лимоны, апельсины и т.д.) с водой.</w:t>
      </w:r>
    </w:p>
    <w:p w14:paraId="10E7E9AE" w14:textId="00DB93A6" w:rsidR="009441ED" w:rsidRPr="004B4963" w:rsidRDefault="009441ED" w:rsidP="009441ED">
      <w:pPr>
        <w:spacing w:after="0" w:line="240" w:lineRule="auto"/>
        <w:ind w:firstLine="709"/>
        <w:jc w:val="both"/>
        <w:rPr>
          <w:rFonts w:ascii="Tahoma" w:hAnsi="Tahoma" w:cs="Tahoma"/>
        </w:rPr>
      </w:pPr>
      <w:r w:rsidRPr="004B4963">
        <w:rPr>
          <w:rFonts w:ascii="Tahoma" w:hAnsi="Tahoma" w:cs="Tahoma"/>
        </w:rPr>
        <w:t>Производство газированных безалкогольных напитков включает в себя следующие основные стадии</w:t>
      </w:r>
      <w:r w:rsidR="00DC16ED">
        <w:rPr>
          <w:rFonts w:ascii="Tahoma" w:hAnsi="Tahoma" w:cs="Tahoma"/>
        </w:rPr>
        <w:t>:</w:t>
      </w:r>
      <w:r w:rsidRPr="004B4963">
        <w:rPr>
          <w:rFonts w:ascii="Tahoma" w:hAnsi="Tahoma" w:cs="Tahoma"/>
        </w:rPr>
        <w:t xml:space="preserve"> варка сахарного сиропа, приготовление </w:t>
      </w:r>
      <w:proofErr w:type="spellStart"/>
      <w:r w:rsidRPr="004B4963">
        <w:rPr>
          <w:rFonts w:ascii="Tahoma" w:hAnsi="Tahoma" w:cs="Tahoma"/>
        </w:rPr>
        <w:t>купажного</w:t>
      </w:r>
      <w:proofErr w:type="spellEnd"/>
      <w:r w:rsidRPr="004B4963">
        <w:rPr>
          <w:rFonts w:ascii="Tahoma" w:hAnsi="Tahoma" w:cs="Tahoma"/>
        </w:rPr>
        <w:t xml:space="preserve"> сиропа, приготовление газированной воды, купажирование и розлив</w:t>
      </w:r>
      <w:r w:rsidR="00DC16ED">
        <w:rPr>
          <w:rFonts w:ascii="Tahoma" w:hAnsi="Tahoma" w:cs="Tahoma"/>
        </w:rPr>
        <w:t>, упаковка продукции</w:t>
      </w:r>
      <w:r w:rsidRPr="004B4963">
        <w:rPr>
          <w:rFonts w:ascii="Tahoma" w:hAnsi="Tahoma" w:cs="Tahoma"/>
        </w:rPr>
        <w:t>.</w:t>
      </w:r>
    </w:p>
    <w:p w14:paraId="0FCBF676" w14:textId="77777777" w:rsidR="009441ED" w:rsidRPr="004B4963" w:rsidRDefault="009441ED" w:rsidP="009441ED">
      <w:pPr>
        <w:tabs>
          <w:tab w:val="num" w:pos="180"/>
        </w:tabs>
        <w:spacing w:after="0" w:line="240" w:lineRule="auto"/>
        <w:ind w:firstLine="709"/>
        <w:jc w:val="both"/>
        <w:rPr>
          <w:rFonts w:ascii="Tahoma" w:eastAsia="Times New Roman" w:hAnsi="Tahoma" w:cs="Tahoma"/>
          <w:lang w:eastAsia="ru-RU"/>
        </w:rPr>
      </w:pPr>
      <w:r w:rsidRPr="004B4963">
        <w:rPr>
          <w:rFonts w:ascii="Tahoma" w:eastAsia="Times New Roman" w:hAnsi="Tahoma" w:cs="Tahoma"/>
          <w:lang w:eastAsia="ru-RU"/>
        </w:rPr>
        <w:t xml:space="preserve">В рамках проекта планируется </w:t>
      </w:r>
      <w:r w:rsidRPr="004B4963">
        <w:rPr>
          <w:rFonts w:ascii="Tahoma" w:eastAsia="Times New Roman" w:hAnsi="Tahoma" w:cs="Tahoma"/>
          <w:color w:val="000000"/>
          <w:lang w:eastAsia="ru-RU"/>
        </w:rPr>
        <w:t>осуществлять</w:t>
      </w:r>
      <w:r w:rsidRPr="004B4963">
        <w:rPr>
          <w:rFonts w:ascii="Tahoma" w:eastAsia="Times New Roman" w:hAnsi="Tahoma" w:cs="Tahoma"/>
          <w:lang w:eastAsia="ru-RU"/>
        </w:rPr>
        <w:t xml:space="preserve"> производство таких видов безалкогольной продукции:</w:t>
      </w:r>
    </w:p>
    <w:p w14:paraId="1EBAD028" w14:textId="77777777" w:rsidR="009441ED" w:rsidRPr="004B4963" w:rsidRDefault="009441ED" w:rsidP="009441ED">
      <w:pPr>
        <w:autoSpaceDE w:val="0"/>
        <w:autoSpaceDN w:val="0"/>
        <w:adjustRightInd w:val="0"/>
        <w:spacing w:after="0" w:line="240" w:lineRule="auto"/>
        <w:rPr>
          <w:rFonts w:ascii="Tahoma" w:hAnsi="Tahoma" w:cs="Tahoma"/>
        </w:rPr>
      </w:pPr>
      <w:r w:rsidRPr="004B4963">
        <w:rPr>
          <w:rFonts w:ascii="Tahoma" w:hAnsi="Tahoma" w:cs="Tahoma"/>
        </w:rPr>
        <w:t xml:space="preserve"> «с ароматом груши», </w:t>
      </w:r>
    </w:p>
    <w:p w14:paraId="7FD04659" w14:textId="77777777" w:rsidR="009441ED" w:rsidRPr="004B4963" w:rsidRDefault="009441ED" w:rsidP="009441ED">
      <w:pPr>
        <w:autoSpaceDE w:val="0"/>
        <w:autoSpaceDN w:val="0"/>
        <w:adjustRightInd w:val="0"/>
        <w:spacing w:after="0" w:line="240" w:lineRule="auto"/>
        <w:rPr>
          <w:rFonts w:ascii="Tahoma" w:hAnsi="Tahoma" w:cs="Tahoma"/>
        </w:rPr>
      </w:pPr>
      <w:r w:rsidRPr="004B4963">
        <w:rPr>
          <w:rFonts w:ascii="Tahoma" w:hAnsi="Tahoma" w:cs="Tahoma"/>
        </w:rPr>
        <w:t xml:space="preserve">«с ароматом тархуна», </w:t>
      </w:r>
    </w:p>
    <w:p w14:paraId="7427D0E5" w14:textId="77777777" w:rsidR="009441ED" w:rsidRPr="004B4963" w:rsidRDefault="009441ED" w:rsidP="009441ED">
      <w:pPr>
        <w:autoSpaceDE w:val="0"/>
        <w:autoSpaceDN w:val="0"/>
        <w:adjustRightInd w:val="0"/>
        <w:spacing w:after="0" w:line="240" w:lineRule="auto"/>
        <w:rPr>
          <w:rFonts w:ascii="Tahoma" w:hAnsi="Tahoma" w:cs="Tahoma"/>
        </w:rPr>
      </w:pPr>
      <w:r w:rsidRPr="004B4963">
        <w:rPr>
          <w:rFonts w:ascii="Tahoma" w:hAnsi="Tahoma" w:cs="Tahoma"/>
        </w:rPr>
        <w:t xml:space="preserve">«с ароматом барбариса», </w:t>
      </w:r>
    </w:p>
    <w:p w14:paraId="3685D81A" w14:textId="77777777" w:rsidR="009441ED" w:rsidRPr="004B4963" w:rsidRDefault="009441ED" w:rsidP="009441ED">
      <w:pPr>
        <w:autoSpaceDE w:val="0"/>
        <w:autoSpaceDN w:val="0"/>
        <w:adjustRightInd w:val="0"/>
        <w:spacing w:after="0" w:line="240" w:lineRule="auto"/>
        <w:rPr>
          <w:rFonts w:ascii="Tahoma" w:hAnsi="Tahoma" w:cs="Tahoma"/>
        </w:rPr>
      </w:pPr>
      <w:r w:rsidRPr="004B4963">
        <w:rPr>
          <w:rFonts w:ascii="Tahoma" w:hAnsi="Tahoma" w:cs="Tahoma"/>
        </w:rPr>
        <w:t xml:space="preserve">«с ароматом лимона», </w:t>
      </w:r>
    </w:p>
    <w:p w14:paraId="47C04179" w14:textId="77777777" w:rsidR="009441ED" w:rsidRPr="004B4963" w:rsidRDefault="009441ED" w:rsidP="009441ED">
      <w:pPr>
        <w:autoSpaceDE w:val="0"/>
        <w:autoSpaceDN w:val="0"/>
        <w:adjustRightInd w:val="0"/>
        <w:spacing w:after="0" w:line="240" w:lineRule="auto"/>
        <w:rPr>
          <w:rFonts w:ascii="Tahoma" w:hAnsi="Tahoma" w:cs="Tahoma"/>
        </w:rPr>
      </w:pPr>
      <w:r w:rsidRPr="004B4963">
        <w:rPr>
          <w:rFonts w:ascii="Tahoma" w:hAnsi="Tahoma" w:cs="Tahoma"/>
        </w:rPr>
        <w:t xml:space="preserve">«с ароматом персика», </w:t>
      </w:r>
    </w:p>
    <w:p w14:paraId="359CAB9B" w14:textId="77777777" w:rsidR="009441ED" w:rsidRPr="004B4963" w:rsidRDefault="009441ED" w:rsidP="009441ED">
      <w:pPr>
        <w:autoSpaceDE w:val="0"/>
        <w:autoSpaceDN w:val="0"/>
        <w:adjustRightInd w:val="0"/>
        <w:spacing w:after="0" w:line="240" w:lineRule="auto"/>
        <w:rPr>
          <w:rFonts w:ascii="Tahoma" w:hAnsi="Tahoma" w:cs="Tahoma"/>
        </w:rPr>
      </w:pPr>
      <w:r w:rsidRPr="004B4963">
        <w:rPr>
          <w:rFonts w:ascii="Tahoma" w:hAnsi="Tahoma" w:cs="Tahoma"/>
        </w:rPr>
        <w:t xml:space="preserve">«лимонад», </w:t>
      </w:r>
    </w:p>
    <w:p w14:paraId="56701B52" w14:textId="77777777" w:rsidR="009441ED" w:rsidRPr="004B4963" w:rsidRDefault="009441ED" w:rsidP="009441ED">
      <w:pPr>
        <w:autoSpaceDE w:val="0"/>
        <w:autoSpaceDN w:val="0"/>
        <w:adjustRightInd w:val="0"/>
        <w:spacing w:after="0" w:line="240" w:lineRule="auto"/>
        <w:rPr>
          <w:rFonts w:ascii="Tahoma" w:hAnsi="Tahoma" w:cs="Tahoma"/>
        </w:rPr>
      </w:pPr>
      <w:r w:rsidRPr="004B4963">
        <w:rPr>
          <w:rFonts w:ascii="Tahoma" w:hAnsi="Tahoma" w:cs="Tahoma"/>
        </w:rPr>
        <w:t xml:space="preserve">«с ароматом лимон-лайма-мяты», </w:t>
      </w:r>
    </w:p>
    <w:p w14:paraId="25D4F39B" w14:textId="77777777" w:rsidR="009441ED" w:rsidRPr="004B4963" w:rsidRDefault="009441ED" w:rsidP="009441ED">
      <w:pPr>
        <w:autoSpaceDE w:val="0"/>
        <w:autoSpaceDN w:val="0"/>
        <w:adjustRightInd w:val="0"/>
        <w:spacing w:after="0" w:line="240" w:lineRule="auto"/>
        <w:rPr>
          <w:rFonts w:ascii="Tahoma" w:hAnsi="Tahoma" w:cs="Tahoma"/>
        </w:rPr>
      </w:pPr>
      <w:r w:rsidRPr="004B4963">
        <w:rPr>
          <w:rFonts w:ascii="Tahoma" w:hAnsi="Tahoma" w:cs="Tahoma"/>
        </w:rPr>
        <w:t xml:space="preserve">«мохито», </w:t>
      </w:r>
    </w:p>
    <w:p w14:paraId="75923A7A" w14:textId="77777777" w:rsidR="009441ED" w:rsidRPr="004B4963" w:rsidRDefault="009441ED" w:rsidP="009441ED">
      <w:pPr>
        <w:autoSpaceDE w:val="0"/>
        <w:autoSpaceDN w:val="0"/>
        <w:adjustRightInd w:val="0"/>
        <w:spacing w:after="0" w:line="240" w:lineRule="auto"/>
        <w:rPr>
          <w:rFonts w:ascii="Tahoma" w:hAnsi="Tahoma" w:cs="Tahoma"/>
        </w:rPr>
      </w:pPr>
      <w:r w:rsidRPr="004B4963">
        <w:rPr>
          <w:rFonts w:ascii="Tahoma" w:hAnsi="Tahoma" w:cs="Tahoma"/>
        </w:rPr>
        <w:t xml:space="preserve">«с ароматом зеленого яблока», </w:t>
      </w:r>
    </w:p>
    <w:p w14:paraId="05DA4ADE" w14:textId="77777777" w:rsidR="009441ED" w:rsidRPr="004B4963" w:rsidRDefault="009441ED" w:rsidP="009441ED">
      <w:pPr>
        <w:autoSpaceDE w:val="0"/>
        <w:autoSpaceDN w:val="0"/>
        <w:adjustRightInd w:val="0"/>
        <w:spacing w:after="0" w:line="240" w:lineRule="auto"/>
        <w:ind w:firstLine="709"/>
        <w:jc w:val="both"/>
        <w:rPr>
          <w:rFonts w:ascii="Tahoma" w:hAnsi="Tahoma" w:cs="Tahoma"/>
        </w:rPr>
      </w:pPr>
      <w:r w:rsidRPr="004B4963">
        <w:rPr>
          <w:rFonts w:ascii="Tahoma" w:hAnsi="Tahoma" w:cs="Tahoma"/>
        </w:rPr>
        <w:t xml:space="preserve">Безалкогольные напитки сильно- и </w:t>
      </w:r>
      <w:proofErr w:type="spellStart"/>
      <w:r w:rsidRPr="004B4963">
        <w:rPr>
          <w:rFonts w:ascii="Tahoma" w:hAnsi="Tahoma" w:cs="Tahoma"/>
        </w:rPr>
        <w:t>среднегазированные</w:t>
      </w:r>
      <w:proofErr w:type="spellEnd"/>
      <w:r w:rsidRPr="004B4963">
        <w:rPr>
          <w:rFonts w:ascii="Tahoma" w:hAnsi="Tahoma" w:cs="Tahoma"/>
        </w:rPr>
        <w:t xml:space="preserve"> в ассортименте разливаются в стеклотару, объемом 0,5 л под </w:t>
      </w:r>
      <w:proofErr w:type="spellStart"/>
      <w:r w:rsidRPr="004B4963">
        <w:rPr>
          <w:rFonts w:ascii="Tahoma" w:hAnsi="Tahoma" w:cs="Tahoma"/>
        </w:rPr>
        <w:t>кронен</w:t>
      </w:r>
      <w:proofErr w:type="spellEnd"/>
      <w:r w:rsidRPr="004B4963">
        <w:rPr>
          <w:rFonts w:ascii="Tahoma" w:hAnsi="Tahoma" w:cs="Tahoma"/>
        </w:rPr>
        <w:t xml:space="preserve">-пробку и винтовой алюминиевый колпак, в ПЭТФ бутылку по 1,5 и 0,5 л. Стойкость напитка 180 суток. </w:t>
      </w:r>
    </w:p>
    <w:p w14:paraId="2276D388" w14:textId="77777777" w:rsidR="009441ED" w:rsidRPr="004B4963" w:rsidRDefault="009441ED" w:rsidP="009441ED">
      <w:pPr>
        <w:autoSpaceDE w:val="0"/>
        <w:autoSpaceDN w:val="0"/>
        <w:adjustRightInd w:val="0"/>
        <w:spacing w:after="0" w:line="240" w:lineRule="auto"/>
        <w:ind w:firstLine="709"/>
        <w:jc w:val="both"/>
        <w:rPr>
          <w:rFonts w:ascii="Tahoma" w:hAnsi="Tahoma" w:cs="Tahoma"/>
        </w:rPr>
      </w:pPr>
      <w:r w:rsidRPr="004B4963">
        <w:rPr>
          <w:rFonts w:ascii="Tahoma" w:hAnsi="Tahoma" w:cs="Tahoma"/>
        </w:rPr>
        <w:lastRenderedPageBreak/>
        <w:t>Напитки соответствуют требованиям Технического регламента таможенного союза ТР ТС 021/2011 «О безопасности пищевой продукции»;  ТР ТС 022/2011 «пищевая продукция в части ее маркировки»; ГОСТ   28188-2014   «Напитки безалкогольные Общие технические условия».</w:t>
      </w:r>
    </w:p>
    <w:p w14:paraId="439DDAAD" w14:textId="77777777" w:rsidR="009441ED" w:rsidRPr="004B4963" w:rsidRDefault="009441ED" w:rsidP="009441ED">
      <w:pPr>
        <w:autoSpaceDE w:val="0"/>
        <w:autoSpaceDN w:val="0"/>
        <w:adjustRightInd w:val="0"/>
        <w:spacing w:after="0" w:line="240" w:lineRule="auto"/>
        <w:ind w:firstLine="709"/>
        <w:jc w:val="both"/>
        <w:rPr>
          <w:rFonts w:ascii="Tahoma" w:hAnsi="Tahoma" w:cs="Tahoma"/>
        </w:rPr>
      </w:pPr>
      <w:r w:rsidRPr="004B4963">
        <w:rPr>
          <w:rFonts w:ascii="Tahoma" w:hAnsi="Tahoma" w:cs="Tahoma"/>
        </w:rPr>
        <w:t xml:space="preserve">Основным компонентом б/а напитков является питьевая вода, содержание которой составляет более 90%. </w:t>
      </w:r>
    </w:p>
    <w:p w14:paraId="19DB09A0" w14:textId="77777777" w:rsidR="009441ED" w:rsidRPr="004B4963" w:rsidRDefault="009441ED" w:rsidP="009441ED">
      <w:pPr>
        <w:autoSpaceDE w:val="0"/>
        <w:autoSpaceDN w:val="0"/>
        <w:adjustRightInd w:val="0"/>
        <w:spacing w:after="0" w:line="240" w:lineRule="auto"/>
        <w:ind w:firstLine="709"/>
        <w:jc w:val="both"/>
        <w:rPr>
          <w:rFonts w:ascii="Tahoma" w:hAnsi="Tahoma" w:cs="Tahoma"/>
        </w:rPr>
      </w:pPr>
      <w:r w:rsidRPr="004B4963">
        <w:rPr>
          <w:rFonts w:ascii="Tahoma" w:hAnsi="Tahoma" w:cs="Tahoma"/>
        </w:rPr>
        <w:t xml:space="preserve">Не менее важны в напитках лимонная кислота, ароматизаторы, красители, придающие напиткам сбалансированный, приятный вкус, радующий глаз цвет.  В большинстве выпускаемых   напитках краситель изготавливается из сахара путем </w:t>
      </w:r>
      <w:proofErr w:type="spellStart"/>
      <w:r w:rsidRPr="004B4963">
        <w:rPr>
          <w:rFonts w:ascii="Tahoma" w:hAnsi="Tahoma" w:cs="Tahoma"/>
        </w:rPr>
        <w:t>карамелизации</w:t>
      </w:r>
      <w:proofErr w:type="spellEnd"/>
      <w:r w:rsidRPr="004B4963">
        <w:rPr>
          <w:rFonts w:ascii="Tahoma" w:hAnsi="Tahoma" w:cs="Tahoma"/>
        </w:rPr>
        <w:t xml:space="preserve"> и называется колер.</w:t>
      </w:r>
    </w:p>
    <w:p w14:paraId="3C60B66B" w14:textId="24AD3035" w:rsidR="00F07C37" w:rsidRPr="00F07C37" w:rsidRDefault="006E2745" w:rsidP="00F43155">
      <w:pPr>
        <w:pStyle w:val="ad"/>
        <w:keepLines/>
        <w:widowControl w:val="0"/>
        <w:spacing w:before="0" w:after="0" w:line="240" w:lineRule="auto"/>
        <w:ind w:left="644"/>
        <w:jc w:val="both"/>
        <w:rPr>
          <w:rFonts w:ascii="Tahoma" w:hAnsi="Tahoma" w:cs="Tahoma"/>
          <w:sz w:val="22"/>
          <w:szCs w:val="22"/>
          <w:lang w:val="ru-RU"/>
        </w:rPr>
      </w:pPr>
      <w:r>
        <w:rPr>
          <w:rFonts w:ascii="Tahoma" w:hAnsi="Tahoma" w:cs="Tahoma"/>
          <w:sz w:val="22"/>
          <w:szCs w:val="22"/>
          <w:lang w:val="ru-RU"/>
        </w:rPr>
        <w:t>Виды продукции:</w:t>
      </w:r>
    </w:p>
    <w:tbl>
      <w:tblPr>
        <w:tblW w:w="9172"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1"/>
        <w:gridCol w:w="1470"/>
        <w:gridCol w:w="1678"/>
        <w:gridCol w:w="1473"/>
      </w:tblGrid>
      <w:tr w:rsidR="00F07C37" w:rsidRPr="00F07C37" w14:paraId="09798EF5" w14:textId="77777777" w:rsidTr="006E2745">
        <w:trPr>
          <w:trHeight w:val="328"/>
        </w:trPr>
        <w:tc>
          <w:tcPr>
            <w:tcW w:w="4551" w:type="dxa"/>
            <w:shd w:val="clear" w:color="auto" w:fill="auto"/>
            <w:noWrap/>
            <w:vAlign w:val="center"/>
            <w:hideMark/>
          </w:tcPr>
          <w:p w14:paraId="6542FE9C" w14:textId="77777777" w:rsidR="00F07C37" w:rsidRPr="00F07C37" w:rsidRDefault="00F07C37" w:rsidP="00F43155">
            <w:pPr>
              <w:keepLines/>
              <w:widowControl w:val="0"/>
              <w:spacing w:after="0" w:line="240" w:lineRule="auto"/>
              <w:jc w:val="center"/>
              <w:rPr>
                <w:rFonts w:ascii="Tahoma" w:eastAsia="Times New Roman" w:hAnsi="Tahoma" w:cs="Tahoma"/>
                <w:bCs/>
                <w:color w:val="000000"/>
                <w:sz w:val="20"/>
                <w:szCs w:val="20"/>
                <w:lang w:eastAsia="ru-RU"/>
              </w:rPr>
            </w:pPr>
            <w:r w:rsidRPr="00F07C37">
              <w:rPr>
                <w:rFonts w:ascii="Tahoma" w:eastAsia="Times New Roman" w:hAnsi="Tahoma" w:cs="Tahoma"/>
                <w:bCs/>
                <w:color w:val="000000"/>
                <w:sz w:val="20"/>
                <w:szCs w:val="20"/>
                <w:lang w:eastAsia="ru-RU"/>
              </w:rPr>
              <w:t>Наименование продукции</w:t>
            </w:r>
          </w:p>
        </w:tc>
        <w:tc>
          <w:tcPr>
            <w:tcW w:w="1470" w:type="dxa"/>
            <w:shd w:val="clear" w:color="auto" w:fill="auto"/>
            <w:noWrap/>
            <w:vAlign w:val="center"/>
            <w:hideMark/>
          </w:tcPr>
          <w:p w14:paraId="562E9B69" w14:textId="77777777" w:rsidR="00F07C37" w:rsidRPr="00F07C37" w:rsidRDefault="00F07C37" w:rsidP="00F43155">
            <w:pPr>
              <w:keepLines/>
              <w:widowControl w:val="0"/>
              <w:spacing w:after="0" w:line="240" w:lineRule="auto"/>
              <w:jc w:val="center"/>
              <w:rPr>
                <w:rFonts w:ascii="Tahoma" w:eastAsia="Times New Roman" w:hAnsi="Tahoma" w:cs="Tahoma"/>
                <w:bCs/>
                <w:color w:val="000000"/>
                <w:sz w:val="20"/>
                <w:szCs w:val="20"/>
                <w:lang w:eastAsia="ru-RU"/>
              </w:rPr>
            </w:pPr>
            <w:r w:rsidRPr="00F07C37">
              <w:rPr>
                <w:rFonts w:ascii="Tahoma" w:eastAsia="Times New Roman" w:hAnsi="Tahoma" w:cs="Tahoma"/>
                <w:bCs/>
                <w:color w:val="000000"/>
                <w:sz w:val="20"/>
                <w:szCs w:val="20"/>
                <w:lang w:eastAsia="ru-RU"/>
              </w:rPr>
              <w:t>Ед. измерения</w:t>
            </w:r>
          </w:p>
        </w:tc>
        <w:tc>
          <w:tcPr>
            <w:tcW w:w="1678" w:type="dxa"/>
            <w:shd w:val="clear" w:color="auto" w:fill="auto"/>
            <w:noWrap/>
            <w:vAlign w:val="center"/>
            <w:hideMark/>
          </w:tcPr>
          <w:p w14:paraId="550CE4D5" w14:textId="021DA3CC" w:rsidR="00F07C37" w:rsidRPr="00F07C37" w:rsidRDefault="00F07C37" w:rsidP="00F43155">
            <w:pPr>
              <w:keepLines/>
              <w:widowControl w:val="0"/>
              <w:spacing w:after="0" w:line="240" w:lineRule="auto"/>
              <w:jc w:val="center"/>
              <w:rPr>
                <w:rFonts w:ascii="Tahoma" w:eastAsia="Times New Roman" w:hAnsi="Tahoma" w:cs="Tahoma"/>
                <w:bCs/>
                <w:color w:val="000000"/>
                <w:sz w:val="20"/>
                <w:szCs w:val="20"/>
                <w:lang w:eastAsia="ru-RU"/>
              </w:rPr>
            </w:pPr>
            <w:r w:rsidRPr="00F07C37">
              <w:rPr>
                <w:rFonts w:ascii="Tahoma" w:eastAsia="Times New Roman" w:hAnsi="Tahoma" w:cs="Tahoma"/>
                <w:bCs/>
                <w:color w:val="000000"/>
                <w:sz w:val="20"/>
                <w:szCs w:val="20"/>
                <w:lang w:eastAsia="ru-RU"/>
              </w:rPr>
              <w:t xml:space="preserve">Объем производства в </w:t>
            </w:r>
            <w:r w:rsidR="006E2745">
              <w:rPr>
                <w:rFonts w:ascii="Tahoma" w:eastAsia="Times New Roman" w:hAnsi="Tahoma" w:cs="Tahoma"/>
                <w:bCs/>
                <w:color w:val="000000"/>
                <w:sz w:val="20"/>
                <w:szCs w:val="20"/>
                <w:lang w:eastAsia="ru-RU"/>
              </w:rPr>
              <w:t>месяц*</w:t>
            </w:r>
          </w:p>
        </w:tc>
        <w:tc>
          <w:tcPr>
            <w:tcW w:w="1473" w:type="dxa"/>
            <w:shd w:val="clear" w:color="auto" w:fill="auto"/>
          </w:tcPr>
          <w:p w14:paraId="6AB3A97A" w14:textId="46217099" w:rsidR="00F07C37" w:rsidRPr="00F07C37" w:rsidRDefault="00F07C37" w:rsidP="00F43155">
            <w:pPr>
              <w:keepLines/>
              <w:widowControl w:val="0"/>
              <w:spacing w:after="0" w:line="240" w:lineRule="auto"/>
              <w:jc w:val="center"/>
              <w:rPr>
                <w:rFonts w:ascii="Tahoma" w:eastAsia="Times New Roman" w:hAnsi="Tahoma" w:cs="Tahoma"/>
                <w:bCs/>
                <w:color w:val="000000"/>
                <w:sz w:val="20"/>
                <w:szCs w:val="20"/>
                <w:lang w:eastAsia="ru-RU"/>
              </w:rPr>
            </w:pPr>
            <w:r w:rsidRPr="00F07C37">
              <w:rPr>
                <w:rFonts w:ascii="Tahoma" w:eastAsia="Times New Roman" w:hAnsi="Tahoma" w:cs="Tahoma"/>
                <w:bCs/>
                <w:color w:val="000000"/>
                <w:sz w:val="20"/>
                <w:szCs w:val="20"/>
                <w:lang w:eastAsia="ru-RU"/>
              </w:rPr>
              <w:t>Объем производства в год</w:t>
            </w:r>
            <w:r w:rsidR="006E2745">
              <w:rPr>
                <w:rFonts w:ascii="Tahoma" w:eastAsia="Times New Roman" w:hAnsi="Tahoma" w:cs="Tahoma"/>
                <w:bCs/>
                <w:color w:val="000000"/>
                <w:sz w:val="20"/>
                <w:szCs w:val="20"/>
                <w:lang w:eastAsia="ru-RU"/>
              </w:rPr>
              <w:t>*</w:t>
            </w:r>
          </w:p>
        </w:tc>
      </w:tr>
      <w:tr w:rsidR="00F07C37" w:rsidRPr="00F07C37" w14:paraId="1289603C" w14:textId="77777777" w:rsidTr="00DC16ED">
        <w:trPr>
          <w:trHeight w:val="188"/>
        </w:trPr>
        <w:tc>
          <w:tcPr>
            <w:tcW w:w="4551" w:type="dxa"/>
            <w:shd w:val="clear" w:color="auto" w:fill="auto"/>
            <w:noWrap/>
            <w:hideMark/>
          </w:tcPr>
          <w:p w14:paraId="176DF41F" w14:textId="5B9CC3D1" w:rsidR="00F07C37" w:rsidRPr="006E2745" w:rsidRDefault="006E2745" w:rsidP="00F43155">
            <w:pPr>
              <w:pStyle w:val="ad"/>
              <w:keepLines/>
              <w:widowControl w:val="0"/>
              <w:spacing w:before="0" w:after="0" w:line="240" w:lineRule="auto"/>
              <w:jc w:val="both"/>
              <w:rPr>
                <w:rFonts w:ascii="Tahoma" w:hAnsi="Tahoma" w:cs="Tahoma"/>
                <w:lang w:val="ru-RU"/>
              </w:rPr>
            </w:pPr>
            <w:r>
              <w:rPr>
                <w:rFonts w:ascii="Tahoma" w:hAnsi="Tahoma" w:cs="Tahoma"/>
                <w:lang w:val="ru-RU"/>
              </w:rPr>
              <w:t xml:space="preserve">Сильногазированный безалкогольный сладкий напиток в ассортименте </w:t>
            </w:r>
          </w:p>
        </w:tc>
        <w:tc>
          <w:tcPr>
            <w:tcW w:w="1470" w:type="dxa"/>
            <w:shd w:val="clear" w:color="auto" w:fill="auto"/>
            <w:noWrap/>
            <w:vAlign w:val="center"/>
            <w:hideMark/>
          </w:tcPr>
          <w:p w14:paraId="703AF5B1" w14:textId="5C7E983E" w:rsidR="00F07C37" w:rsidRPr="00F07C37" w:rsidRDefault="006E2745" w:rsidP="00F43155">
            <w:pPr>
              <w:keepLines/>
              <w:widowControl w:val="0"/>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тыс. декалитров</w:t>
            </w:r>
          </w:p>
        </w:tc>
        <w:tc>
          <w:tcPr>
            <w:tcW w:w="1678" w:type="dxa"/>
            <w:shd w:val="clear" w:color="auto" w:fill="auto"/>
            <w:noWrap/>
            <w:vAlign w:val="center"/>
            <w:hideMark/>
          </w:tcPr>
          <w:p w14:paraId="20F07C7E" w14:textId="5BA767D4" w:rsidR="00F07C37" w:rsidRPr="00F07C37" w:rsidRDefault="006E2745" w:rsidP="00F43155">
            <w:pPr>
              <w:keepLines/>
              <w:widowControl w:val="0"/>
              <w:spacing w:after="0" w:line="240" w:lineRule="auto"/>
              <w:jc w:val="center"/>
              <w:rPr>
                <w:rFonts w:ascii="Tahoma" w:hAnsi="Tahoma" w:cs="Tahoma"/>
                <w:bCs/>
                <w:color w:val="000000"/>
                <w:sz w:val="20"/>
                <w:szCs w:val="20"/>
              </w:rPr>
            </w:pPr>
            <w:r>
              <w:rPr>
                <w:rFonts w:ascii="Tahoma" w:hAnsi="Tahoma" w:cs="Tahoma"/>
                <w:bCs/>
                <w:color w:val="000000"/>
                <w:sz w:val="20"/>
                <w:szCs w:val="20"/>
              </w:rPr>
              <w:t>105 000</w:t>
            </w:r>
          </w:p>
        </w:tc>
        <w:tc>
          <w:tcPr>
            <w:tcW w:w="1473" w:type="dxa"/>
            <w:vAlign w:val="center"/>
          </w:tcPr>
          <w:p w14:paraId="44E4A48C" w14:textId="64D2FECF"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1</w:t>
            </w:r>
            <w:r w:rsidR="006E2745">
              <w:rPr>
                <w:rFonts w:ascii="Tahoma" w:eastAsia="Times New Roman" w:hAnsi="Tahoma" w:cs="Tahoma"/>
                <w:color w:val="000000"/>
                <w:sz w:val="20"/>
                <w:szCs w:val="20"/>
                <w:lang w:eastAsia="ru-RU"/>
              </w:rPr>
              <w:t> </w:t>
            </w:r>
            <w:r w:rsidRPr="00F07C37">
              <w:rPr>
                <w:rFonts w:ascii="Tahoma" w:eastAsia="Times New Roman" w:hAnsi="Tahoma" w:cs="Tahoma"/>
                <w:color w:val="000000"/>
                <w:sz w:val="20"/>
                <w:szCs w:val="20"/>
                <w:lang w:eastAsia="ru-RU"/>
              </w:rPr>
              <w:t>2</w:t>
            </w:r>
            <w:r w:rsidR="006E2745">
              <w:rPr>
                <w:rFonts w:ascii="Tahoma" w:eastAsia="Times New Roman" w:hAnsi="Tahoma" w:cs="Tahoma"/>
                <w:color w:val="000000"/>
                <w:sz w:val="20"/>
                <w:szCs w:val="20"/>
                <w:lang w:eastAsia="ru-RU"/>
              </w:rPr>
              <w:t>60 0</w:t>
            </w:r>
            <w:r w:rsidRPr="00F07C37">
              <w:rPr>
                <w:rFonts w:ascii="Tahoma" w:eastAsia="Times New Roman" w:hAnsi="Tahoma" w:cs="Tahoma"/>
                <w:color w:val="000000"/>
                <w:sz w:val="20"/>
                <w:szCs w:val="20"/>
                <w:lang w:eastAsia="ru-RU"/>
              </w:rPr>
              <w:t>00,0</w:t>
            </w:r>
          </w:p>
        </w:tc>
      </w:tr>
    </w:tbl>
    <w:p w14:paraId="1900F6D0" w14:textId="0D95BDDD" w:rsidR="00F07C37" w:rsidRDefault="006E2745" w:rsidP="00F43155">
      <w:pPr>
        <w:keepLines/>
        <w:widowControl w:val="0"/>
        <w:spacing w:after="0" w:line="240" w:lineRule="auto"/>
        <w:ind w:firstLine="709"/>
        <w:jc w:val="both"/>
        <w:rPr>
          <w:rFonts w:ascii="Tahoma" w:hAnsi="Tahoma" w:cs="Tahoma"/>
        </w:rPr>
      </w:pPr>
      <w:r>
        <w:rPr>
          <w:rFonts w:ascii="Tahoma" w:hAnsi="Tahoma" w:cs="Tahoma"/>
        </w:rPr>
        <w:t>*-среднегодовое и среднемесячное значение за год, так как влияет фактор сезонности.</w:t>
      </w:r>
    </w:p>
    <w:p w14:paraId="7286516B" w14:textId="7828254C" w:rsidR="006E2745" w:rsidRDefault="006E2745" w:rsidP="00F43155">
      <w:pPr>
        <w:keepLines/>
        <w:widowControl w:val="0"/>
        <w:spacing w:after="0" w:line="240" w:lineRule="auto"/>
        <w:ind w:firstLine="709"/>
        <w:jc w:val="both"/>
        <w:rPr>
          <w:rFonts w:ascii="Tahoma" w:hAnsi="Tahoma" w:cs="Tahoma"/>
        </w:rPr>
      </w:pPr>
      <w:r>
        <w:rPr>
          <w:rFonts w:ascii="Tahoma" w:hAnsi="Tahoma" w:cs="Tahoma"/>
        </w:rPr>
        <w:t>Данному бизнесу характерно влияние фактора сезонности. Так, пик продаж приходится на 2 и 3 кварталы года. Объемы продаж по году распределяются примерно так:</w:t>
      </w:r>
    </w:p>
    <w:p w14:paraId="372BD5F0" w14:textId="495ED6D6" w:rsidR="006E2745" w:rsidRDefault="006E2745" w:rsidP="00F43155">
      <w:pPr>
        <w:keepLines/>
        <w:widowControl w:val="0"/>
        <w:spacing w:after="0" w:line="240" w:lineRule="auto"/>
        <w:ind w:firstLine="709"/>
        <w:jc w:val="both"/>
        <w:rPr>
          <w:rFonts w:ascii="Tahoma" w:hAnsi="Tahoma" w:cs="Tahoma"/>
        </w:rPr>
      </w:pPr>
      <w:r>
        <w:rPr>
          <w:rFonts w:ascii="Tahoma" w:hAnsi="Tahoma" w:cs="Tahoma"/>
        </w:rPr>
        <w:t>1 квартал – 13,5% продаж;</w:t>
      </w:r>
    </w:p>
    <w:p w14:paraId="5664A16A" w14:textId="0AF67B0E" w:rsidR="006E2745" w:rsidRDefault="006E2745" w:rsidP="00F43155">
      <w:pPr>
        <w:keepLines/>
        <w:widowControl w:val="0"/>
        <w:spacing w:after="0" w:line="240" w:lineRule="auto"/>
        <w:ind w:firstLine="709"/>
        <w:jc w:val="both"/>
        <w:rPr>
          <w:rFonts w:ascii="Tahoma" w:hAnsi="Tahoma" w:cs="Tahoma"/>
        </w:rPr>
      </w:pPr>
      <w:r>
        <w:rPr>
          <w:rFonts w:ascii="Tahoma" w:hAnsi="Tahoma" w:cs="Tahoma"/>
        </w:rPr>
        <w:t>2 квартал – 30,9% продаж;</w:t>
      </w:r>
    </w:p>
    <w:p w14:paraId="2CDB830E" w14:textId="51E61BB8" w:rsidR="006E2745" w:rsidRDefault="006E2745" w:rsidP="00F43155">
      <w:pPr>
        <w:keepLines/>
        <w:widowControl w:val="0"/>
        <w:spacing w:after="0" w:line="240" w:lineRule="auto"/>
        <w:ind w:firstLine="709"/>
        <w:jc w:val="both"/>
        <w:rPr>
          <w:rFonts w:ascii="Tahoma" w:hAnsi="Tahoma" w:cs="Tahoma"/>
        </w:rPr>
      </w:pPr>
      <w:r>
        <w:rPr>
          <w:rFonts w:ascii="Tahoma" w:hAnsi="Tahoma" w:cs="Tahoma"/>
        </w:rPr>
        <w:t>3 квартал – 40,6% продаж;</w:t>
      </w:r>
    </w:p>
    <w:p w14:paraId="03C2541D" w14:textId="752E0909" w:rsidR="006E2745" w:rsidRDefault="006E2745" w:rsidP="00F43155">
      <w:pPr>
        <w:keepLines/>
        <w:widowControl w:val="0"/>
        <w:spacing w:after="0" w:line="240" w:lineRule="auto"/>
        <w:ind w:firstLine="709"/>
        <w:jc w:val="both"/>
        <w:rPr>
          <w:rFonts w:ascii="Tahoma" w:hAnsi="Tahoma" w:cs="Tahoma"/>
        </w:rPr>
      </w:pPr>
      <w:r>
        <w:rPr>
          <w:rFonts w:ascii="Tahoma" w:hAnsi="Tahoma" w:cs="Tahoma"/>
        </w:rPr>
        <w:t>4 квартал – 15% продаж.</w:t>
      </w:r>
    </w:p>
    <w:p w14:paraId="5A2A14D5" w14:textId="24FE10E1" w:rsidR="007C16D2" w:rsidRPr="00AD1CE8" w:rsidRDefault="00037CF7" w:rsidP="00F43155">
      <w:pPr>
        <w:pStyle w:val="21"/>
        <w:keepLines/>
        <w:spacing w:after="0" w:line="240" w:lineRule="auto"/>
        <w:ind w:firstLine="709"/>
        <w:jc w:val="both"/>
        <w:rPr>
          <w:rFonts w:ascii="Tahoma" w:hAnsi="Tahoma" w:cs="Tahoma"/>
          <w:b/>
          <w:bCs/>
          <w:sz w:val="22"/>
          <w:szCs w:val="22"/>
          <w:lang w:val="ru-RU"/>
        </w:rPr>
      </w:pPr>
      <w:r w:rsidRPr="00AD1CE8">
        <w:rPr>
          <w:rFonts w:ascii="Tahoma" w:hAnsi="Tahoma" w:cs="Tahoma"/>
          <w:b/>
          <w:bCs/>
          <w:sz w:val="22"/>
          <w:szCs w:val="22"/>
          <w:lang w:val="ru-RU"/>
        </w:rPr>
        <w:t>Проектная мощность</w:t>
      </w:r>
    </w:p>
    <w:p w14:paraId="3128E0C1" w14:textId="31BD31AC" w:rsidR="00F07C37" w:rsidRPr="00F07C37" w:rsidRDefault="00F07C37" w:rsidP="00F43155">
      <w:pPr>
        <w:pStyle w:val="21"/>
        <w:keepLines/>
        <w:spacing w:after="0" w:line="240" w:lineRule="auto"/>
        <w:ind w:firstLine="709"/>
        <w:jc w:val="both"/>
        <w:rPr>
          <w:rFonts w:ascii="Tahoma" w:hAnsi="Tahoma" w:cs="Tahoma"/>
          <w:sz w:val="22"/>
          <w:szCs w:val="22"/>
          <w:lang w:val="ru-RU" w:eastAsia="ru-RU"/>
        </w:rPr>
      </w:pPr>
      <w:r w:rsidRPr="00F07C37">
        <w:rPr>
          <w:rFonts w:ascii="Tahoma" w:hAnsi="Tahoma" w:cs="Tahoma"/>
          <w:sz w:val="22"/>
          <w:szCs w:val="22"/>
          <w:lang w:val="ru-RU" w:eastAsia="ru-RU"/>
        </w:rPr>
        <w:t xml:space="preserve">В данном бизнес-плане за основу легли расчеты по загрузке производственной мощности в размере 80% от номинальной (заявленной производителем оборудования) производственной мощности. То есть, представлен реалистичный (стандартный) прогноз развития проекта.   </w:t>
      </w:r>
    </w:p>
    <w:p w14:paraId="08432847" w14:textId="35059B01" w:rsidR="00F07C37" w:rsidRDefault="00F07C37" w:rsidP="00F43155">
      <w:pPr>
        <w:pStyle w:val="21"/>
        <w:keepLines/>
        <w:spacing w:after="0" w:line="240" w:lineRule="auto"/>
        <w:ind w:firstLine="709"/>
        <w:jc w:val="both"/>
        <w:rPr>
          <w:rFonts w:ascii="Tahoma" w:hAnsi="Tahoma" w:cs="Tahoma"/>
          <w:sz w:val="22"/>
          <w:szCs w:val="22"/>
          <w:lang w:val="ru-RU" w:eastAsia="ru-RU"/>
        </w:rPr>
      </w:pPr>
      <w:r w:rsidRPr="00F07C37">
        <w:rPr>
          <w:rFonts w:ascii="Tahoma" w:hAnsi="Tahoma" w:cs="Tahoma"/>
          <w:sz w:val="22"/>
          <w:szCs w:val="22"/>
          <w:lang w:val="ru-RU" w:eastAsia="ru-RU"/>
        </w:rPr>
        <w:t>Производственный цикл составляет один день по всем видам продукции.</w:t>
      </w:r>
    </w:p>
    <w:tbl>
      <w:tblPr>
        <w:tblW w:w="9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5"/>
        <w:gridCol w:w="953"/>
        <w:gridCol w:w="653"/>
        <w:gridCol w:w="653"/>
        <w:gridCol w:w="926"/>
        <w:gridCol w:w="926"/>
        <w:gridCol w:w="930"/>
        <w:gridCol w:w="926"/>
        <w:gridCol w:w="930"/>
      </w:tblGrid>
      <w:tr w:rsidR="00F8702E" w:rsidRPr="00F8702E" w14:paraId="29E5992D" w14:textId="77777777" w:rsidTr="00F8702E">
        <w:trPr>
          <w:trHeight w:val="357"/>
        </w:trPr>
        <w:tc>
          <w:tcPr>
            <w:tcW w:w="2665" w:type="dxa"/>
            <w:shd w:val="clear" w:color="auto" w:fill="auto"/>
            <w:noWrap/>
            <w:vAlign w:val="center"/>
            <w:hideMark/>
          </w:tcPr>
          <w:p w14:paraId="1607357E" w14:textId="4042AD61"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Строка</w:t>
            </w:r>
          </w:p>
        </w:tc>
        <w:tc>
          <w:tcPr>
            <w:tcW w:w="953" w:type="dxa"/>
            <w:shd w:val="clear" w:color="auto" w:fill="auto"/>
            <w:noWrap/>
            <w:vAlign w:val="center"/>
            <w:hideMark/>
          </w:tcPr>
          <w:p w14:paraId="2D9BEA2E" w14:textId="3573D70B" w:rsidR="00F8702E" w:rsidRPr="00F8702E" w:rsidRDefault="00F8702E" w:rsidP="00F8702E">
            <w:pPr>
              <w:spacing w:after="0" w:line="240" w:lineRule="auto"/>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 Ед. изм.</w:t>
            </w:r>
          </w:p>
        </w:tc>
        <w:tc>
          <w:tcPr>
            <w:tcW w:w="653" w:type="dxa"/>
            <w:shd w:val="clear" w:color="auto" w:fill="auto"/>
            <w:noWrap/>
            <w:vAlign w:val="center"/>
            <w:hideMark/>
          </w:tcPr>
          <w:p w14:paraId="5173C485"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2024</w:t>
            </w:r>
          </w:p>
        </w:tc>
        <w:tc>
          <w:tcPr>
            <w:tcW w:w="653" w:type="dxa"/>
            <w:shd w:val="clear" w:color="auto" w:fill="auto"/>
            <w:noWrap/>
            <w:vAlign w:val="center"/>
            <w:hideMark/>
          </w:tcPr>
          <w:p w14:paraId="61470C0A"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2025</w:t>
            </w:r>
          </w:p>
        </w:tc>
        <w:tc>
          <w:tcPr>
            <w:tcW w:w="926" w:type="dxa"/>
            <w:shd w:val="clear" w:color="auto" w:fill="auto"/>
            <w:noWrap/>
            <w:vAlign w:val="center"/>
            <w:hideMark/>
          </w:tcPr>
          <w:p w14:paraId="7DA5C0C8"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2026</w:t>
            </w:r>
          </w:p>
        </w:tc>
        <w:tc>
          <w:tcPr>
            <w:tcW w:w="926" w:type="dxa"/>
            <w:shd w:val="clear" w:color="auto" w:fill="auto"/>
            <w:noWrap/>
            <w:vAlign w:val="center"/>
            <w:hideMark/>
          </w:tcPr>
          <w:p w14:paraId="5AE1C119"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2027</w:t>
            </w:r>
          </w:p>
        </w:tc>
        <w:tc>
          <w:tcPr>
            <w:tcW w:w="930" w:type="dxa"/>
            <w:shd w:val="clear" w:color="auto" w:fill="auto"/>
            <w:noWrap/>
            <w:vAlign w:val="center"/>
            <w:hideMark/>
          </w:tcPr>
          <w:p w14:paraId="21B9D372"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2028</w:t>
            </w:r>
          </w:p>
        </w:tc>
        <w:tc>
          <w:tcPr>
            <w:tcW w:w="926" w:type="dxa"/>
            <w:shd w:val="clear" w:color="auto" w:fill="auto"/>
            <w:noWrap/>
            <w:vAlign w:val="center"/>
            <w:hideMark/>
          </w:tcPr>
          <w:p w14:paraId="70F17D73"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2029</w:t>
            </w:r>
          </w:p>
        </w:tc>
        <w:tc>
          <w:tcPr>
            <w:tcW w:w="926" w:type="dxa"/>
            <w:shd w:val="clear" w:color="auto" w:fill="auto"/>
            <w:noWrap/>
            <w:vAlign w:val="center"/>
            <w:hideMark/>
          </w:tcPr>
          <w:p w14:paraId="7B669817"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2030</w:t>
            </w:r>
          </w:p>
        </w:tc>
      </w:tr>
      <w:tr w:rsidR="00F8702E" w:rsidRPr="00F8702E" w14:paraId="0CA4EFCA" w14:textId="77777777" w:rsidTr="00F8702E">
        <w:trPr>
          <w:trHeight w:val="181"/>
        </w:trPr>
        <w:tc>
          <w:tcPr>
            <w:tcW w:w="9562" w:type="dxa"/>
            <w:gridSpan w:val="9"/>
            <w:shd w:val="clear" w:color="auto" w:fill="FFF2CC" w:themeFill="accent4" w:themeFillTint="33"/>
            <w:noWrap/>
            <w:vAlign w:val="bottom"/>
            <w:hideMark/>
          </w:tcPr>
          <w:p w14:paraId="62FFDBED" w14:textId="393750C1"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color w:val="000000"/>
                <w:sz w:val="16"/>
                <w:szCs w:val="16"/>
                <w:lang w:eastAsia="ru-RU"/>
              </w:rPr>
              <w:t>Безалкогольные напитки в ассортименте (ПЭТ-бутылка 0,5 л)</w:t>
            </w:r>
          </w:p>
        </w:tc>
      </w:tr>
      <w:tr w:rsidR="00F8702E" w:rsidRPr="00F8702E" w14:paraId="71B5C269" w14:textId="77777777" w:rsidTr="00F8702E">
        <w:trPr>
          <w:trHeight w:val="181"/>
        </w:trPr>
        <w:tc>
          <w:tcPr>
            <w:tcW w:w="2665" w:type="dxa"/>
            <w:shd w:val="clear" w:color="auto" w:fill="auto"/>
            <w:noWrap/>
            <w:vAlign w:val="center"/>
            <w:hideMark/>
          </w:tcPr>
          <w:p w14:paraId="2E8FBFF2" w14:textId="77777777" w:rsidR="00F8702E" w:rsidRPr="00F8702E" w:rsidRDefault="00F8702E" w:rsidP="00F8702E">
            <w:pPr>
              <w:spacing w:after="0" w:line="240" w:lineRule="auto"/>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объем продаж за период</w:t>
            </w:r>
          </w:p>
        </w:tc>
        <w:tc>
          <w:tcPr>
            <w:tcW w:w="953" w:type="dxa"/>
            <w:shd w:val="clear" w:color="auto" w:fill="auto"/>
            <w:noWrap/>
            <w:vAlign w:val="center"/>
            <w:hideMark/>
          </w:tcPr>
          <w:p w14:paraId="5BC37D28"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тыс. декалитр</w:t>
            </w:r>
          </w:p>
        </w:tc>
        <w:tc>
          <w:tcPr>
            <w:tcW w:w="653" w:type="dxa"/>
            <w:shd w:val="clear" w:color="auto" w:fill="auto"/>
            <w:noWrap/>
            <w:vAlign w:val="center"/>
            <w:hideMark/>
          </w:tcPr>
          <w:p w14:paraId="75A543FD"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0</w:t>
            </w:r>
          </w:p>
        </w:tc>
        <w:tc>
          <w:tcPr>
            <w:tcW w:w="653" w:type="dxa"/>
            <w:shd w:val="clear" w:color="auto" w:fill="auto"/>
            <w:noWrap/>
            <w:vAlign w:val="center"/>
            <w:hideMark/>
          </w:tcPr>
          <w:p w14:paraId="602E46A8"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0</w:t>
            </w:r>
          </w:p>
        </w:tc>
        <w:tc>
          <w:tcPr>
            <w:tcW w:w="926" w:type="dxa"/>
            <w:shd w:val="clear" w:color="auto" w:fill="auto"/>
            <w:noWrap/>
            <w:vAlign w:val="center"/>
            <w:hideMark/>
          </w:tcPr>
          <w:p w14:paraId="6A597DB6"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22 050 000</w:t>
            </w:r>
          </w:p>
        </w:tc>
        <w:tc>
          <w:tcPr>
            <w:tcW w:w="926" w:type="dxa"/>
            <w:shd w:val="clear" w:color="auto" w:fill="auto"/>
            <w:noWrap/>
            <w:vAlign w:val="center"/>
            <w:hideMark/>
          </w:tcPr>
          <w:p w14:paraId="0638916D"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31 500 000</w:t>
            </w:r>
          </w:p>
        </w:tc>
        <w:tc>
          <w:tcPr>
            <w:tcW w:w="930" w:type="dxa"/>
            <w:shd w:val="clear" w:color="auto" w:fill="auto"/>
            <w:noWrap/>
            <w:vAlign w:val="center"/>
            <w:hideMark/>
          </w:tcPr>
          <w:p w14:paraId="432FC210"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31 500 000</w:t>
            </w:r>
          </w:p>
        </w:tc>
        <w:tc>
          <w:tcPr>
            <w:tcW w:w="926" w:type="dxa"/>
            <w:shd w:val="clear" w:color="auto" w:fill="auto"/>
            <w:noWrap/>
            <w:vAlign w:val="center"/>
            <w:hideMark/>
          </w:tcPr>
          <w:p w14:paraId="1A34B3E2"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31 500 000</w:t>
            </w:r>
          </w:p>
        </w:tc>
        <w:tc>
          <w:tcPr>
            <w:tcW w:w="926" w:type="dxa"/>
            <w:shd w:val="clear" w:color="auto" w:fill="auto"/>
            <w:noWrap/>
            <w:vAlign w:val="center"/>
            <w:hideMark/>
          </w:tcPr>
          <w:p w14:paraId="72E5B74C"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31 500 000</w:t>
            </w:r>
          </w:p>
        </w:tc>
      </w:tr>
      <w:tr w:rsidR="00F8702E" w:rsidRPr="00F8702E" w14:paraId="1840ED2E" w14:textId="77777777" w:rsidTr="00F8702E">
        <w:trPr>
          <w:trHeight w:val="181"/>
        </w:trPr>
        <w:tc>
          <w:tcPr>
            <w:tcW w:w="2665" w:type="dxa"/>
            <w:shd w:val="clear" w:color="auto" w:fill="auto"/>
            <w:noWrap/>
            <w:vAlign w:val="center"/>
            <w:hideMark/>
          </w:tcPr>
          <w:p w14:paraId="64F0343F" w14:textId="77777777" w:rsidR="00F8702E" w:rsidRPr="00F8702E" w:rsidRDefault="00F8702E" w:rsidP="00F8702E">
            <w:pPr>
              <w:spacing w:after="0" w:line="240" w:lineRule="auto"/>
              <w:rPr>
                <w:rFonts w:ascii="Tahoma" w:eastAsia="Times New Roman" w:hAnsi="Tahoma" w:cs="Tahoma"/>
                <w:sz w:val="16"/>
                <w:szCs w:val="16"/>
                <w:lang w:eastAsia="ru-RU"/>
              </w:rPr>
            </w:pPr>
            <w:r w:rsidRPr="00F8702E">
              <w:rPr>
                <w:rFonts w:ascii="Tahoma" w:eastAsia="Times New Roman" w:hAnsi="Tahoma" w:cs="Tahoma"/>
                <w:sz w:val="16"/>
                <w:szCs w:val="16"/>
                <w:lang w:eastAsia="ru-RU"/>
              </w:rPr>
              <w:t>цена за единицу (тыс. декалитр), без НДС</w:t>
            </w:r>
          </w:p>
        </w:tc>
        <w:tc>
          <w:tcPr>
            <w:tcW w:w="953" w:type="dxa"/>
            <w:shd w:val="clear" w:color="auto" w:fill="auto"/>
            <w:noWrap/>
            <w:vAlign w:val="center"/>
            <w:hideMark/>
          </w:tcPr>
          <w:p w14:paraId="6E1149B3"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руб.</w:t>
            </w:r>
          </w:p>
        </w:tc>
        <w:tc>
          <w:tcPr>
            <w:tcW w:w="653" w:type="dxa"/>
            <w:shd w:val="clear" w:color="auto" w:fill="auto"/>
            <w:noWrap/>
            <w:vAlign w:val="center"/>
            <w:hideMark/>
          </w:tcPr>
          <w:p w14:paraId="284538B0"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15,00</w:t>
            </w:r>
          </w:p>
        </w:tc>
        <w:tc>
          <w:tcPr>
            <w:tcW w:w="653" w:type="dxa"/>
            <w:shd w:val="clear" w:color="auto" w:fill="auto"/>
            <w:noWrap/>
            <w:vAlign w:val="center"/>
            <w:hideMark/>
          </w:tcPr>
          <w:p w14:paraId="029C77B5"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15,00</w:t>
            </w:r>
          </w:p>
        </w:tc>
        <w:tc>
          <w:tcPr>
            <w:tcW w:w="926" w:type="dxa"/>
            <w:shd w:val="clear" w:color="auto" w:fill="auto"/>
            <w:noWrap/>
            <w:vAlign w:val="center"/>
            <w:hideMark/>
          </w:tcPr>
          <w:p w14:paraId="47A8FDF8"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15,00</w:t>
            </w:r>
          </w:p>
        </w:tc>
        <w:tc>
          <w:tcPr>
            <w:tcW w:w="926" w:type="dxa"/>
            <w:shd w:val="clear" w:color="auto" w:fill="auto"/>
            <w:noWrap/>
            <w:vAlign w:val="center"/>
            <w:hideMark/>
          </w:tcPr>
          <w:p w14:paraId="3923FB2C"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15,41</w:t>
            </w:r>
          </w:p>
        </w:tc>
        <w:tc>
          <w:tcPr>
            <w:tcW w:w="930" w:type="dxa"/>
            <w:shd w:val="clear" w:color="auto" w:fill="auto"/>
            <w:noWrap/>
            <w:vAlign w:val="center"/>
            <w:hideMark/>
          </w:tcPr>
          <w:p w14:paraId="34679CEE"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16,33</w:t>
            </w:r>
          </w:p>
        </w:tc>
        <w:tc>
          <w:tcPr>
            <w:tcW w:w="926" w:type="dxa"/>
            <w:shd w:val="clear" w:color="auto" w:fill="auto"/>
            <w:noWrap/>
            <w:vAlign w:val="center"/>
            <w:hideMark/>
          </w:tcPr>
          <w:p w14:paraId="05FC170E"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17,31</w:t>
            </w:r>
          </w:p>
        </w:tc>
        <w:tc>
          <w:tcPr>
            <w:tcW w:w="926" w:type="dxa"/>
            <w:shd w:val="clear" w:color="auto" w:fill="auto"/>
            <w:noWrap/>
            <w:vAlign w:val="center"/>
            <w:hideMark/>
          </w:tcPr>
          <w:p w14:paraId="330D173A"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18,35</w:t>
            </w:r>
          </w:p>
        </w:tc>
      </w:tr>
      <w:tr w:rsidR="00F8702E" w:rsidRPr="00F8702E" w14:paraId="554A7BFF" w14:textId="77777777" w:rsidTr="00F8702E">
        <w:trPr>
          <w:trHeight w:val="181"/>
        </w:trPr>
        <w:tc>
          <w:tcPr>
            <w:tcW w:w="2665" w:type="dxa"/>
            <w:shd w:val="clear" w:color="auto" w:fill="auto"/>
            <w:noWrap/>
            <w:vAlign w:val="center"/>
            <w:hideMark/>
          </w:tcPr>
          <w:p w14:paraId="0DD7C0C6" w14:textId="77777777" w:rsidR="00F8702E" w:rsidRPr="00F8702E" w:rsidRDefault="00F8702E" w:rsidP="00F8702E">
            <w:pPr>
              <w:spacing w:after="0" w:line="240" w:lineRule="auto"/>
              <w:rPr>
                <w:rFonts w:ascii="Tahoma" w:eastAsia="Times New Roman" w:hAnsi="Tahoma" w:cs="Tahoma"/>
                <w:sz w:val="16"/>
                <w:szCs w:val="16"/>
                <w:lang w:eastAsia="ru-RU"/>
              </w:rPr>
            </w:pPr>
            <w:r w:rsidRPr="00F8702E">
              <w:rPr>
                <w:rFonts w:ascii="Tahoma" w:eastAsia="Times New Roman" w:hAnsi="Tahoma" w:cs="Tahoma"/>
                <w:sz w:val="16"/>
                <w:szCs w:val="16"/>
                <w:lang w:eastAsia="ru-RU"/>
              </w:rPr>
              <w:t>выручка от реализации, без НДС</w:t>
            </w:r>
          </w:p>
        </w:tc>
        <w:tc>
          <w:tcPr>
            <w:tcW w:w="953" w:type="dxa"/>
            <w:shd w:val="clear" w:color="auto" w:fill="auto"/>
            <w:noWrap/>
            <w:vAlign w:val="center"/>
            <w:hideMark/>
          </w:tcPr>
          <w:p w14:paraId="290B3536"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руб.</w:t>
            </w:r>
          </w:p>
        </w:tc>
        <w:tc>
          <w:tcPr>
            <w:tcW w:w="653" w:type="dxa"/>
            <w:shd w:val="clear" w:color="auto" w:fill="auto"/>
            <w:noWrap/>
            <w:vAlign w:val="center"/>
            <w:hideMark/>
          </w:tcPr>
          <w:p w14:paraId="2E0524D2"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0</w:t>
            </w:r>
          </w:p>
        </w:tc>
        <w:tc>
          <w:tcPr>
            <w:tcW w:w="653" w:type="dxa"/>
            <w:shd w:val="clear" w:color="auto" w:fill="auto"/>
            <w:noWrap/>
            <w:vAlign w:val="center"/>
            <w:hideMark/>
          </w:tcPr>
          <w:p w14:paraId="16625BB7"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0</w:t>
            </w:r>
          </w:p>
        </w:tc>
        <w:tc>
          <w:tcPr>
            <w:tcW w:w="926" w:type="dxa"/>
            <w:shd w:val="clear" w:color="auto" w:fill="auto"/>
            <w:noWrap/>
            <w:vAlign w:val="center"/>
            <w:hideMark/>
          </w:tcPr>
          <w:p w14:paraId="566543A3"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330 750 000</w:t>
            </w:r>
          </w:p>
        </w:tc>
        <w:tc>
          <w:tcPr>
            <w:tcW w:w="926" w:type="dxa"/>
            <w:shd w:val="clear" w:color="auto" w:fill="auto"/>
            <w:noWrap/>
            <w:vAlign w:val="center"/>
            <w:hideMark/>
          </w:tcPr>
          <w:p w14:paraId="05E09AFC"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485 836 852</w:t>
            </w:r>
          </w:p>
        </w:tc>
        <w:tc>
          <w:tcPr>
            <w:tcW w:w="930" w:type="dxa"/>
            <w:shd w:val="clear" w:color="auto" w:fill="auto"/>
            <w:noWrap/>
            <w:vAlign w:val="center"/>
            <w:hideMark/>
          </w:tcPr>
          <w:p w14:paraId="14A67610"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514 987 064</w:t>
            </w:r>
          </w:p>
        </w:tc>
        <w:tc>
          <w:tcPr>
            <w:tcW w:w="926" w:type="dxa"/>
            <w:shd w:val="clear" w:color="auto" w:fill="auto"/>
            <w:noWrap/>
            <w:vAlign w:val="center"/>
            <w:hideMark/>
          </w:tcPr>
          <w:p w14:paraId="510C0659"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545 886 287</w:t>
            </w:r>
          </w:p>
        </w:tc>
        <w:tc>
          <w:tcPr>
            <w:tcW w:w="926" w:type="dxa"/>
            <w:shd w:val="clear" w:color="auto" w:fill="auto"/>
            <w:noWrap/>
            <w:vAlign w:val="center"/>
            <w:hideMark/>
          </w:tcPr>
          <w:p w14:paraId="555C698F"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578 639 465</w:t>
            </w:r>
          </w:p>
        </w:tc>
      </w:tr>
      <w:tr w:rsidR="00F8702E" w:rsidRPr="00F8702E" w14:paraId="11153C03" w14:textId="77777777" w:rsidTr="00F8702E">
        <w:trPr>
          <w:trHeight w:val="181"/>
        </w:trPr>
        <w:tc>
          <w:tcPr>
            <w:tcW w:w="2665" w:type="dxa"/>
            <w:shd w:val="clear" w:color="auto" w:fill="auto"/>
            <w:noWrap/>
            <w:vAlign w:val="center"/>
            <w:hideMark/>
          </w:tcPr>
          <w:p w14:paraId="2583D8CE" w14:textId="77777777" w:rsidR="00F8702E" w:rsidRPr="00F8702E" w:rsidRDefault="00F8702E" w:rsidP="00F8702E">
            <w:pPr>
              <w:spacing w:after="0" w:line="240" w:lineRule="auto"/>
              <w:rPr>
                <w:rFonts w:ascii="Tahoma" w:eastAsia="Times New Roman" w:hAnsi="Tahoma" w:cs="Tahoma"/>
                <w:sz w:val="16"/>
                <w:szCs w:val="16"/>
                <w:lang w:eastAsia="ru-RU"/>
              </w:rPr>
            </w:pPr>
            <w:r w:rsidRPr="00F8702E">
              <w:rPr>
                <w:rFonts w:ascii="Tahoma" w:eastAsia="Times New Roman" w:hAnsi="Tahoma" w:cs="Tahoma"/>
                <w:sz w:val="16"/>
                <w:szCs w:val="16"/>
                <w:lang w:eastAsia="ru-RU"/>
              </w:rPr>
              <w:t>выручка от реализации, с НДС</w:t>
            </w:r>
          </w:p>
        </w:tc>
        <w:tc>
          <w:tcPr>
            <w:tcW w:w="953" w:type="dxa"/>
            <w:shd w:val="clear" w:color="auto" w:fill="auto"/>
            <w:noWrap/>
            <w:vAlign w:val="center"/>
            <w:hideMark/>
          </w:tcPr>
          <w:p w14:paraId="4E211148"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руб.</w:t>
            </w:r>
          </w:p>
        </w:tc>
        <w:tc>
          <w:tcPr>
            <w:tcW w:w="653" w:type="dxa"/>
            <w:shd w:val="clear" w:color="auto" w:fill="auto"/>
            <w:noWrap/>
            <w:vAlign w:val="center"/>
            <w:hideMark/>
          </w:tcPr>
          <w:p w14:paraId="65A0C4B4"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0</w:t>
            </w:r>
          </w:p>
        </w:tc>
        <w:tc>
          <w:tcPr>
            <w:tcW w:w="653" w:type="dxa"/>
            <w:shd w:val="clear" w:color="auto" w:fill="auto"/>
            <w:noWrap/>
            <w:vAlign w:val="center"/>
            <w:hideMark/>
          </w:tcPr>
          <w:p w14:paraId="63A72D84"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0</w:t>
            </w:r>
          </w:p>
        </w:tc>
        <w:tc>
          <w:tcPr>
            <w:tcW w:w="926" w:type="dxa"/>
            <w:shd w:val="clear" w:color="auto" w:fill="auto"/>
            <w:noWrap/>
            <w:vAlign w:val="center"/>
            <w:hideMark/>
          </w:tcPr>
          <w:p w14:paraId="1F8A1206"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396 900 000</w:t>
            </w:r>
          </w:p>
        </w:tc>
        <w:tc>
          <w:tcPr>
            <w:tcW w:w="926" w:type="dxa"/>
            <w:shd w:val="clear" w:color="auto" w:fill="auto"/>
            <w:noWrap/>
            <w:vAlign w:val="center"/>
            <w:hideMark/>
          </w:tcPr>
          <w:p w14:paraId="0EE22755"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583 004 223</w:t>
            </w:r>
          </w:p>
        </w:tc>
        <w:tc>
          <w:tcPr>
            <w:tcW w:w="930" w:type="dxa"/>
            <w:shd w:val="clear" w:color="auto" w:fill="auto"/>
            <w:noWrap/>
            <w:vAlign w:val="center"/>
            <w:hideMark/>
          </w:tcPr>
          <w:p w14:paraId="150B8F5E"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617 984 476</w:t>
            </w:r>
          </w:p>
        </w:tc>
        <w:tc>
          <w:tcPr>
            <w:tcW w:w="926" w:type="dxa"/>
            <w:shd w:val="clear" w:color="auto" w:fill="auto"/>
            <w:noWrap/>
            <w:vAlign w:val="center"/>
            <w:hideMark/>
          </w:tcPr>
          <w:p w14:paraId="7787D86B"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655 063 545</w:t>
            </w:r>
          </w:p>
        </w:tc>
        <w:tc>
          <w:tcPr>
            <w:tcW w:w="926" w:type="dxa"/>
            <w:shd w:val="clear" w:color="auto" w:fill="auto"/>
            <w:noWrap/>
            <w:vAlign w:val="center"/>
            <w:hideMark/>
          </w:tcPr>
          <w:p w14:paraId="318687D1"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694 367 358</w:t>
            </w:r>
          </w:p>
        </w:tc>
      </w:tr>
      <w:tr w:rsidR="00F8702E" w:rsidRPr="00F8702E" w14:paraId="3C37B68A" w14:textId="77777777" w:rsidTr="00F8702E">
        <w:trPr>
          <w:trHeight w:val="181"/>
        </w:trPr>
        <w:tc>
          <w:tcPr>
            <w:tcW w:w="9562" w:type="dxa"/>
            <w:gridSpan w:val="9"/>
            <w:shd w:val="clear" w:color="auto" w:fill="FFF2CC" w:themeFill="accent4" w:themeFillTint="33"/>
            <w:noWrap/>
            <w:vAlign w:val="center"/>
            <w:hideMark/>
          </w:tcPr>
          <w:p w14:paraId="62679E7B" w14:textId="0A268314"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color w:val="000000"/>
                <w:sz w:val="16"/>
                <w:szCs w:val="16"/>
                <w:lang w:eastAsia="ru-RU"/>
              </w:rPr>
              <w:t>Безалкогольные напитки в ассортименте (стекло, 0,5 л)</w:t>
            </w:r>
          </w:p>
        </w:tc>
      </w:tr>
      <w:tr w:rsidR="00F8702E" w:rsidRPr="00F8702E" w14:paraId="36294575" w14:textId="77777777" w:rsidTr="00F8702E">
        <w:trPr>
          <w:trHeight w:val="181"/>
        </w:trPr>
        <w:tc>
          <w:tcPr>
            <w:tcW w:w="2665" w:type="dxa"/>
            <w:shd w:val="clear" w:color="auto" w:fill="auto"/>
            <w:noWrap/>
            <w:vAlign w:val="center"/>
            <w:hideMark/>
          </w:tcPr>
          <w:p w14:paraId="4062AE84" w14:textId="77777777" w:rsidR="00F8702E" w:rsidRPr="00F8702E" w:rsidRDefault="00F8702E" w:rsidP="00F8702E">
            <w:pPr>
              <w:spacing w:after="0" w:line="240" w:lineRule="auto"/>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объем продаж за период</w:t>
            </w:r>
          </w:p>
        </w:tc>
        <w:tc>
          <w:tcPr>
            <w:tcW w:w="953" w:type="dxa"/>
            <w:shd w:val="clear" w:color="auto" w:fill="auto"/>
            <w:noWrap/>
            <w:vAlign w:val="center"/>
            <w:hideMark/>
          </w:tcPr>
          <w:p w14:paraId="24CDC463" w14:textId="4F71629C"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тыс. декалитр</w:t>
            </w:r>
          </w:p>
        </w:tc>
        <w:tc>
          <w:tcPr>
            <w:tcW w:w="653" w:type="dxa"/>
            <w:shd w:val="clear" w:color="auto" w:fill="auto"/>
            <w:noWrap/>
            <w:vAlign w:val="center"/>
            <w:hideMark/>
          </w:tcPr>
          <w:p w14:paraId="04F3D9EB"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0</w:t>
            </w:r>
          </w:p>
        </w:tc>
        <w:tc>
          <w:tcPr>
            <w:tcW w:w="653" w:type="dxa"/>
            <w:shd w:val="clear" w:color="auto" w:fill="auto"/>
            <w:noWrap/>
            <w:vAlign w:val="center"/>
            <w:hideMark/>
          </w:tcPr>
          <w:p w14:paraId="19FBB895"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0</w:t>
            </w:r>
          </w:p>
        </w:tc>
        <w:tc>
          <w:tcPr>
            <w:tcW w:w="926" w:type="dxa"/>
            <w:shd w:val="clear" w:color="auto" w:fill="auto"/>
            <w:noWrap/>
            <w:vAlign w:val="center"/>
            <w:hideMark/>
          </w:tcPr>
          <w:p w14:paraId="68E4E60C"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11 025 000</w:t>
            </w:r>
          </w:p>
        </w:tc>
        <w:tc>
          <w:tcPr>
            <w:tcW w:w="926" w:type="dxa"/>
            <w:shd w:val="clear" w:color="auto" w:fill="auto"/>
            <w:noWrap/>
            <w:vAlign w:val="center"/>
            <w:hideMark/>
          </w:tcPr>
          <w:p w14:paraId="305A43DC"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15 750 000</w:t>
            </w:r>
          </w:p>
        </w:tc>
        <w:tc>
          <w:tcPr>
            <w:tcW w:w="930" w:type="dxa"/>
            <w:shd w:val="clear" w:color="auto" w:fill="auto"/>
            <w:noWrap/>
            <w:vAlign w:val="center"/>
            <w:hideMark/>
          </w:tcPr>
          <w:p w14:paraId="11EA1F2C"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15 750 000</w:t>
            </w:r>
          </w:p>
        </w:tc>
        <w:tc>
          <w:tcPr>
            <w:tcW w:w="926" w:type="dxa"/>
            <w:shd w:val="clear" w:color="auto" w:fill="auto"/>
            <w:noWrap/>
            <w:vAlign w:val="center"/>
            <w:hideMark/>
          </w:tcPr>
          <w:p w14:paraId="5DBAA310"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15 750 000</w:t>
            </w:r>
          </w:p>
        </w:tc>
        <w:tc>
          <w:tcPr>
            <w:tcW w:w="926" w:type="dxa"/>
            <w:shd w:val="clear" w:color="auto" w:fill="auto"/>
            <w:noWrap/>
            <w:vAlign w:val="center"/>
            <w:hideMark/>
          </w:tcPr>
          <w:p w14:paraId="5C0E92F9"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15 750 000</w:t>
            </w:r>
          </w:p>
        </w:tc>
      </w:tr>
      <w:tr w:rsidR="00F8702E" w:rsidRPr="00F8702E" w14:paraId="1D542084" w14:textId="77777777" w:rsidTr="00F8702E">
        <w:trPr>
          <w:trHeight w:val="181"/>
        </w:trPr>
        <w:tc>
          <w:tcPr>
            <w:tcW w:w="2665" w:type="dxa"/>
            <w:shd w:val="clear" w:color="auto" w:fill="auto"/>
            <w:noWrap/>
            <w:vAlign w:val="center"/>
            <w:hideMark/>
          </w:tcPr>
          <w:p w14:paraId="685A5BAA" w14:textId="33BFBFB7" w:rsidR="00F8702E" w:rsidRPr="00F8702E" w:rsidRDefault="00F8702E" w:rsidP="00F8702E">
            <w:pPr>
              <w:spacing w:after="0" w:line="240" w:lineRule="auto"/>
              <w:rPr>
                <w:rFonts w:ascii="Tahoma" w:eastAsia="Times New Roman" w:hAnsi="Tahoma" w:cs="Tahoma"/>
                <w:sz w:val="16"/>
                <w:szCs w:val="16"/>
                <w:lang w:eastAsia="ru-RU"/>
              </w:rPr>
            </w:pPr>
            <w:r w:rsidRPr="00F8702E">
              <w:rPr>
                <w:rFonts w:ascii="Tahoma" w:eastAsia="Times New Roman" w:hAnsi="Tahoma" w:cs="Tahoma"/>
                <w:sz w:val="16"/>
                <w:szCs w:val="16"/>
                <w:lang w:eastAsia="ru-RU"/>
              </w:rPr>
              <w:t>цена за единицу (тыс. декалитр), без НДС</w:t>
            </w:r>
          </w:p>
        </w:tc>
        <w:tc>
          <w:tcPr>
            <w:tcW w:w="953" w:type="dxa"/>
            <w:shd w:val="clear" w:color="auto" w:fill="auto"/>
            <w:noWrap/>
            <w:vAlign w:val="center"/>
            <w:hideMark/>
          </w:tcPr>
          <w:p w14:paraId="6D7B7181"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руб.</w:t>
            </w:r>
          </w:p>
        </w:tc>
        <w:tc>
          <w:tcPr>
            <w:tcW w:w="653" w:type="dxa"/>
            <w:shd w:val="clear" w:color="auto" w:fill="auto"/>
            <w:noWrap/>
            <w:vAlign w:val="center"/>
            <w:hideMark/>
          </w:tcPr>
          <w:p w14:paraId="33BE5F85"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18,33</w:t>
            </w:r>
          </w:p>
        </w:tc>
        <w:tc>
          <w:tcPr>
            <w:tcW w:w="653" w:type="dxa"/>
            <w:shd w:val="clear" w:color="auto" w:fill="auto"/>
            <w:noWrap/>
            <w:vAlign w:val="center"/>
            <w:hideMark/>
          </w:tcPr>
          <w:p w14:paraId="29633C52"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18,33</w:t>
            </w:r>
          </w:p>
        </w:tc>
        <w:tc>
          <w:tcPr>
            <w:tcW w:w="926" w:type="dxa"/>
            <w:shd w:val="clear" w:color="auto" w:fill="auto"/>
            <w:noWrap/>
            <w:vAlign w:val="center"/>
            <w:hideMark/>
          </w:tcPr>
          <w:p w14:paraId="5F0DE8CF"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18,33</w:t>
            </w:r>
          </w:p>
        </w:tc>
        <w:tc>
          <w:tcPr>
            <w:tcW w:w="926" w:type="dxa"/>
            <w:shd w:val="clear" w:color="auto" w:fill="auto"/>
            <w:noWrap/>
            <w:vAlign w:val="center"/>
            <w:hideMark/>
          </w:tcPr>
          <w:p w14:paraId="33A930EE"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18,83</w:t>
            </w:r>
          </w:p>
        </w:tc>
        <w:tc>
          <w:tcPr>
            <w:tcW w:w="930" w:type="dxa"/>
            <w:shd w:val="clear" w:color="auto" w:fill="auto"/>
            <w:noWrap/>
            <w:vAlign w:val="center"/>
            <w:hideMark/>
          </w:tcPr>
          <w:p w14:paraId="7CC6EB3B"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19,96</w:t>
            </w:r>
          </w:p>
        </w:tc>
        <w:tc>
          <w:tcPr>
            <w:tcW w:w="926" w:type="dxa"/>
            <w:shd w:val="clear" w:color="auto" w:fill="auto"/>
            <w:noWrap/>
            <w:vAlign w:val="center"/>
            <w:hideMark/>
          </w:tcPr>
          <w:p w14:paraId="763B2F4A"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21,16</w:t>
            </w:r>
          </w:p>
        </w:tc>
        <w:tc>
          <w:tcPr>
            <w:tcW w:w="926" w:type="dxa"/>
            <w:shd w:val="clear" w:color="auto" w:fill="auto"/>
            <w:noWrap/>
            <w:vAlign w:val="center"/>
            <w:hideMark/>
          </w:tcPr>
          <w:p w14:paraId="579229A2"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22,43</w:t>
            </w:r>
          </w:p>
        </w:tc>
      </w:tr>
      <w:tr w:rsidR="00F8702E" w:rsidRPr="00F8702E" w14:paraId="3BF3EF6A" w14:textId="77777777" w:rsidTr="00F8702E">
        <w:trPr>
          <w:trHeight w:val="181"/>
        </w:trPr>
        <w:tc>
          <w:tcPr>
            <w:tcW w:w="2665" w:type="dxa"/>
            <w:shd w:val="clear" w:color="auto" w:fill="auto"/>
            <w:noWrap/>
            <w:vAlign w:val="center"/>
            <w:hideMark/>
          </w:tcPr>
          <w:p w14:paraId="3F703AAD" w14:textId="77777777" w:rsidR="00F8702E" w:rsidRPr="00F8702E" w:rsidRDefault="00F8702E" w:rsidP="00F8702E">
            <w:pPr>
              <w:spacing w:after="0" w:line="240" w:lineRule="auto"/>
              <w:rPr>
                <w:rFonts w:ascii="Tahoma" w:eastAsia="Times New Roman" w:hAnsi="Tahoma" w:cs="Tahoma"/>
                <w:sz w:val="16"/>
                <w:szCs w:val="16"/>
                <w:lang w:eastAsia="ru-RU"/>
              </w:rPr>
            </w:pPr>
            <w:r w:rsidRPr="00F8702E">
              <w:rPr>
                <w:rFonts w:ascii="Tahoma" w:eastAsia="Times New Roman" w:hAnsi="Tahoma" w:cs="Tahoma"/>
                <w:sz w:val="16"/>
                <w:szCs w:val="16"/>
                <w:lang w:eastAsia="ru-RU"/>
              </w:rPr>
              <w:t>выручка от реализации, без НДС</w:t>
            </w:r>
          </w:p>
        </w:tc>
        <w:tc>
          <w:tcPr>
            <w:tcW w:w="953" w:type="dxa"/>
            <w:shd w:val="clear" w:color="auto" w:fill="auto"/>
            <w:noWrap/>
            <w:vAlign w:val="center"/>
            <w:hideMark/>
          </w:tcPr>
          <w:p w14:paraId="4F87C6B4"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руб.</w:t>
            </w:r>
          </w:p>
        </w:tc>
        <w:tc>
          <w:tcPr>
            <w:tcW w:w="653" w:type="dxa"/>
            <w:shd w:val="clear" w:color="auto" w:fill="auto"/>
            <w:noWrap/>
            <w:vAlign w:val="center"/>
            <w:hideMark/>
          </w:tcPr>
          <w:p w14:paraId="26DEC8A6"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0</w:t>
            </w:r>
          </w:p>
        </w:tc>
        <w:tc>
          <w:tcPr>
            <w:tcW w:w="653" w:type="dxa"/>
            <w:shd w:val="clear" w:color="auto" w:fill="auto"/>
            <w:noWrap/>
            <w:vAlign w:val="center"/>
            <w:hideMark/>
          </w:tcPr>
          <w:p w14:paraId="4BC4594D"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0</w:t>
            </w:r>
          </w:p>
        </w:tc>
        <w:tc>
          <w:tcPr>
            <w:tcW w:w="926" w:type="dxa"/>
            <w:shd w:val="clear" w:color="auto" w:fill="auto"/>
            <w:noWrap/>
            <w:vAlign w:val="center"/>
            <w:hideMark/>
          </w:tcPr>
          <w:p w14:paraId="46A2C660"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202 125 000</w:t>
            </w:r>
          </w:p>
        </w:tc>
        <w:tc>
          <w:tcPr>
            <w:tcW w:w="926" w:type="dxa"/>
            <w:shd w:val="clear" w:color="auto" w:fill="auto"/>
            <w:noWrap/>
            <w:vAlign w:val="center"/>
            <w:hideMark/>
          </w:tcPr>
          <w:p w14:paraId="6DA11DD3"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296 900 299</w:t>
            </w:r>
          </w:p>
        </w:tc>
        <w:tc>
          <w:tcPr>
            <w:tcW w:w="930" w:type="dxa"/>
            <w:shd w:val="clear" w:color="auto" w:fill="auto"/>
            <w:noWrap/>
            <w:vAlign w:val="center"/>
            <w:hideMark/>
          </w:tcPr>
          <w:p w14:paraId="59021665"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314 714 317</w:t>
            </w:r>
          </w:p>
        </w:tc>
        <w:tc>
          <w:tcPr>
            <w:tcW w:w="926" w:type="dxa"/>
            <w:shd w:val="clear" w:color="auto" w:fill="auto"/>
            <w:noWrap/>
            <w:vAlign w:val="center"/>
            <w:hideMark/>
          </w:tcPr>
          <w:p w14:paraId="40220C83"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333 597 176</w:t>
            </w:r>
          </w:p>
        </w:tc>
        <w:tc>
          <w:tcPr>
            <w:tcW w:w="926" w:type="dxa"/>
            <w:shd w:val="clear" w:color="auto" w:fill="auto"/>
            <w:noWrap/>
            <w:vAlign w:val="center"/>
            <w:hideMark/>
          </w:tcPr>
          <w:p w14:paraId="7546E609"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353 613 006</w:t>
            </w:r>
          </w:p>
        </w:tc>
      </w:tr>
      <w:tr w:rsidR="00F8702E" w:rsidRPr="00F8702E" w14:paraId="4CFC94F6" w14:textId="77777777" w:rsidTr="00F8702E">
        <w:trPr>
          <w:trHeight w:val="181"/>
        </w:trPr>
        <w:tc>
          <w:tcPr>
            <w:tcW w:w="2665" w:type="dxa"/>
            <w:shd w:val="clear" w:color="auto" w:fill="auto"/>
            <w:noWrap/>
            <w:vAlign w:val="center"/>
            <w:hideMark/>
          </w:tcPr>
          <w:p w14:paraId="183490FF" w14:textId="77777777" w:rsidR="00F8702E" w:rsidRPr="00F8702E" w:rsidRDefault="00F8702E" w:rsidP="00F8702E">
            <w:pPr>
              <w:spacing w:after="0" w:line="240" w:lineRule="auto"/>
              <w:rPr>
                <w:rFonts w:ascii="Tahoma" w:eastAsia="Times New Roman" w:hAnsi="Tahoma" w:cs="Tahoma"/>
                <w:sz w:val="16"/>
                <w:szCs w:val="16"/>
                <w:lang w:eastAsia="ru-RU"/>
              </w:rPr>
            </w:pPr>
            <w:r w:rsidRPr="00F8702E">
              <w:rPr>
                <w:rFonts w:ascii="Tahoma" w:eastAsia="Times New Roman" w:hAnsi="Tahoma" w:cs="Tahoma"/>
                <w:sz w:val="16"/>
                <w:szCs w:val="16"/>
                <w:lang w:eastAsia="ru-RU"/>
              </w:rPr>
              <w:t>выручка от реализации, с НДС</w:t>
            </w:r>
          </w:p>
        </w:tc>
        <w:tc>
          <w:tcPr>
            <w:tcW w:w="953" w:type="dxa"/>
            <w:shd w:val="clear" w:color="auto" w:fill="auto"/>
            <w:noWrap/>
            <w:vAlign w:val="center"/>
            <w:hideMark/>
          </w:tcPr>
          <w:p w14:paraId="33AB5829"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руб.</w:t>
            </w:r>
          </w:p>
        </w:tc>
        <w:tc>
          <w:tcPr>
            <w:tcW w:w="653" w:type="dxa"/>
            <w:shd w:val="clear" w:color="auto" w:fill="auto"/>
            <w:noWrap/>
            <w:vAlign w:val="center"/>
            <w:hideMark/>
          </w:tcPr>
          <w:p w14:paraId="4F61E859"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0</w:t>
            </w:r>
          </w:p>
        </w:tc>
        <w:tc>
          <w:tcPr>
            <w:tcW w:w="653" w:type="dxa"/>
            <w:shd w:val="clear" w:color="auto" w:fill="auto"/>
            <w:noWrap/>
            <w:vAlign w:val="center"/>
            <w:hideMark/>
          </w:tcPr>
          <w:p w14:paraId="7A1B74CC"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0</w:t>
            </w:r>
          </w:p>
        </w:tc>
        <w:tc>
          <w:tcPr>
            <w:tcW w:w="926" w:type="dxa"/>
            <w:shd w:val="clear" w:color="auto" w:fill="auto"/>
            <w:noWrap/>
            <w:vAlign w:val="center"/>
            <w:hideMark/>
          </w:tcPr>
          <w:p w14:paraId="0A5CA77B"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242 550 000</w:t>
            </w:r>
          </w:p>
        </w:tc>
        <w:tc>
          <w:tcPr>
            <w:tcW w:w="926" w:type="dxa"/>
            <w:shd w:val="clear" w:color="auto" w:fill="auto"/>
            <w:noWrap/>
            <w:vAlign w:val="center"/>
            <w:hideMark/>
          </w:tcPr>
          <w:p w14:paraId="1F91C66B"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356 280 358</w:t>
            </w:r>
          </w:p>
        </w:tc>
        <w:tc>
          <w:tcPr>
            <w:tcW w:w="930" w:type="dxa"/>
            <w:shd w:val="clear" w:color="auto" w:fill="auto"/>
            <w:noWrap/>
            <w:vAlign w:val="center"/>
            <w:hideMark/>
          </w:tcPr>
          <w:p w14:paraId="3675BB35"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377 657 180</w:t>
            </w:r>
          </w:p>
        </w:tc>
        <w:tc>
          <w:tcPr>
            <w:tcW w:w="926" w:type="dxa"/>
            <w:shd w:val="clear" w:color="auto" w:fill="auto"/>
            <w:noWrap/>
            <w:vAlign w:val="center"/>
            <w:hideMark/>
          </w:tcPr>
          <w:p w14:paraId="5D9BACE7"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400 316 611</w:t>
            </w:r>
          </w:p>
        </w:tc>
        <w:tc>
          <w:tcPr>
            <w:tcW w:w="926" w:type="dxa"/>
            <w:shd w:val="clear" w:color="auto" w:fill="auto"/>
            <w:noWrap/>
            <w:vAlign w:val="center"/>
            <w:hideMark/>
          </w:tcPr>
          <w:p w14:paraId="38451327" w14:textId="77777777" w:rsidR="00F8702E" w:rsidRPr="00F8702E" w:rsidRDefault="00F8702E" w:rsidP="00F8702E">
            <w:pPr>
              <w:spacing w:after="0" w:line="240" w:lineRule="auto"/>
              <w:jc w:val="center"/>
              <w:rPr>
                <w:rFonts w:ascii="Tahoma" w:eastAsia="Times New Roman" w:hAnsi="Tahoma" w:cs="Tahoma"/>
                <w:sz w:val="16"/>
                <w:szCs w:val="16"/>
                <w:lang w:eastAsia="ru-RU"/>
              </w:rPr>
            </w:pPr>
            <w:r w:rsidRPr="00F8702E">
              <w:rPr>
                <w:rFonts w:ascii="Tahoma" w:eastAsia="Times New Roman" w:hAnsi="Tahoma" w:cs="Tahoma"/>
                <w:sz w:val="16"/>
                <w:szCs w:val="16"/>
                <w:lang w:eastAsia="ru-RU"/>
              </w:rPr>
              <w:t>424 335 607</w:t>
            </w:r>
          </w:p>
        </w:tc>
      </w:tr>
      <w:tr w:rsidR="00F8702E" w:rsidRPr="00F8702E" w14:paraId="37D62C53" w14:textId="77777777" w:rsidTr="00F8702E">
        <w:trPr>
          <w:trHeight w:val="181"/>
        </w:trPr>
        <w:tc>
          <w:tcPr>
            <w:tcW w:w="2665" w:type="dxa"/>
            <w:shd w:val="clear" w:color="auto" w:fill="auto"/>
            <w:noWrap/>
            <w:vAlign w:val="center"/>
            <w:hideMark/>
          </w:tcPr>
          <w:p w14:paraId="10EB7A63" w14:textId="77777777" w:rsidR="00F8702E" w:rsidRPr="00F8702E" w:rsidRDefault="00F8702E" w:rsidP="00F8702E">
            <w:pPr>
              <w:spacing w:after="0" w:line="240" w:lineRule="auto"/>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Итого:</w:t>
            </w:r>
          </w:p>
        </w:tc>
        <w:tc>
          <w:tcPr>
            <w:tcW w:w="953" w:type="dxa"/>
            <w:shd w:val="clear" w:color="auto" w:fill="auto"/>
            <w:noWrap/>
            <w:vAlign w:val="center"/>
            <w:hideMark/>
          </w:tcPr>
          <w:p w14:paraId="34C2D359"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p>
        </w:tc>
        <w:tc>
          <w:tcPr>
            <w:tcW w:w="653" w:type="dxa"/>
            <w:shd w:val="clear" w:color="auto" w:fill="auto"/>
            <w:noWrap/>
            <w:vAlign w:val="center"/>
            <w:hideMark/>
          </w:tcPr>
          <w:p w14:paraId="3132DDB1" w14:textId="77777777" w:rsidR="00F8702E" w:rsidRPr="00F8702E" w:rsidRDefault="00F8702E" w:rsidP="00F8702E">
            <w:pPr>
              <w:spacing w:after="0" w:line="240" w:lineRule="auto"/>
              <w:jc w:val="center"/>
              <w:rPr>
                <w:rFonts w:ascii="Tahoma" w:eastAsia="Times New Roman" w:hAnsi="Tahoma" w:cs="Tahoma"/>
                <w:sz w:val="16"/>
                <w:szCs w:val="16"/>
                <w:lang w:eastAsia="ru-RU"/>
              </w:rPr>
            </w:pPr>
          </w:p>
        </w:tc>
        <w:tc>
          <w:tcPr>
            <w:tcW w:w="653" w:type="dxa"/>
            <w:shd w:val="clear" w:color="auto" w:fill="auto"/>
            <w:noWrap/>
            <w:vAlign w:val="center"/>
            <w:hideMark/>
          </w:tcPr>
          <w:p w14:paraId="076F9969" w14:textId="77777777" w:rsidR="00F8702E" w:rsidRPr="00F8702E" w:rsidRDefault="00F8702E" w:rsidP="00F8702E">
            <w:pPr>
              <w:spacing w:after="0" w:line="240" w:lineRule="auto"/>
              <w:jc w:val="center"/>
              <w:rPr>
                <w:rFonts w:ascii="Tahoma" w:eastAsia="Times New Roman" w:hAnsi="Tahoma" w:cs="Tahoma"/>
                <w:sz w:val="16"/>
                <w:szCs w:val="16"/>
                <w:lang w:eastAsia="ru-RU"/>
              </w:rPr>
            </w:pPr>
          </w:p>
        </w:tc>
        <w:tc>
          <w:tcPr>
            <w:tcW w:w="926" w:type="dxa"/>
            <w:shd w:val="clear" w:color="auto" w:fill="auto"/>
            <w:noWrap/>
            <w:vAlign w:val="center"/>
            <w:hideMark/>
          </w:tcPr>
          <w:p w14:paraId="5F5CF6E8" w14:textId="77777777" w:rsidR="00F8702E" w:rsidRPr="00F8702E" w:rsidRDefault="00F8702E" w:rsidP="00F8702E">
            <w:pPr>
              <w:spacing w:after="0" w:line="240" w:lineRule="auto"/>
              <w:jc w:val="center"/>
              <w:rPr>
                <w:rFonts w:ascii="Tahoma" w:eastAsia="Times New Roman" w:hAnsi="Tahoma" w:cs="Tahoma"/>
                <w:sz w:val="16"/>
                <w:szCs w:val="16"/>
                <w:lang w:eastAsia="ru-RU"/>
              </w:rPr>
            </w:pPr>
          </w:p>
        </w:tc>
        <w:tc>
          <w:tcPr>
            <w:tcW w:w="926" w:type="dxa"/>
            <w:shd w:val="clear" w:color="auto" w:fill="auto"/>
            <w:noWrap/>
            <w:vAlign w:val="center"/>
            <w:hideMark/>
          </w:tcPr>
          <w:p w14:paraId="0C79111B" w14:textId="77777777" w:rsidR="00F8702E" w:rsidRPr="00F8702E" w:rsidRDefault="00F8702E" w:rsidP="00F8702E">
            <w:pPr>
              <w:spacing w:after="0" w:line="240" w:lineRule="auto"/>
              <w:jc w:val="center"/>
              <w:rPr>
                <w:rFonts w:ascii="Tahoma" w:eastAsia="Times New Roman" w:hAnsi="Tahoma" w:cs="Tahoma"/>
                <w:sz w:val="16"/>
                <w:szCs w:val="16"/>
                <w:lang w:eastAsia="ru-RU"/>
              </w:rPr>
            </w:pPr>
          </w:p>
        </w:tc>
        <w:tc>
          <w:tcPr>
            <w:tcW w:w="930" w:type="dxa"/>
            <w:shd w:val="clear" w:color="auto" w:fill="auto"/>
            <w:noWrap/>
            <w:vAlign w:val="center"/>
            <w:hideMark/>
          </w:tcPr>
          <w:p w14:paraId="1B91DEBA" w14:textId="77777777" w:rsidR="00F8702E" w:rsidRPr="00F8702E" w:rsidRDefault="00F8702E" w:rsidP="00F8702E">
            <w:pPr>
              <w:spacing w:after="0" w:line="240" w:lineRule="auto"/>
              <w:jc w:val="center"/>
              <w:rPr>
                <w:rFonts w:ascii="Tahoma" w:eastAsia="Times New Roman" w:hAnsi="Tahoma" w:cs="Tahoma"/>
                <w:sz w:val="16"/>
                <w:szCs w:val="16"/>
                <w:lang w:eastAsia="ru-RU"/>
              </w:rPr>
            </w:pPr>
          </w:p>
        </w:tc>
        <w:tc>
          <w:tcPr>
            <w:tcW w:w="926" w:type="dxa"/>
            <w:shd w:val="clear" w:color="auto" w:fill="auto"/>
            <w:noWrap/>
            <w:vAlign w:val="center"/>
            <w:hideMark/>
          </w:tcPr>
          <w:p w14:paraId="461A3599" w14:textId="77777777" w:rsidR="00F8702E" w:rsidRPr="00F8702E" w:rsidRDefault="00F8702E" w:rsidP="00F8702E">
            <w:pPr>
              <w:spacing w:after="0" w:line="240" w:lineRule="auto"/>
              <w:jc w:val="center"/>
              <w:rPr>
                <w:rFonts w:ascii="Tahoma" w:eastAsia="Times New Roman" w:hAnsi="Tahoma" w:cs="Tahoma"/>
                <w:sz w:val="16"/>
                <w:szCs w:val="16"/>
                <w:lang w:eastAsia="ru-RU"/>
              </w:rPr>
            </w:pPr>
          </w:p>
        </w:tc>
        <w:tc>
          <w:tcPr>
            <w:tcW w:w="926" w:type="dxa"/>
            <w:shd w:val="clear" w:color="auto" w:fill="auto"/>
            <w:noWrap/>
            <w:vAlign w:val="center"/>
            <w:hideMark/>
          </w:tcPr>
          <w:p w14:paraId="768718FA" w14:textId="77777777" w:rsidR="00F8702E" w:rsidRPr="00F8702E" w:rsidRDefault="00F8702E" w:rsidP="00F8702E">
            <w:pPr>
              <w:spacing w:after="0" w:line="240" w:lineRule="auto"/>
              <w:jc w:val="center"/>
              <w:rPr>
                <w:rFonts w:ascii="Tahoma" w:eastAsia="Times New Roman" w:hAnsi="Tahoma" w:cs="Tahoma"/>
                <w:sz w:val="16"/>
                <w:szCs w:val="16"/>
                <w:lang w:eastAsia="ru-RU"/>
              </w:rPr>
            </w:pPr>
          </w:p>
        </w:tc>
      </w:tr>
      <w:tr w:rsidR="00F8702E" w:rsidRPr="00F8702E" w14:paraId="636A2E93" w14:textId="77777777" w:rsidTr="00F8702E">
        <w:trPr>
          <w:trHeight w:val="181"/>
        </w:trPr>
        <w:tc>
          <w:tcPr>
            <w:tcW w:w="2665" w:type="dxa"/>
            <w:shd w:val="clear" w:color="auto" w:fill="auto"/>
            <w:noWrap/>
            <w:vAlign w:val="center"/>
            <w:hideMark/>
          </w:tcPr>
          <w:p w14:paraId="2E6F4F95" w14:textId="77777777" w:rsidR="00F8702E" w:rsidRPr="00F8702E" w:rsidRDefault="00F8702E" w:rsidP="00F8702E">
            <w:pPr>
              <w:spacing w:after="0" w:line="240" w:lineRule="auto"/>
              <w:ind w:firstLineChars="100" w:firstLine="160"/>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Выручка в отчете о прибылях и убытках, без НДС</w:t>
            </w:r>
          </w:p>
        </w:tc>
        <w:tc>
          <w:tcPr>
            <w:tcW w:w="953" w:type="dxa"/>
            <w:shd w:val="clear" w:color="auto" w:fill="auto"/>
            <w:noWrap/>
            <w:vAlign w:val="center"/>
            <w:hideMark/>
          </w:tcPr>
          <w:p w14:paraId="7F4CE263"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руб.</w:t>
            </w:r>
          </w:p>
        </w:tc>
        <w:tc>
          <w:tcPr>
            <w:tcW w:w="653" w:type="dxa"/>
            <w:shd w:val="clear" w:color="auto" w:fill="auto"/>
            <w:noWrap/>
            <w:vAlign w:val="center"/>
            <w:hideMark/>
          </w:tcPr>
          <w:p w14:paraId="4395F94F"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0</w:t>
            </w:r>
          </w:p>
        </w:tc>
        <w:tc>
          <w:tcPr>
            <w:tcW w:w="653" w:type="dxa"/>
            <w:shd w:val="clear" w:color="auto" w:fill="auto"/>
            <w:noWrap/>
            <w:vAlign w:val="center"/>
            <w:hideMark/>
          </w:tcPr>
          <w:p w14:paraId="6B8A2396"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0</w:t>
            </w:r>
          </w:p>
        </w:tc>
        <w:tc>
          <w:tcPr>
            <w:tcW w:w="926" w:type="dxa"/>
            <w:shd w:val="clear" w:color="auto" w:fill="auto"/>
            <w:noWrap/>
            <w:vAlign w:val="center"/>
            <w:hideMark/>
          </w:tcPr>
          <w:p w14:paraId="2D84342B"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532 875 000</w:t>
            </w:r>
          </w:p>
        </w:tc>
        <w:tc>
          <w:tcPr>
            <w:tcW w:w="926" w:type="dxa"/>
            <w:shd w:val="clear" w:color="auto" w:fill="auto"/>
            <w:noWrap/>
            <w:vAlign w:val="center"/>
            <w:hideMark/>
          </w:tcPr>
          <w:p w14:paraId="43D22711"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782 737 151</w:t>
            </w:r>
          </w:p>
        </w:tc>
        <w:tc>
          <w:tcPr>
            <w:tcW w:w="930" w:type="dxa"/>
            <w:shd w:val="clear" w:color="auto" w:fill="auto"/>
            <w:noWrap/>
            <w:vAlign w:val="center"/>
            <w:hideMark/>
          </w:tcPr>
          <w:p w14:paraId="7031A205"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829 701 380</w:t>
            </w:r>
          </w:p>
        </w:tc>
        <w:tc>
          <w:tcPr>
            <w:tcW w:w="926" w:type="dxa"/>
            <w:shd w:val="clear" w:color="auto" w:fill="auto"/>
            <w:noWrap/>
            <w:vAlign w:val="center"/>
            <w:hideMark/>
          </w:tcPr>
          <w:p w14:paraId="3B219AC5"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879 483 463</w:t>
            </w:r>
          </w:p>
        </w:tc>
        <w:tc>
          <w:tcPr>
            <w:tcW w:w="926" w:type="dxa"/>
            <w:shd w:val="clear" w:color="auto" w:fill="auto"/>
            <w:noWrap/>
            <w:vAlign w:val="center"/>
            <w:hideMark/>
          </w:tcPr>
          <w:p w14:paraId="133B4246" w14:textId="77777777" w:rsidR="00F8702E" w:rsidRPr="00F8702E" w:rsidRDefault="00F8702E" w:rsidP="00F8702E">
            <w:pPr>
              <w:spacing w:after="0" w:line="240" w:lineRule="auto"/>
              <w:jc w:val="center"/>
              <w:rPr>
                <w:rFonts w:ascii="Tahoma" w:eastAsia="Times New Roman" w:hAnsi="Tahoma" w:cs="Tahoma"/>
                <w:color w:val="000000"/>
                <w:sz w:val="16"/>
                <w:szCs w:val="16"/>
                <w:lang w:eastAsia="ru-RU"/>
              </w:rPr>
            </w:pPr>
            <w:r w:rsidRPr="00F8702E">
              <w:rPr>
                <w:rFonts w:ascii="Tahoma" w:eastAsia="Times New Roman" w:hAnsi="Tahoma" w:cs="Tahoma"/>
                <w:color w:val="000000"/>
                <w:sz w:val="16"/>
                <w:szCs w:val="16"/>
                <w:lang w:eastAsia="ru-RU"/>
              </w:rPr>
              <w:t>932 252 471</w:t>
            </w:r>
          </w:p>
        </w:tc>
      </w:tr>
    </w:tbl>
    <w:p w14:paraId="6DCC3D96" w14:textId="77777777" w:rsidR="00F8702E" w:rsidRDefault="00F8702E" w:rsidP="00F43155">
      <w:pPr>
        <w:keepLines/>
        <w:widowControl w:val="0"/>
        <w:spacing w:after="0" w:line="240" w:lineRule="auto"/>
        <w:ind w:firstLine="709"/>
        <w:jc w:val="both"/>
        <w:rPr>
          <w:rFonts w:ascii="Tahoma" w:hAnsi="Tahoma" w:cs="Tahoma"/>
        </w:rPr>
      </w:pPr>
    </w:p>
    <w:p w14:paraId="75FABBB9" w14:textId="7C2D380D" w:rsidR="00FD1138" w:rsidRPr="00AD1CE8" w:rsidRDefault="00FD1138" w:rsidP="00F43155">
      <w:pPr>
        <w:keepLines/>
        <w:widowControl w:val="0"/>
        <w:spacing w:after="0" w:line="240" w:lineRule="auto"/>
        <w:ind w:firstLine="709"/>
        <w:jc w:val="both"/>
        <w:rPr>
          <w:rFonts w:ascii="Tahoma" w:hAnsi="Tahoma" w:cs="Tahoma"/>
        </w:rPr>
      </w:pPr>
      <w:r w:rsidRPr="00AD1CE8">
        <w:rPr>
          <w:rFonts w:ascii="Tahoma" w:hAnsi="Tahoma" w:cs="Tahoma"/>
        </w:rPr>
        <w:t xml:space="preserve">В проекте предусмотрено увеличение цен на продукцию на уровне инфляции. </w:t>
      </w:r>
    </w:p>
    <w:p w14:paraId="72712115" w14:textId="77777777" w:rsidR="004B680C" w:rsidRPr="00F07C37" w:rsidRDefault="004B680C" w:rsidP="00F43155">
      <w:pPr>
        <w:pStyle w:val="a9"/>
        <w:keepLines/>
        <w:widowControl w:val="0"/>
        <w:tabs>
          <w:tab w:val="left" w:pos="851"/>
        </w:tabs>
        <w:ind w:firstLine="709"/>
        <w:jc w:val="both"/>
        <w:rPr>
          <w:rFonts w:ascii="Tahoma" w:hAnsi="Tahoma" w:cs="Tahoma"/>
          <w:b/>
          <w:lang w:val="ru-RU" w:eastAsia="ru-RU"/>
        </w:rPr>
      </w:pPr>
      <w:r w:rsidRPr="00F07C37">
        <w:rPr>
          <w:rFonts w:ascii="Tahoma" w:hAnsi="Tahoma" w:cs="Tahoma"/>
          <w:b/>
          <w:lang w:val="ru-RU"/>
        </w:rPr>
        <w:t>Планируемый регион продаж:</w:t>
      </w:r>
    </w:p>
    <w:p w14:paraId="790F2620" w14:textId="77777777" w:rsidR="004B680C" w:rsidRPr="00F07C37" w:rsidRDefault="004B680C" w:rsidP="00F43155">
      <w:pPr>
        <w:keepLines/>
        <w:widowControl w:val="0"/>
        <w:spacing w:after="0" w:line="240" w:lineRule="auto"/>
        <w:rPr>
          <w:rFonts w:ascii="Tahoma" w:hAnsi="Tahoma" w:cs="Tahoma"/>
        </w:rPr>
      </w:pPr>
      <w:r w:rsidRPr="00F07C37">
        <w:rPr>
          <w:rFonts w:ascii="Tahoma" w:hAnsi="Tahoma" w:cs="Tahoma"/>
        </w:rPr>
        <w:t>- СКФО</w:t>
      </w:r>
    </w:p>
    <w:p w14:paraId="5536916F" w14:textId="77777777" w:rsidR="004B680C" w:rsidRPr="00F07C37" w:rsidRDefault="004B680C" w:rsidP="00F43155">
      <w:pPr>
        <w:keepLines/>
        <w:widowControl w:val="0"/>
        <w:spacing w:after="0" w:line="240" w:lineRule="auto"/>
        <w:rPr>
          <w:rFonts w:ascii="Tahoma" w:hAnsi="Tahoma" w:cs="Tahoma"/>
        </w:rPr>
      </w:pPr>
      <w:r w:rsidRPr="00F07C37">
        <w:rPr>
          <w:rFonts w:ascii="Tahoma" w:hAnsi="Tahoma" w:cs="Tahoma"/>
        </w:rPr>
        <w:t xml:space="preserve">- ЮФО </w:t>
      </w:r>
    </w:p>
    <w:p w14:paraId="29763A40" w14:textId="77777777" w:rsidR="004B680C" w:rsidRPr="00F07C37" w:rsidRDefault="004B680C" w:rsidP="00F43155">
      <w:pPr>
        <w:keepLines/>
        <w:widowControl w:val="0"/>
        <w:spacing w:after="0" w:line="240" w:lineRule="auto"/>
        <w:rPr>
          <w:rFonts w:ascii="Tahoma" w:hAnsi="Tahoma" w:cs="Tahoma"/>
        </w:rPr>
      </w:pPr>
      <w:r w:rsidRPr="00F07C37">
        <w:rPr>
          <w:rFonts w:ascii="Tahoma" w:hAnsi="Tahoma" w:cs="Tahoma"/>
        </w:rPr>
        <w:t xml:space="preserve"> - внешнеэкономическая деятельность </w:t>
      </w:r>
    </w:p>
    <w:p w14:paraId="08C5A5EA" w14:textId="77777777" w:rsidR="00735B63" w:rsidRDefault="00735B63" w:rsidP="00F43155">
      <w:pPr>
        <w:pStyle w:val="a9"/>
        <w:keepLines/>
        <w:widowControl w:val="0"/>
        <w:tabs>
          <w:tab w:val="left" w:pos="851"/>
        </w:tabs>
        <w:ind w:right="-108" w:firstLine="709"/>
        <w:jc w:val="both"/>
        <w:rPr>
          <w:rFonts w:ascii="Tahoma" w:hAnsi="Tahoma" w:cs="Tahoma"/>
          <w:b/>
          <w:lang w:val="ru-RU" w:eastAsia="ru-RU"/>
        </w:rPr>
      </w:pPr>
    </w:p>
    <w:p w14:paraId="15DBA01F" w14:textId="41738BC4" w:rsidR="004B680C" w:rsidRPr="00F07C37" w:rsidRDefault="004B680C" w:rsidP="00F43155">
      <w:pPr>
        <w:pStyle w:val="a9"/>
        <w:keepLines/>
        <w:widowControl w:val="0"/>
        <w:tabs>
          <w:tab w:val="left" w:pos="851"/>
        </w:tabs>
        <w:ind w:right="-108" w:firstLine="709"/>
        <w:jc w:val="both"/>
        <w:rPr>
          <w:rFonts w:ascii="Tahoma" w:hAnsi="Tahoma" w:cs="Tahoma"/>
          <w:b/>
          <w:lang w:val="ru-RU" w:eastAsia="ru-RU"/>
        </w:rPr>
      </w:pPr>
      <w:r w:rsidRPr="00F07C37">
        <w:rPr>
          <w:rFonts w:ascii="Tahoma" w:hAnsi="Tahoma" w:cs="Tahoma"/>
          <w:b/>
          <w:lang w:val="ru-RU" w:eastAsia="ru-RU"/>
        </w:rPr>
        <w:lastRenderedPageBreak/>
        <w:t xml:space="preserve">Потенциальные потребители: </w:t>
      </w:r>
    </w:p>
    <w:p w14:paraId="259A7F8F" w14:textId="77777777" w:rsidR="004B680C" w:rsidRPr="00F07C37" w:rsidRDefault="004B680C" w:rsidP="00F43155">
      <w:pPr>
        <w:pStyle w:val="a9"/>
        <w:keepLines/>
        <w:widowControl w:val="0"/>
        <w:tabs>
          <w:tab w:val="left" w:pos="851"/>
        </w:tabs>
        <w:ind w:right="-108"/>
        <w:jc w:val="both"/>
        <w:rPr>
          <w:rFonts w:ascii="Tahoma" w:hAnsi="Tahoma" w:cs="Tahoma"/>
          <w:lang w:val="ru-RU" w:eastAsia="ru-RU"/>
        </w:rPr>
      </w:pPr>
      <w:r w:rsidRPr="00F07C37">
        <w:rPr>
          <w:rFonts w:ascii="Tahoma" w:hAnsi="Tahoma" w:cs="Tahoma"/>
          <w:lang w:val="ru-RU" w:eastAsia="ru-RU"/>
        </w:rPr>
        <w:t>30-40% - розничные продажи</w:t>
      </w:r>
    </w:p>
    <w:p w14:paraId="331C5091" w14:textId="77777777" w:rsidR="004B680C" w:rsidRPr="00F07C37" w:rsidRDefault="004B680C" w:rsidP="00F43155">
      <w:pPr>
        <w:pStyle w:val="a9"/>
        <w:keepLines/>
        <w:widowControl w:val="0"/>
        <w:tabs>
          <w:tab w:val="left" w:pos="851"/>
        </w:tabs>
        <w:ind w:right="-108"/>
        <w:jc w:val="both"/>
        <w:rPr>
          <w:rFonts w:ascii="Tahoma" w:hAnsi="Tahoma" w:cs="Tahoma"/>
          <w:lang w:val="ru-RU" w:eastAsia="ru-RU"/>
        </w:rPr>
      </w:pPr>
      <w:r w:rsidRPr="00F07C37">
        <w:rPr>
          <w:rFonts w:ascii="Tahoma" w:hAnsi="Tahoma" w:cs="Tahoma"/>
          <w:lang w:val="ru-RU" w:eastAsia="ru-RU"/>
        </w:rPr>
        <w:t>60-70% - оптовые продажи</w:t>
      </w:r>
    </w:p>
    <w:p w14:paraId="604B8651" w14:textId="77777777" w:rsidR="004B680C" w:rsidRPr="00F07C37" w:rsidRDefault="004B680C" w:rsidP="00F43155">
      <w:pPr>
        <w:pStyle w:val="a9"/>
        <w:keepLines/>
        <w:widowControl w:val="0"/>
        <w:tabs>
          <w:tab w:val="left" w:pos="851"/>
        </w:tabs>
        <w:ind w:right="-108" w:firstLine="709"/>
        <w:jc w:val="both"/>
        <w:rPr>
          <w:rFonts w:ascii="Tahoma" w:hAnsi="Tahoma" w:cs="Tahoma"/>
          <w:b/>
          <w:lang w:val="ru-RU" w:eastAsia="ru-RU"/>
        </w:rPr>
      </w:pPr>
      <w:r w:rsidRPr="00F07C37">
        <w:rPr>
          <w:rFonts w:ascii="Tahoma" w:hAnsi="Tahoma" w:cs="Tahoma"/>
          <w:b/>
          <w:lang w:val="ru-RU" w:eastAsia="ru-RU"/>
        </w:rPr>
        <w:t xml:space="preserve">Сегмент потребителей: </w:t>
      </w:r>
    </w:p>
    <w:p w14:paraId="6CF0F6EA" w14:textId="4C80EEC0" w:rsidR="004B680C" w:rsidRPr="00F07C37" w:rsidRDefault="00C039DC" w:rsidP="00F43155">
      <w:pPr>
        <w:pStyle w:val="a9"/>
        <w:keepLines/>
        <w:widowControl w:val="0"/>
        <w:numPr>
          <w:ilvl w:val="0"/>
          <w:numId w:val="20"/>
        </w:numPr>
        <w:tabs>
          <w:tab w:val="left" w:pos="0"/>
        </w:tabs>
        <w:ind w:left="0" w:right="-108" w:firstLine="284"/>
        <w:jc w:val="both"/>
        <w:rPr>
          <w:rFonts w:ascii="Tahoma" w:hAnsi="Tahoma" w:cs="Tahoma"/>
          <w:lang w:val="ru-RU" w:eastAsia="ru-RU"/>
        </w:rPr>
      </w:pPr>
      <w:r>
        <w:rPr>
          <w:rFonts w:ascii="Tahoma" w:hAnsi="Tahoma" w:cs="Tahoma"/>
          <w:lang w:val="ru-RU" w:eastAsia="ru-RU"/>
        </w:rPr>
        <w:t>Население в возрасте от 6 лет и выше.</w:t>
      </w:r>
    </w:p>
    <w:p w14:paraId="733D5356" w14:textId="5FA60EBE" w:rsidR="004B680C" w:rsidRPr="00F07C37" w:rsidRDefault="004B680C" w:rsidP="00F43155">
      <w:pPr>
        <w:pStyle w:val="a9"/>
        <w:keepLines/>
        <w:widowControl w:val="0"/>
        <w:tabs>
          <w:tab w:val="left" w:pos="0"/>
        </w:tabs>
        <w:ind w:right="-108" w:firstLine="709"/>
        <w:jc w:val="both"/>
        <w:rPr>
          <w:rFonts w:ascii="Tahoma" w:hAnsi="Tahoma" w:cs="Tahoma"/>
          <w:lang w:val="ru-RU" w:eastAsia="ru-RU"/>
        </w:rPr>
      </w:pPr>
      <w:r w:rsidRPr="00F07C37">
        <w:rPr>
          <w:rFonts w:ascii="Tahoma" w:hAnsi="Tahoma" w:cs="Tahoma"/>
          <w:lang w:val="ru-RU" w:eastAsia="ru-RU"/>
        </w:rPr>
        <w:t>Предполагается, что территориально границы сбыта будут ограничены и сосредоточены в пределах Северо-Кавказского Федерального округа</w:t>
      </w:r>
      <w:r w:rsidR="00C039DC">
        <w:rPr>
          <w:rFonts w:ascii="Tahoma" w:hAnsi="Tahoma" w:cs="Tahoma"/>
          <w:lang w:val="ru-RU" w:eastAsia="ru-RU"/>
        </w:rPr>
        <w:t>.</w:t>
      </w:r>
    </w:p>
    <w:p w14:paraId="45F3B5E2" w14:textId="5E3F393E" w:rsidR="004A58ED" w:rsidRPr="002C29BC" w:rsidRDefault="004A58ED" w:rsidP="00F43155">
      <w:pPr>
        <w:keepLines/>
        <w:widowControl w:val="0"/>
        <w:spacing w:after="0" w:line="240" w:lineRule="auto"/>
        <w:ind w:firstLine="709"/>
        <w:jc w:val="both"/>
        <w:rPr>
          <w:rFonts w:ascii="Tahoma" w:hAnsi="Tahoma" w:cs="Tahoma"/>
          <w:b/>
          <w:bCs/>
        </w:rPr>
      </w:pPr>
      <w:r w:rsidRPr="00AD1CE8">
        <w:rPr>
          <w:rFonts w:ascii="Tahoma" w:hAnsi="Tahoma" w:cs="Tahoma"/>
          <w:b/>
          <w:bCs/>
        </w:rPr>
        <w:t xml:space="preserve">Предлагаемые инвестиционные </w:t>
      </w:r>
      <w:r w:rsidRPr="002C29BC">
        <w:rPr>
          <w:rFonts w:ascii="Tahoma" w:hAnsi="Tahoma" w:cs="Tahoma"/>
          <w:b/>
          <w:bCs/>
        </w:rPr>
        <w:t>площад</w:t>
      </w:r>
      <w:r w:rsidR="007C3457" w:rsidRPr="002C29BC">
        <w:rPr>
          <w:rFonts w:ascii="Tahoma" w:hAnsi="Tahoma" w:cs="Tahoma"/>
          <w:b/>
          <w:bCs/>
        </w:rPr>
        <w:t>к</w:t>
      </w:r>
      <w:r w:rsidRPr="002C29BC">
        <w:rPr>
          <w:rFonts w:ascii="Tahoma" w:hAnsi="Tahoma" w:cs="Tahoma"/>
          <w:b/>
          <w:bCs/>
        </w:rPr>
        <w:t>и:</w:t>
      </w:r>
    </w:p>
    <w:p w14:paraId="577E10C3" w14:textId="77777777" w:rsidR="001B576D" w:rsidRPr="00123D8A" w:rsidRDefault="001B576D" w:rsidP="001B576D">
      <w:pPr>
        <w:pStyle w:val="a8"/>
        <w:keepLines/>
        <w:widowControl w:val="0"/>
        <w:numPr>
          <w:ilvl w:val="0"/>
          <w:numId w:val="13"/>
        </w:numPr>
        <w:spacing w:after="0" w:line="240" w:lineRule="auto"/>
        <w:ind w:left="0" w:firstLine="709"/>
        <w:jc w:val="both"/>
        <w:rPr>
          <w:rFonts w:ascii="Tahoma" w:hAnsi="Tahoma" w:cs="Tahoma"/>
        </w:rPr>
      </w:pPr>
      <w:r w:rsidRPr="00123D8A">
        <w:rPr>
          <w:rFonts w:ascii="Tahoma" w:hAnsi="Tahoma" w:cs="Tahoma"/>
        </w:rPr>
        <w:t>Земельный участок с кадастровым номером 26:21:020416:906, расположенный по адресу: Ставропольский край, город Буденновск, ул. Строительная, площадью 121 484 кв. м., категория Земли населённых пунктов, вид разрешенного использования - под промышленное предприятие.</w:t>
      </w:r>
    </w:p>
    <w:p w14:paraId="1A55ECDF" w14:textId="77777777" w:rsidR="001B576D" w:rsidRPr="00CB135A" w:rsidRDefault="001B576D" w:rsidP="001B576D">
      <w:pPr>
        <w:keepLines/>
        <w:widowControl w:val="0"/>
        <w:spacing w:after="0" w:line="240" w:lineRule="auto"/>
        <w:jc w:val="center"/>
        <w:rPr>
          <w:rFonts w:ascii="Tahoma" w:hAnsi="Tahoma" w:cs="Tahoma"/>
        </w:rPr>
      </w:pPr>
      <w:r>
        <w:rPr>
          <w:noProof/>
        </w:rPr>
        <w:drawing>
          <wp:inline distT="0" distB="0" distL="0" distR="0" wp14:anchorId="06D83EA0" wp14:editId="0F788F9A">
            <wp:extent cx="4552950" cy="2208583"/>
            <wp:effectExtent l="0" t="0" r="0" b="12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603684" cy="2233194"/>
                    </a:xfrm>
                    <a:prstGeom prst="rect">
                      <a:avLst/>
                    </a:prstGeom>
                  </pic:spPr>
                </pic:pic>
              </a:graphicData>
            </a:graphic>
          </wp:inline>
        </w:drawing>
      </w:r>
    </w:p>
    <w:p w14:paraId="36474F04" w14:textId="68AF2B29" w:rsidR="00F07C37" w:rsidRDefault="00F07C37" w:rsidP="00F43155">
      <w:pPr>
        <w:keepLines/>
        <w:widowControl w:val="0"/>
        <w:spacing w:after="0" w:line="240" w:lineRule="auto"/>
        <w:jc w:val="center"/>
        <w:rPr>
          <w:rFonts w:ascii="Tahoma" w:hAnsi="Tahoma" w:cs="Tahoma"/>
        </w:rPr>
      </w:pPr>
      <w:r w:rsidRPr="00D65267">
        <w:rPr>
          <w:rFonts w:ascii="Tahoma" w:hAnsi="Tahoma" w:cs="Tahoma"/>
        </w:rPr>
        <w:t xml:space="preserve">Рисунок: Конфигурация земельного участка </w:t>
      </w:r>
    </w:p>
    <w:p w14:paraId="2317C2E6" w14:textId="77777777" w:rsidR="00F07C37" w:rsidRPr="00D65267" w:rsidRDefault="00F07C37" w:rsidP="00F43155">
      <w:pPr>
        <w:keepLines/>
        <w:widowControl w:val="0"/>
        <w:spacing w:after="0" w:line="240" w:lineRule="auto"/>
        <w:jc w:val="center"/>
        <w:rPr>
          <w:rFonts w:ascii="Tahoma" w:hAnsi="Tahoma" w:cs="Tahoma"/>
        </w:rPr>
      </w:pPr>
    </w:p>
    <w:p w14:paraId="10B5D9DF" w14:textId="416D45C5" w:rsidR="00F07C37" w:rsidRPr="00D65267" w:rsidRDefault="00F07C37" w:rsidP="001B576D">
      <w:pPr>
        <w:pStyle w:val="a8"/>
        <w:keepLines/>
        <w:widowControl w:val="0"/>
        <w:numPr>
          <w:ilvl w:val="0"/>
          <w:numId w:val="13"/>
        </w:numPr>
        <w:tabs>
          <w:tab w:val="left" w:pos="0"/>
        </w:tabs>
        <w:spacing w:after="0" w:line="240" w:lineRule="auto"/>
        <w:ind w:left="0" w:firstLine="709"/>
        <w:jc w:val="both"/>
        <w:rPr>
          <w:noProof/>
        </w:rPr>
      </w:pPr>
      <w:r w:rsidRPr="001B576D">
        <w:rPr>
          <w:rFonts w:ascii="Tahoma" w:hAnsi="Tahoma" w:cs="Tahoma"/>
        </w:rPr>
        <w:t>Земельный участок с кадастровым номером 26:24:040625:50, расположенный по адресу: Ставропольский край, г Минеральные Воды, в 790 м на юго-восток от нежилого здания № 19 по ул. 1-я Промышленная, площадью 250 000 кв. м., категория Земли населённых пунктов, вид разрешенного использования - Производственная деятельность.</w:t>
      </w:r>
    </w:p>
    <w:p w14:paraId="1BDAA25E" w14:textId="4C40E7A0" w:rsidR="00F07C37" w:rsidRDefault="001B576D" w:rsidP="00F43155">
      <w:pPr>
        <w:keepLines/>
        <w:widowControl w:val="0"/>
        <w:spacing w:after="0" w:line="240" w:lineRule="auto"/>
        <w:jc w:val="center"/>
        <w:rPr>
          <w:rFonts w:ascii="Tahoma" w:hAnsi="Tahoma" w:cs="Tahoma"/>
          <w:b/>
          <w:bCs/>
        </w:rPr>
      </w:pPr>
      <w:r w:rsidRPr="00EA4912">
        <w:rPr>
          <w:rFonts w:ascii="Tahoma" w:hAnsi="Tahoma" w:cs="Tahoma"/>
          <w:noProof/>
        </w:rPr>
        <w:drawing>
          <wp:inline distT="0" distB="0" distL="0" distR="0" wp14:anchorId="7102B96B" wp14:editId="42010082">
            <wp:extent cx="4083050" cy="3029008"/>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120463" cy="3056763"/>
                    </a:xfrm>
                    <a:prstGeom prst="rect">
                      <a:avLst/>
                    </a:prstGeom>
                  </pic:spPr>
                </pic:pic>
              </a:graphicData>
            </a:graphic>
          </wp:inline>
        </w:drawing>
      </w:r>
    </w:p>
    <w:p w14:paraId="2D93AE0A" w14:textId="77777777" w:rsidR="00F07C37" w:rsidRPr="00D65267" w:rsidRDefault="00F07C37" w:rsidP="00F43155">
      <w:pPr>
        <w:keepLines/>
        <w:widowControl w:val="0"/>
        <w:spacing w:after="0" w:line="240" w:lineRule="auto"/>
        <w:jc w:val="center"/>
        <w:rPr>
          <w:rFonts w:ascii="Tahoma" w:hAnsi="Tahoma" w:cs="Tahoma"/>
        </w:rPr>
      </w:pPr>
      <w:r w:rsidRPr="00D65267">
        <w:rPr>
          <w:rFonts w:ascii="Tahoma" w:hAnsi="Tahoma" w:cs="Tahoma"/>
        </w:rPr>
        <w:t xml:space="preserve">Рисунок: Конфигурация земельного участка </w:t>
      </w:r>
    </w:p>
    <w:p w14:paraId="6A945856" w14:textId="77777777" w:rsidR="00F07C37" w:rsidRDefault="00F07C37" w:rsidP="00F43155">
      <w:pPr>
        <w:keepLines/>
        <w:widowControl w:val="0"/>
        <w:spacing w:after="0" w:line="240" w:lineRule="auto"/>
        <w:ind w:firstLine="709"/>
        <w:rPr>
          <w:rFonts w:ascii="Tahoma" w:hAnsi="Tahoma" w:cs="Tahoma"/>
          <w:b/>
          <w:bCs/>
        </w:rPr>
      </w:pPr>
    </w:p>
    <w:p w14:paraId="7A9712F8" w14:textId="77777777" w:rsidR="00735B63" w:rsidRDefault="00735B63" w:rsidP="00F43155">
      <w:pPr>
        <w:keepLines/>
        <w:widowControl w:val="0"/>
        <w:spacing w:after="0" w:line="240" w:lineRule="auto"/>
        <w:ind w:firstLine="709"/>
        <w:rPr>
          <w:rFonts w:ascii="Tahoma" w:hAnsi="Tahoma" w:cs="Tahoma"/>
          <w:b/>
          <w:bCs/>
        </w:rPr>
      </w:pPr>
    </w:p>
    <w:p w14:paraId="21A06589" w14:textId="77777777" w:rsidR="00735B63" w:rsidRDefault="00735B63" w:rsidP="00F43155">
      <w:pPr>
        <w:keepLines/>
        <w:widowControl w:val="0"/>
        <w:spacing w:after="0" w:line="240" w:lineRule="auto"/>
        <w:ind w:firstLine="709"/>
        <w:rPr>
          <w:rFonts w:ascii="Tahoma" w:hAnsi="Tahoma" w:cs="Tahoma"/>
          <w:b/>
          <w:bCs/>
        </w:rPr>
      </w:pPr>
    </w:p>
    <w:p w14:paraId="6CA26F8B" w14:textId="01EEDE5C" w:rsidR="004A58ED" w:rsidRPr="002D24CE" w:rsidRDefault="004A58ED" w:rsidP="00735B63">
      <w:pPr>
        <w:keepLines/>
        <w:widowControl w:val="0"/>
        <w:spacing w:after="0" w:line="240" w:lineRule="auto"/>
        <w:ind w:firstLine="709"/>
        <w:jc w:val="both"/>
        <w:rPr>
          <w:rFonts w:ascii="Tahoma" w:hAnsi="Tahoma" w:cs="Tahoma"/>
        </w:rPr>
      </w:pPr>
      <w:r w:rsidRPr="002D24CE">
        <w:rPr>
          <w:rFonts w:ascii="Tahoma" w:hAnsi="Tahoma" w:cs="Tahoma"/>
          <w:b/>
          <w:bCs/>
        </w:rPr>
        <w:lastRenderedPageBreak/>
        <w:t>Стоимость проекта:</w:t>
      </w:r>
      <w:r w:rsidR="007C3457" w:rsidRPr="002D24CE">
        <w:rPr>
          <w:rFonts w:ascii="Tahoma" w:hAnsi="Tahoma" w:cs="Tahoma"/>
          <w:b/>
          <w:bCs/>
        </w:rPr>
        <w:t xml:space="preserve"> </w:t>
      </w:r>
      <w:r w:rsidR="00735B63">
        <w:rPr>
          <w:rFonts w:ascii="Tahoma" w:hAnsi="Tahoma" w:cs="Tahoma"/>
        </w:rPr>
        <w:t>727 160</w:t>
      </w:r>
      <w:r w:rsidR="00356827">
        <w:rPr>
          <w:rFonts w:ascii="Tahoma" w:hAnsi="Tahoma" w:cs="Tahoma"/>
        </w:rPr>
        <w:t xml:space="preserve"> 0</w:t>
      </w:r>
      <w:r w:rsidR="007C3457" w:rsidRPr="002D24CE">
        <w:rPr>
          <w:rFonts w:ascii="Tahoma" w:hAnsi="Tahoma" w:cs="Tahoma"/>
        </w:rPr>
        <w:t>00</w:t>
      </w:r>
      <w:r w:rsidR="00356827">
        <w:rPr>
          <w:rFonts w:ascii="Tahoma" w:hAnsi="Tahoma" w:cs="Tahoma"/>
        </w:rPr>
        <w:t> (</w:t>
      </w:r>
      <w:r w:rsidR="00735B63">
        <w:rPr>
          <w:rFonts w:ascii="Tahoma" w:hAnsi="Tahoma" w:cs="Tahoma"/>
        </w:rPr>
        <w:t>семьсот двадцать семь миллионов сто шестьдесят тысяч</w:t>
      </w:r>
      <w:r w:rsidR="00484636">
        <w:rPr>
          <w:rFonts w:ascii="Tahoma" w:hAnsi="Tahoma" w:cs="Tahoma"/>
        </w:rPr>
        <w:t>)</w:t>
      </w:r>
      <w:r w:rsidR="007C3457" w:rsidRPr="002D24CE">
        <w:rPr>
          <w:rFonts w:ascii="Tahoma" w:hAnsi="Tahoma" w:cs="Tahoma"/>
        </w:rPr>
        <w:t xml:space="preserve"> руб</w:t>
      </w:r>
      <w:r w:rsidR="0013767C">
        <w:rPr>
          <w:rFonts w:ascii="Tahoma" w:hAnsi="Tahoma" w:cs="Tahoma"/>
        </w:rPr>
        <w:t>лей</w:t>
      </w:r>
      <w:r w:rsidR="007C3457" w:rsidRPr="002D24CE">
        <w:rPr>
          <w:rFonts w:ascii="Tahoma" w:hAnsi="Tahoma" w:cs="Tahoma"/>
        </w:rPr>
        <w:t>.</w:t>
      </w:r>
    </w:p>
    <w:p w14:paraId="005AFE56" w14:textId="64E63C98" w:rsidR="004A58ED" w:rsidRDefault="004A58ED" w:rsidP="00F43155">
      <w:pPr>
        <w:keepLines/>
        <w:widowControl w:val="0"/>
        <w:spacing w:after="0" w:line="240" w:lineRule="auto"/>
        <w:ind w:firstLine="709"/>
        <w:rPr>
          <w:rFonts w:ascii="Tahoma" w:hAnsi="Tahoma" w:cs="Tahoma"/>
          <w:b/>
          <w:bCs/>
        </w:rPr>
      </w:pPr>
      <w:r w:rsidRPr="002D24CE">
        <w:rPr>
          <w:rFonts w:ascii="Tahoma" w:hAnsi="Tahoma" w:cs="Tahoma"/>
          <w:b/>
          <w:bCs/>
        </w:rPr>
        <w:t>Смета инвестиционных затрат:</w:t>
      </w:r>
    </w:p>
    <w:tbl>
      <w:tblPr>
        <w:tblW w:w="9106"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5132"/>
        <w:gridCol w:w="1701"/>
        <w:gridCol w:w="1701"/>
      </w:tblGrid>
      <w:tr w:rsidR="00F07C37" w:rsidRPr="00F07C37" w14:paraId="555D5E84" w14:textId="77777777" w:rsidTr="00F07C37">
        <w:trPr>
          <w:trHeight w:val="248"/>
        </w:trPr>
        <w:tc>
          <w:tcPr>
            <w:tcW w:w="572" w:type="dxa"/>
            <w:shd w:val="clear" w:color="auto" w:fill="auto"/>
            <w:noWrap/>
            <w:vAlign w:val="center"/>
            <w:hideMark/>
          </w:tcPr>
          <w:bookmarkEnd w:id="2"/>
          <w:p w14:paraId="4E3FA8B2" w14:textId="77777777"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 п/п</w:t>
            </w:r>
          </w:p>
        </w:tc>
        <w:tc>
          <w:tcPr>
            <w:tcW w:w="5132" w:type="dxa"/>
            <w:shd w:val="clear" w:color="auto" w:fill="auto"/>
            <w:vAlign w:val="center"/>
            <w:hideMark/>
          </w:tcPr>
          <w:p w14:paraId="7B379565" w14:textId="77777777"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Наименование статьи затрат</w:t>
            </w:r>
          </w:p>
        </w:tc>
        <w:tc>
          <w:tcPr>
            <w:tcW w:w="1701" w:type="dxa"/>
            <w:shd w:val="clear" w:color="auto" w:fill="auto"/>
            <w:vAlign w:val="center"/>
            <w:hideMark/>
          </w:tcPr>
          <w:p w14:paraId="1E6B30A4" w14:textId="77777777"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Сумма, руб.</w:t>
            </w:r>
          </w:p>
        </w:tc>
        <w:tc>
          <w:tcPr>
            <w:tcW w:w="1701" w:type="dxa"/>
            <w:shd w:val="clear" w:color="auto" w:fill="auto"/>
            <w:vAlign w:val="center"/>
            <w:hideMark/>
          </w:tcPr>
          <w:p w14:paraId="1135BB41" w14:textId="6F852ACF"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Срок реализации этапа</w:t>
            </w:r>
          </w:p>
        </w:tc>
      </w:tr>
      <w:tr w:rsidR="00F07C37" w:rsidRPr="00F07C37" w14:paraId="2D9D516A" w14:textId="77777777" w:rsidTr="00F07C37">
        <w:trPr>
          <w:trHeight w:val="70"/>
        </w:trPr>
        <w:tc>
          <w:tcPr>
            <w:tcW w:w="572" w:type="dxa"/>
            <w:shd w:val="clear" w:color="auto" w:fill="auto"/>
            <w:noWrap/>
            <w:vAlign w:val="center"/>
            <w:hideMark/>
          </w:tcPr>
          <w:p w14:paraId="79FFC6BD" w14:textId="77777777"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1</w:t>
            </w:r>
          </w:p>
        </w:tc>
        <w:tc>
          <w:tcPr>
            <w:tcW w:w="5132" w:type="dxa"/>
            <w:shd w:val="clear" w:color="auto" w:fill="auto"/>
            <w:vAlign w:val="bottom"/>
            <w:hideMark/>
          </w:tcPr>
          <w:p w14:paraId="64784A3A" w14:textId="77777777" w:rsidR="00F07C37" w:rsidRPr="00F07C37" w:rsidRDefault="00F07C37" w:rsidP="00F43155">
            <w:pPr>
              <w:keepLines/>
              <w:widowControl w:val="0"/>
              <w:spacing w:after="0" w:line="240" w:lineRule="auto"/>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Подготовка к проекту (проектные изыскания ЗУ, проектирование, организационные вопросы)</w:t>
            </w:r>
          </w:p>
        </w:tc>
        <w:tc>
          <w:tcPr>
            <w:tcW w:w="1701" w:type="dxa"/>
            <w:shd w:val="clear" w:color="auto" w:fill="auto"/>
            <w:vAlign w:val="center"/>
            <w:hideMark/>
          </w:tcPr>
          <w:p w14:paraId="75C47FCA" w14:textId="258B75FC" w:rsidR="00F07C37" w:rsidRPr="00F07C37" w:rsidRDefault="002F7EB2" w:rsidP="00F43155">
            <w:pPr>
              <w:keepLines/>
              <w:widowControl w:val="0"/>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12</w:t>
            </w:r>
            <w:r w:rsidR="00F07C37" w:rsidRPr="00F07C37">
              <w:rPr>
                <w:rFonts w:ascii="Tahoma" w:eastAsia="Times New Roman" w:hAnsi="Tahoma" w:cs="Tahoma"/>
                <w:color w:val="000000"/>
                <w:sz w:val="20"/>
                <w:szCs w:val="20"/>
                <w:lang w:eastAsia="ru-RU"/>
              </w:rPr>
              <w:t xml:space="preserve"> 000 000,0</w:t>
            </w:r>
          </w:p>
        </w:tc>
        <w:tc>
          <w:tcPr>
            <w:tcW w:w="1701" w:type="dxa"/>
            <w:shd w:val="clear" w:color="auto" w:fill="auto"/>
            <w:vAlign w:val="center"/>
            <w:hideMark/>
          </w:tcPr>
          <w:p w14:paraId="0E6757BB" w14:textId="003C4E6D"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6 мес.</w:t>
            </w:r>
          </w:p>
        </w:tc>
      </w:tr>
      <w:tr w:rsidR="00F07C37" w:rsidRPr="00F07C37" w14:paraId="5A63C1F4" w14:textId="77777777" w:rsidTr="002F7EB2">
        <w:trPr>
          <w:trHeight w:val="345"/>
        </w:trPr>
        <w:tc>
          <w:tcPr>
            <w:tcW w:w="572" w:type="dxa"/>
            <w:shd w:val="clear" w:color="auto" w:fill="auto"/>
            <w:noWrap/>
            <w:vAlign w:val="center"/>
            <w:hideMark/>
          </w:tcPr>
          <w:p w14:paraId="074916FE" w14:textId="77777777"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2</w:t>
            </w:r>
          </w:p>
        </w:tc>
        <w:tc>
          <w:tcPr>
            <w:tcW w:w="5132" w:type="dxa"/>
            <w:shd w:val="clear" w:color="auto" w:fill="auto"/>
            <w:vAlign w:val="bottom"/>
            <w:hideMark/>
          </w:tcPr>
          <w:p w14:paraId="1A03CCB1" w14:textId="7F27CD24" w:rsidR="00F07C37" w:rsidRPr="00F07C37" w:rsidRDefault="00F07C37" w:rsidP="00F43155">
            <w:pPr>
              <w:keepLines/>
              <w:widowControl w:val="0"/>
              <w:spacing w:after="0" w:line="240" w:lineRule="auto"/>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Строительно-монтажные работы (основные и вспомогательные производственные здания</w:t>
            </w:r>
            <w:r w:rsidR="002F7EB2">
              <w:rPr>
                <w:rFonts w:ascii="Tahoma" w:eastAsia="Times New Roman" w:hAnsi="Tahoma" w:cs="Tahoma"/>
                <w:color w:val="000000"/>
                <w:sz w:val="20"/>
                <w:szCs w:val="20"/>
                <w:lang w:eastAsia="ru-RU"/>
              </w:rPr>
              <w:t>, общая площадь строительства 5 172 кв. м</w:t>
            </w:r>
            <w:r w:rsidRPr="00F07C37">
              <w:rPr>
                <w:rFonts w:ascii="Tahoma" w:eastAsia="Times New Roman" w:hAnsi="Tahoma" w:cs="Tahoma"/>
                <w:color w:val="000000"/>
                <w:sz w:val="20"/>
                <w:szCs w:val="20"/>
                <w:lang w:eastAsia="ru-RU"/>
              </w:rPr>
              <w:t>)</w:t>
            </w:r>
          </w:p>
        </w:tc>
        <w:tc>
          <w:tcPr>
            <w:tcW w:w="1701" w:type="dxa"/>
            <w:shd w:val="clear" w:color="auto" w:fill="auto"/>
            <w:vAlign w:val="center"/>
            <w:hideMark/>
          </w:tcPr>
          <w:p w14:paraId="1ED0618B" w14:textId="111D5A6C" w:rsidR="00F07C37" w:rsidRPr="00F07C37" w:rsidRDefault="002F7EB2" w:rsidP="00F43155">
            <w:pPr>
              <w:keepLines/>
              <w:widowControl w:val="0"/>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155</w:t>
            </w:r>
            <w:r w:rsidR="00F07C37" w:rsidRPr="00F07C37">
              <w:rPr>
                <w:rFonts w:ascii="Tahoma" w:eastAsia="Times New Roman" w:hAnsi="Tahoma" w:cs="Tahoma"/>
                <w:color w:val="000000"/>
                <w:sz w:val="20"/>
                <w:szCs w:val="20"/>
                <w:lang w:eastAsia="ru-RU"/>
              </w:rPr>
              <w:t xml:space="preserve"> </w:t>
            </w:r>
            <w:r>
              <w:rPr>
                <w:rFonts w:ascii="Tahoma" w:eastAsia="Times New Roman" w:hAnsi="Tahoma" w:cs="Tahoma"/>
                <w:color w:val="000000"/>
                <w:sz w:val="20"/>
                <w:szCs w:val="20"/>
                <w:lang w:eastAsia="ru-RU"/>
              </w:rPr>
              <w:t>160</w:t>
            </w:r>
            <w:r w:rsidR="00F07C37" w:rsidRPr="00F07C37">
              <w:rPr>
                <w:rFonts w:ascii="Tahoma" w:eastAsia="Times New Roman" w:hAnsi="Tahoma" w:cs="Tahoma"/>
                <w:color w:val="000000"/>
                <w:sz w:val="20"/>
                <w:szCs w:val="20"/>
                <w:lang w:eastAsia="ru-RU"/>
              </w:rPr>
              <w:t xml:space="preserve"> 000,0</w:t>
            </w:r>
          </w:p>
        </w:tc>
        <w:tc>
          <w:tcPr>
            <w:tcW w:w="1701" w:type="dxa"/>
            <w:shd w:val="clear" w:color="auto" w:fill="auto"/>
            <w:vAlign w:val="center"/>
            <w:hideMark/>
          </w:tcPr>
          <w:p w14:paraId="3B3AD0A9" w14:textId="0418E5A0"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18 мес.</w:t>
            </w:r>
          </w:p>
        </w:tc>
      </w:tr>
      <w:tr w:rsidR="00F07C37" w:rsidRPr="00F07C37" w14:paraId="769F8C86" w14:textId="77777777" w:rsidTr="00F07C37">
        <w:trPr>
          <w:trHeight w:val="273"/>
        </w:trPr>
        <w:tc>
          <w:tcPr>
            <w:tcW w:w="572" w:type="dxa"/>
            <w:shd w:val="clear" w:color="auto" w:fill="auto"/>
            <w:noWrap/>
            <w:vAlign w:val="center"/>
            <w:hideMark/>
          </w:tcPr>
          <w:p w14:paraId="40149052" w14:textId="77777777"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3</w:t>
            </w:r>
          </w:p>
        </w:tc>
        <w:tc>
          <w:tcPr>
            <w:tcW w:w="5132" w:type="dxa"/>
            <w:shd w:val="clear" w:color="auto" w:fill="auto"/>
            <w:vAlign w:val="bottom"/>
            <w:hideMark/>
          </w:tcPr>
          <w:p w14:paraId="6FF17C18" w14:textId="34F5CA20" w:rsidR="00F07C37" w:rsidRPr="00F07C37" w:rsidRDefault="00F07C37" w:rsidP="00F43155">
            <w:pPr>
              <w:keepLines/>
              <w:widowControl w:val="0"/>
              <w:spacing w:after="0" w:line="240" w:lineRule="auto"/>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 xml:space="preserve">Заказ, изготовление, поставка линий производственного оборудования </w:t>
            </w:r>
          </w:p>
        </w:tc>
        <w:tc>
          <w:tcPr>
            <w:tcW w:w="1701" w:type="dxa"/>
            <w:shd w:val="clear" w:color="auto" w:fill="auto"/>
            <w:vAlign w:val="center"/>
            <w:hideMark/>
          </w:tcPr>
          <w:p w14:paraId="1E328A8C" w14:textId="21B8900B" w:rsidR="00F07C37" w:rsidRPr="00F07C37" w:rsidRDefault="002F7EB2" w:rsidP="00F43155">
            <w:pPr>
              <w:keepLines/>
              <w:widowControl w:val="0"/>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540</w:t>
            </w:r>
            <w:r w:rsidR="00F07C37" w:rsidRPr="00F07C37">
              <w:rPr>
                <w:rFonts w:ascii="Tahoma" w:eastAsia="Times New Roman" w:hAnsi="Tahoma" w:cs="Tahoma"/>
                <w:color w:val="000000"/>
                <w:sz w:val="20"/>
                <w:szCs w:val="20"/>
                <w:lang w:eastAsia="ru-RU"/>
              </w:rPr>
              <w:t xml:space="preserve"> 000 000,0</w:t>
            </w:r>
          </w:p>
        </w:tc>
        <w:tc>
          <w:tcPr>
            <w:tcW w:w="1701" w:type="dxa"/>
            <w:shd w:val="clear" w:color="auto" w:fill="auto"/>
            <w:vAlign w:val="center"/>
            <w:hideMark/>
          </w:tcPr>
          <w:p w14:paraId="13F9F102" w14:textId="350F4560"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12 мес.</w:t>
            </w:r>
          </w:p>
        </w:tc>
      </w:tr>
      <w:tr w:rsidR="00F07C37" w:rsidRPr="00F07C37" w14:paraId="7FCFD430" w14:textId="77777777" w:rsidTr="00F07C37">
        <w:trPr>
          <w:trHeight w:val="70"/>
        </w:trPr>
        <w:tc>
          <w:tcPr>
            <w:tcW w:w="572" w:type="dxa"/>
            <w:shd w:val="clear" w:color="auto" w:fill="auto"/>
            <w:noWrap/>
            <w:vAlign w:val="center"/>
            <w:hideMark/>
          </w:tcPr>
          <w:p w14:paraId="61DEF6BA" w14:textId="77777777"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4</w:t>
            </w:r>
          </w:p>
        </w:tc>
        <w:tc>
          <w:tcPr>
            <w:tcW w:w="5132" w:type="dxa"/>
            <w:shd w:val="clear" w:color="auto" w:fill="auto"/>
            <w:vAlign w:val="bottom"/>
            <w:hideMark/>
          </w:tcPr>
          <w:p w14:paraId="41AC15C3" w14:textId="4A3727B6" w:rsidR="00F07C37" w:rsidRPr="00F07C37" w:rsidRDefault="002F7EB2" w:rsidP="00F43155">
            <w:pPr>
              <w:keepLines/>
              <w:widowControl w:val="0"/>
              <w:spacing w:after="0" w:line="240" w:lineRule="auto"/>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Оборотные средства</w:t>
            </w:r>
          </w:p>
        </w:tc>
        <w:tc>
          <w:tcPr>
            <w:tcW w:w="1701" w:type="dxa"/>
            <w:shd w:val="clear" w:color="auto" w:fill="auto"/>
            <w:vAlign w:val="center"/>
            <w:hideMark/>
          </w:tcPr>
          <w:p w14:paraId="01CBABAA" w14:textId="06180C6B" w:rsidR="00F07C37" w:rsidRPr="00F07C37" w:rsidRDefault="002F7EB2" w:rsidP="00F43155">
            <w:pPr>
              <w:keepLines/>
              <w:widowControl w:val="0"/>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2</w:t>
            </w:r>
            <w:r w:rsidR="00F07C37" w:rsidRPr="00F07C37">
              <w:rPr>
                <w:rFonts w:ascii="Tahoma" w:eastAsia="Times New Roman" w:hAnsi="Tahoma" w:cs="Tahoma"/>
                <w:color w:val="000000"/>
                <w:sz w:val="20"/>
                <w:szCs w:val="20"/>
                <w:lang w:eastAsia="ru-RU"/>
              </w:rPr>
              <w:t>0 000 000,0</w:t>
            </w:r>
          </w:p>
        </w:tc>
        <w:tc>
          <w:tcPr>
            <w:tcW w:w="1701" w:type="dxa"/>
            <w:shd w:val="clear" w:color="auto" w:fill="auto"/>
            <w:vAlign w:val="center"/>
            <w:hideMark/>
          </w:tcPr>
          <w:p w14:paraId="7D8559B8" w14:textId="0D335582"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9 мес.</w:t>
            </w:r>
          </w:p>
        </w:tc>
      </w:tr>
      <w:tr w:rsidR="00F07C37" w:rsidRPr="00F07C37" w14:paraId="323B3F35" w14:textId="77777777" w:rsidTr="00F07C37">
        <w:trPr>
          <w:trHeight w:val="70"/>
        </w:trPr>
        <w:tc>
          <w:tcPr>
            <w:tcW w:w="5704" w:type="dxa"/>
            <w:gridSpan w:val="2"/>
            <w:shd w:val="clear" w:color="auto" w:fill="auto"/>
            <w:noWrap/>
            <w:vAlign w:val="center"/>
            <w:hideMark/>
          </w:tcPr>
          <w:p w14:paraId="6B14DF09" w14:textId="62C82CF3"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ВСЕГО: инвестиционные затраты</w:t>
            </w:r>
          </w:p>
        </w:tc>
        <w:tc>
          <w:tcPr>
            <w:tcW w:w="1701" w:type="dxa"/>
            <w:shd w:val="clear" w:color="auto" w:fill="auto"/>
            <w:vAlign w:val="center"/>
            <w:hideMark/>
          </w:tcPr>
          <w:p w14:paraId="1ABD5C40" w14:textId="146C55E0" w:rsidR="00F07C37" w:rsidRPr="00F07C37" w:rsidRDefault="002F7EB2" w:rsidP="00F43155">
            <w:pPr>
              <w:keepLines/>
              <w:widowControl w:val="0"/>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727 160</w:t>
            </w:r>
            <w:r w:rsidR="00F07C37" w:rsidRPr="00F07C37">
              <w:rPr>
                <w:rFonts w:ascii="Tahoma" w:eastAsia="Times New Roman" w:hAnsi="Tahoma" w:cs="Tahoma"/>
                <w:color w:val="000000"/>
                <w:sz w:val="20"/>
                <w:szCs w:val="20"/>
                <w:lang w:eastAsia="ru-RU"/>
              </w:rPr>
              <w:t xml:space="preserve"> 000,0</w:t>
            </w:r>
          </w:p>
        </w:tc>
        <w:tc>
          <w:tcPr>
            <w:tcW w:w="1701" w:type="dxa"/>
            <w:shd w:val="clear" w:color="auto" w:fill="auto"/>
            <w:vAlign w:val="center"/>
            <w:hideMark/>
          </w:tcPr>
          <w:p w14:paraId="6D88C004" w14:textId="00033196"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24 мес.</w:t>
            </w:r>
          </w:p>
        </w:tc>
      </w:tr>
    </w:tbl>
    <w:p w14:paraId="07E24460" w14:textId="77777777" w:rsidR="00F07C37" w:rsidRDefault="00F07C37" w:rsidP="00F43155">
      <w:pPr>
        <w:keepLines/>
        <w:widowControl w:val="0"/>
        <w:spacing w:after="0" w:line="240" w:lineRule="auto"/>
        <w:ind w:firstLine="709"/>
        <w:rPr>
          <w:rFonts w:ascii="Tahoma" w:hAnsi="Tahoma" w:cs="Tahoma"/>
          <w:b/>
          <w:bCs/>
        </w:rPr>
      </w:pPr>
    </w:p>
    <w:p w14:paraId="69624D98" w14:textId="09F49AC6" w:rsidR="004A58ED" w:rsidRPr="00F8702E" w:rsidRDefault="004A58ED" w:rsidP="00F43155">
      <w:pPr>
        <w:keepLines/>
        <w:widowControl w:val="0"/>
        <w:spacing w:after="0" w:line="240" w:lineRule="auto"/>
        <w:ind w:firstLine="709"/>
        <w:rPr>
          <w:rFonts w:ascii="Tahoma" w:hAnsi="Tahoma" w:cs="Tahoma"/>
        </w:rPr>
      </w:pPr>
      <w:r w:rsidRPr="00356827">
        <w:rPr>
          <w:rFonts w:ascii="Tahoma" w:hAnsi="Tahoma" w:cs="Tahoma"/>
          <w:b/>
          <w:bCs/>
        </w:rPr>
        <w:t>Структура финансирования:</w:t>
      </w:r>
      <w:r w:rsidRPr="00356827">
        <w:rPr>
          <w:rFonts w:ascii="Tahoma" w:hAnsi="Tahoma" w:cs="Tahoma"/>
        </w:rPr>
        <w:t xml:space="preserve"> 30</w:t>
      </w:r>
      <w:r w:rsidRPr="00F8702E">
        <w:rPr>
          <w:rFonts w:ascii="Tahoma" w:hAnsi="Tahoma" w:cs="Tahoma"/>
        </w:rPr>
        <w:t>% собственные средства, 70% кредит банка</w:t>
      </w:r>
    </w:p>
    <w:p w14:paraId="7B47AA2A" w14:textId="6C975158" w:rsidR="004A58ED" w:rsidRPr="00F8702E" w:rsidRDefault="004A58ED" w:rsidP="00F43155">
      <w:pPr>
        <w:keepLines/>
        <w:widowControl w:val="0"/>
        <w:spacing w:after="0" w:line="240" w:lineRule="auto"/>
        <w:ind w:firstLine="709"/>
        <w:rPr>
          <w:rFonts w:ascii="Tahoma" w:hAnsi="Tahoma" w:cs="Tahoma"/>
        </w:rPr>
      </w:pPr>
      <w:r w:rsidRPr="00F8702E">
        <w:rPr>
          <w:rFonts w:ascii="Tahoma" w:hAnsi="Tahoma" w:cs="Tahoma"/>
          <w:b/>
          <w:bCs/>
        </w:rPr>
        <w:t>Количество новых рабочих мест:</w:t>
      </w:r>
      <w:r w:rsidR="006C2B7E" w:rsidRPr="00F8702E">
        <w:rPr>
          <w:rFonts w:ascii="Tahoma" w:hAnsi="Tahoma" w:cs="Tahoma"/>
          <w:b/>
          <w:bCs/>
        </w:rPr>
        <w:t xml:space="preserve"> </w:t>
      </w:r>
      <w:r w:rsidR="00F8702E" w:rsidRPr="00F8702E">
        <w:rPr>
          <w:rFonts w:ascii="Tahoma" w:hAnsi="Tahoma" w:cs="Tahoma"/>
        </w:rPr>
        <w:t>117</w:t>
      </w:r>
      <w:r w:rsidR="006C2B7E" w:rsidRPr="00F8702E">
        <w:rPr>
          <w:rFonts w:ascii="Tahoma" w:hAnsi="Tahoma" w:cs="Tahoma"/>
        </w:rPr>
        <w:t xml:space="preserve"> чел.</w:t>
      </w:r>
    </w:p>
    <w:p w14:paraId="15C00CEE" w14:textId="0E50D588" w:rsidR="00356827" w:rsidRPr="00F8702E" w:rsidRDefault="00356827" w:rsidP="00F43155">
      <w:pPr>
        <w:keepLines/>
        <w:widowControl w:val="0"/>
        <w:spacing w:after="0" w:line="240" w:lineRule="auto"/>
        <w:ind w:firstLine="709"/>
        <w:jc w:val="both"/>
        <w:rPr>
          <w:rFonts w:ascii="Tahoma" w:hAnsi="Tahoma" w:cs="Tahoma"/>
          <w:b/>
        </w:rPr>
      </w:pPr>
      <w:r w:rsidRPr="00F8702E">
        <w:rPr>
          <w:rFonts w:ascii="Tahoma" w:hAnsi="Tahoma" w:cs="Tahoma"/>
          <w:b/>
          <w:bCs/>
        </w:rPr>
        <w:t>Средний размер заработной платы:</w:t>
      </w:r>
      <w:r w:rsidRPr="00F8702E">
        <w:rPr>
          <w:rFonts w:ascii="Tahoma" w:hAnsi="Tahoma" w:cs="Tahoma"/>
        </w:rPr>
        <w:t xml:space="preserve"> </w:t>
      </w:r>
      <w:r w:rsidR="00F8702E" w:rsidRPr="00F8702E">
        <w:rPr>
          <w:rFonts w:ascii="Tahoma" w:hAnsi="Tahoma" w:cs="Tahoma"/>
        </w:rPr>
        <w:t>67</w:t>
      </w:r>
      <w:r w:rsidR="00F8702E">
        <w:rPr>
          <w:rFonts w:ascii="Tahoma" w:hAnsi="Tahoma" w:cs="Tahoma"/>
        </w:rPr>
        <w:t>,</w:t>
      </w:r>
      <w:r w:rsidR="00F8702E" w:rsidRPr="00F8702E">
        <w:rPr>
          <w:rFonts w:ascii="Tahoma" w:hAnsi="Tahoma" w:cs="Tahoma"/>
        </w:rPr>
        <w:t>573</w:t>
      </w:r>
      <w:r w:rsidR="00484636" w:rsidRPr="00F8702E">
        <w:rPr>
          <w:rFonts w:ascii="Tahoma" w:hAnsi="Tahoma" w:cs="Tahoma"/>
          <w:bCs/>
        </w:rPr>
        <w:t xml:space="preserve"> </w:t>
      </w:r>
      <w:r w:rsidR="00F8702E">
        <w:rPr>
          <w:rFonts w:ascii="Tahoma" w:hAnsi="Tahoma" w:cs="Tahoma"/>
          <w:bCs/>
        </w:rPr>
        <w:t xml:space="preserve">тыс. </w:t>
      </w:r>
      <w:r w:rsidR="00484636" w:rsidRPr="00F8702E">
        <w:rPr>
          <w:rFonts w:ascii="Tahoma" w:hAnsi="Tahoma" w:cs="Tahoma"/>
          <w:bCs/>
        </w:rPr>
        <w:t>руб./мес.</w:t>
      </w:r>
    </w:p>
    <w:p w14:paraId="07580752" w14:textId="0E114CC7" w:rsidR="004A58ED" w:rsidRPr="00F8702E" w:rsidRDefault="004A58ED" w:rsidP="00F43155">
      <w:pPr>
        <w:keepLines/>
        <w:widowControl w:val="0"/>
        <w:spacing w:after="0" w:line="240" w:lineRule="auto"/>
        <w:ind w:firstLine="709"/>
        <w:rPr>
          <w:rFonts w:ascii="Tahoma" w:hAnsi="Tahoma" w:cs="Tahoma"/>
        </w:rPr>
      </w:pPr>
      <w:r w:rsidRPr="00F8702E">
        <w:rPr>
          <w:rFonts w:ascii="Tahoma" w:hAnsi="Tahoma" w:cs="Tahoma"/>
          <w:b/>
          <w:bCs/>
        </w:rPr>
        <w:t>Горизонт планирования, лет:</w:t>
      </w:r>
      <w:r w:rsidRPr="00F8702E">
        <w:rPr>
          <w:rFonts w:ascii="Tahoma" w:hAnsi="Tahoma" w:cs="Tahoma"/>
        </w:rPr>
        <w:t xml:space="preserve"> 1</w:t>
      </w:r>
      <w:r w:rsidR="00484636" w:rsidRPr="00F8702E">
        <w:rPr>
          <w:rFonts w:ascii="Tahoma" w:hAnsi="Tahoma" w:cs="Tahoma"/>
        </w:rPr>
        <w:t>0</w:t>
      </w:r>
      <w:r w:rsidRPr="00F8702E">
        <w:rPr>
          <w:rFonts w:ascii="Tahoma" w:hAnsi="Tahoma" w:cs="Tahoma"/>
        </w:rPr>
        <w:t xml:space="preserve"> лет</w:t>
      </w:r>
    </w:p>
    <w:p w14:paraId="571D8438" w14:textId="51BF8BF5" w:rsidR="006C2B7E" w:rsidRPr="00F8702E" w:rsidRDefault="004A58ED" w:rsidP="00F43155">
      <w:pPr>
        <w:keepLines/>
        <w:widowControl w:val="0"/>
        <w:spacing w:after="0" w:line="240" w:lineRule="auto"/>
        <w:ind w:firstLine="709"/>
        <w:rPr>
          <w:rFonts w:ascii="Tahoma" w:hAnsi="Tahoma" w:cs="Tahoma"/>
        </w:rPr>
      </w:pPr>
      <w:r w:rsidRPr="00F8702E">
        <w:rPr>
          <w:rFonts w:ascii="Tahoma" w:hAnsi="Tahoma" w:cs="Tahoma"/>
          <w:b/>
          <w:bCs/>
        </w:rPr>
        <w:t>Срок инвестиционной стадии, лет:</w:t>
      </w:r>
      <w:r w:rsidR="006C2B7E" w:rsidRPr="00F8702E">
        <w:rPr>
          <w:rFonts w:ascii="Tahoma" w:hAnsi="Tahoma" w:cs="Tahoma"/>
        </w:rPr>
        <w:t xml:space="preserve"> </w:t>
      </w:r>
      <w:r w:rsidR="00ED7556" w:rsidRPr="00F8702E">
        <w:rPr>
          <w:rFonts w:ascii="Tahoma" w:hAnsi="Tahoma" w:cs="Tahoma"/>
        </w:rPr>
        <w:t>24</w:t>
      </w:r>
      <w:r w:rsidR="006C2B7E" w:rsidRPr="00F8702E">
        <w:rPr>
          <w:rFonts w:ascii="Tahoma" w:hAnsi="Tahoma" w:cs="Tahoma"/>
        </w:rPr>
        <w:t xml:space="preserve"> месяц</w:t>
      </w:r>
      <w:r w:rsidR="00244F7E" w:rsidRPr="00F8702E">
        <w:rPr>
          <w:rFonts w:ascii="Tahoma" w:hAnsi="Tahoma" w:cs="Tahoma"/>
        </w:rPr>
        <w:t>ев</w:t>
      </w:r>
      <w:r w:rsidR="006C2B7E" w:rsidRPr="00F8702E">
        <w:rPr>
          <w:rFonts w:ascii="Tahoma" w:hAnsi="Tahoma" w:cs="Tahoma"/>
        </w:rPr>
        <w:t xml:space="preserve"> (</w:t>
      </w:r>
      <w:r w:rsidR="00ED7556" w:rsidRPr="00F8702E">
        <w:rPr>
          <w:rFonts w:ascii="Tahoma" w:hAnsi="Tahoma" w:cs="Tahoma"/>
        </w:rPr>
        <w:t>2</w:t>
      </w:r>
      <w:r w:rsidR="006C2B7E" w:rsidRPr="00F8702E">
        <w:rPr>
          <w:rFonts w:ascii="Tahoma" w:hAnsi="Tahoma" w:cs="Tahoma"/>
        </w:rPr>
        <w:t xml:space="preserve"> года)</w:t>
      </w:r>
    </w:p>
    <w:p w14:paraId="2266315C" w14:textId="03C1A825" w:rsidR="00CA704A" w:rsidRPr="00B91046" w:rsidRDefault="004A58ED" w:rsidP="00F43155">
      <w:pPr>
        <w:keepLines/>
        <w:widowControl w:val="0"/>
        <w:spacing w:after="0" w:line="240" w:lineRule="auto"/>
        <w:ind w:firstLine="709"/>
        <w:rPr>
          <w:rFonts w:ascii="Tahoma" w:hAnsi="Tahoma" w:cs="Tahoma"/>
        </w:rPr>
      </w:pPr>
      <w:r w:rsidRPr="00F8702E">
        <w:rPr>
          <w:rFonts w:ascii="Tahoma" w:hAnsi="Tahoma" w:cs="Tahoma"/>
          <w:b/>
          <w:bCs/>
        </w:rPr>
        <w:t>Срок операционной стадии, лет</w:t>
      </w:r>
      <w:r w:rsidR="006C2B7E" w:rsidRPr="00F8702E">
        <w:rPr>
          <w:rFonts w:ascii="Tahoma" w:hAnsi="Tahoma" w:cs="Tahoma"/>
          <w:b/>
          <w:bCs/>
        </w:rPr>
        <w:t xml:space="preserve"> (для расчета эффективности</w:t>
      </w:r>
      <w:r w:rsidR="006C2B7E" w:rsidRPr="00DD60BC">
        <w:rPr>
          <w:rFonts w:ascii="Tahoma" w:hAnsi="Tahoma" w:cs="Tahoma"/>
          <w:b/>
          <w:bCs/>
        </w:rPr>
        <w:t xml:space="preserve"> проекта)</w:t>
      </w:r>
      <w:r w:rsidRPr="00DD60BC">
        <w:rPr>
          <w:rFonts w:ascii="Tahoma" w:hAnsi="Tahoma" w:cs="Tahoma"/>
          <w:b/>
          <w:bCs/>
        </w:rPr>
        <w:t>:</w:t>
      </w:r>
      <w:r w:rsidR="006C2B7E" w:rsidRPr="00DD60BC">
        <w:rPr>
          <w:rFonts w:ascii="Tahoma" w:hAnsi="Tahoma" w:cs="Tahoma"/>
          <w:b/>
          <w:bCs/>
        </w:rPr>
        <w:t xml:space="preserve"> </w:t>
      </w:r>
      <w:r w:rsidR="00ED7556" w:rsidRPr="00DD60BC">
        <w:rPr>
          <w:rFonts w:ascii="Tahoma" w:hAnsi="Tahoma" w:cs="Tahoma"/>
        </w:rPr>
        <w:t>96</w:t>
      </w:r>
      <w:r w:rsidR="00356827" w:rsidRPr="00DD60BC">
        <w:rPr>
          <w:rFonts w:ascii="Tahoma" w:hAnsi="Tahoma" w:cs="Tahoma"/>
        </w:rPr>
        <w:t xml:space="preserve"> </w:t>
      </w:r>
      <w:r w:rsidR="006C2B7E" w:rsidRPr="00DD60BC">
        <w:rPr>
          <w:rFonts w:ascii="Tahoma" w:hAnsi="Tahoma" w:cs="Tahoma"/>
        </w:rPr>
        <w:t>мес. (</w:t>
      </w:r>
      <w:r w:rsidR="00ED7556" w:rsidRPr="00DD60BC">
        <w:rPr>
          <w:rFonts w:ascii="Tahoma" w:hAnsi="Tahoma" w:cs="Tahoma"/>
        </w:rPr>
        <w:t>8</w:t>
      </w:r>
      <w:r w:rsidR="006C2B7E" w:rsidRPr="00DD60BC">
        <w:rPr>
          <w:rFonts w:ascii="Tahoma" w:hAnsi="Tahoma" w:cs="Tahoma"/>
        </w:rPr>
        <w:t xml:space="preserve"> </w:t>
      </w:r>
      <w:r w:rsidR="006C2B7E" w:rsidRPr="00B91046">
        <w:rPr>
          <w:rFonts w:ascii="Tahoma" w:hAnsi="Tahoma" w:cs="Tahoma"/>
        </w:rPr>
        <w:t>лет).</w:t>
      </w:r>
    </w:p>
    <w:p w14:paraId="4580682B" w14:textId="640F851A" w:rsidR="00CA704A" w:rsidRPr="00F8702E" w:rsidRDefault="004A58ED" w:rsidP="00F43155">
      <w:pPr>
        <w:keepLines/>
        <w:widowControl w:val="0"/>
        <w:spacing w:after="0" w:line="240" w:lineRule="auto"/>
        <w:ind w:firstLine="709"/>
        <w:rPr>
          <w:rFonts w:ascii="Tahoma" w:hAnsi="Tahoma" w:cs="Tahoma"/>
        </w:rPr>
      </w:pPr>
      <w:r w:rsidRPr="00B91046">
        <w:rPr>
          <w:rFonts w:ascii="Tahoma" w:hAnsi="Tahoma" w:cs="Tahoma"/>
          <w:b/>
          <w:bCs/>
        </w:rPr>
        <w:t xml:space="preserve">Выручка в год при выходе на </w:t>
      </w:r>
      <w:r w:rsidRPr="00F8702E">
        <w:rPr>
          <w:rFonts w:ascii="Tahoma" w:hAnsi="Tahoma" w:cs="Tahoma"/>
          <w:b/>
          <w:bCs/>
        </w:rPr>
        <w:t>проектную мощность</w:t>
      </w:r>
      <w:r w:rsidR="00CA704A" w:rsidRPr="00F8702E">
        <w:rPr>
          <w:rFonts w:ascii="Tahoma" w:hAnsi="Tahoma" w:cs="Tahoma"/>
          <w:b/>
          <w:bCs/>
        </w:rPr>
        <w:t>:</w:t>
      </w:r>
      <w:r w:rsidR="00CA704A" w:rsidRPr="00F8702E">
        <w:rPr>
          <w:rFonts w:ascii="Tahoma" w:hAnsi="Tahoma" w:cs="Tahoma"/>
        </w:rPr>
        <w:t xml:space="preserve"> </w:t>
      </w:r>
      <w:r w:rsidR="00F8702E" w:rsidRPr="00F8702E">
        <w:rPr>
          <w:rFonts w:ascii="Tahoma" w:eastAsia="Times New Roman" w:hAnsi="Tahoma" w:cs="Tahoma"/>
          <w:color w:val="000000"/>
          <w:lang w:eastAsia="ru-RU"/>
        </w:rPr>
        <w:t>782 737</w:t>
      </w:r>
      <w:r w:rsidR="00CA704A" w:rsidRPr="00F8702E">
        <w:rPr>
          <w:rFonts w:ascii="Tahoma" w:eastAsia="Times New Roman" w:hAnsi="Tahoma" w:cs="Tahoma"/>
          <w:color w:val="000000"/>
          <w:lang w:eastAsia="ru-RU"/>
        </w:rPr>
        <w:t xml:space="preserve"> тыс. руб.</w:t>
      </w:r>
    </w:p>
    <w:p w14:paraId="6A2919FA" w14:textId="06EC639D" w:rsidR="00CA704A" w:rsidRPr="00F8702E" w:rsidRDefault="004A58ED" w:rsidP="00F43155">
      <w:pPr>
        <w:keepLines/>
        <w:widowControl w:val="0"/>
        <w:spacing w:after="0" w:line="240" w:lineRule="auto"/>
        <w:ind w:firstLine="709"/>
        <w:rPr>
          <w:rFonts w:ascii="Tahoma" w:hAnsi="Tahoma" w:cs="Tahoma"/>
        </w:rPr>
      </w:pPr>
      <w:r w:rsidRPr="00F8702E">
        <w:rPr>
          <w:rFonts w:ascii="Tahoma" w:hAnsi="Tahoma" w:cs="Tahoma"/>
          <w:b/>
          <w:bCs/>
        </w:rPr>
        <w:t>Выручка по проекту (в течение операционной стадии)</w:t>
      </w:r>
      <w:r w:rsidR="00CA704A" w:rsidRPr="00F8702E">
        <w:rPr>
          <w:rFonts w:ascii="Tahoma" w:eastAsia="Times New Roman" w:hAnsi="Tahoma" w:cs="Tahoma"/>
          <w:lang w:eastAsia="ru-RU"/>
        </w:rPr>
        <w:t xml:space="preserve">: </w:t>
      </w:r>
      <w:r w:rsidR="00F8702E" w:rsidRPr="00F8702E">
        <w:rPr>
          <w:rFonts w:ascii="Tahoma" w:eastAsia="Times New Roman" w:hAnsi="Tahoma" w:cs="Tahoma"/>
          <w:lang w:eastAsia="ru-RU"/>
        </w:rPr>
        <w:t>8 279 990</w:t>
      </w:r>
      <w:r w:rsidR="00CA704A" w:rsidRPr="00F8702E">
        <w:rPr>
          <w:rFonts w:ascii="Tahoma" w:eastAsia="Times New Roman" w:hAnsi="Tahoma" w:cs="Tahoma"/>
          <w:lang w:eastAsia="ru-RU"/>
        </w:rPr>
        <w:t xml:space="preserve"> тыс. руб.</w:t>
      </w:r>
    </w:p>
    <w:p w14:paraId="45D67C4A" w14:textId="76D8CA27" w:rsidR="00CA704A" w:rsidRPr="00F8702E" w:rsidRDefault="004A58ED" w:rsidP="00F43155">
      <w:pPr>
        <w:keepLines/>
        <w:widowControl w:val="0"/>
        <w:spacing w:after="0" w:line="240" w:lineRule="auto"/>
        <w:ind w:firstLine="709"/>
        <w:jc w:val="both"/>
        <w:rPr>
          <w:rFonts w:ascii="Tahoma" w:hAnsi="Tahoma" w:cs="Tahoma"/>
        </w:rPr>
      </w:pPr>
      <w:r w:rsidRPr="00F8702E">
        <w:rPr>
          <w:rFonts w:ascii="Tahoma" w:hAnsi="Tahoma" w:cs="Tahoma"/>
          <w:b/>
          <w:bCs/>
          <w:lang w:val="en-US"/>
        </w:rPr>
        <w:t>EBITDA</w:t>
      </w:r>
      <w:r w:rsidRPr="00F8702E">
        <w:rPr>
          <w:rFonts w:ascii="Tahoma" w:hAnsi="Tahoma" w:cs="Tahoma"/>
          <w:b/>
          <w:bCs/>
        </w:rPr>
        <w:t xml:space="preserve"> в год при выходе на полную производственную мощность</w:t>
      </w:r>
      <w:r w:rsidR="00CA704A" w:rsidRPr="00F8702E">
        <w:rPr>
          <w:rFonts w:ascii="Tahoma" w:hAnsi="Tahoma" w:cs="Tahoma"/>
          <w:b/>
          <w:bCs/>
        </w:rPr>
        <w:t>:</w:t>
      </w:r>
      <w:r w:rsidR="00CA704A" w:rsidRPr="00F8702E">
        <w:rPr>
          <w:rFonts w:ascii="Tahoma" w:hAnsi="Tahoma" w:cs="Tahoma"/>
        </w:rPr>
        <w:t xml:space="preserve"> </w:t>
      </w:r>
      <w:r w:rsidR="00F8702E" w:rsidRPr="00F8702E">
        <w:rPr>
          <w:rFonts w:ascii="Tahoma" w:hAnsi="Tahoma" w:cs="Tahoma"/>
        </w:rPr>
        <w:t>193 789</w:t>
      </w:r>
      <w:r w:rsidR="00CA704A" w:rsidRPr="00F8702E">
        <w:rPr>
          <w:rFonts w:ascii="Tahoma" w:eastAsia="Times New Roman" w:hAnsi="Tahoma" w:cs="Tahoma"/>
          <w:color w:val="000000"/>
          <w:lang w:eastAsia="ru-RU"/>
        </w:rPr>
        <w:t xml:space="preserve"> тыс.</w:t>
      </w:r>
      <w:r w:rsidR="00A87A6A" w:rsidRPr="00F8702E">
        <w:rPr>
          <w:rFonts w:ascii="Tahoma" w:eastAsia="Times New Roman" w:hAnsi="Tahoma" w:cs="Tahoma"/>
          <w:color w:val="000000"/>
          <w:lang w:eastAsia="ru-RU"/>
        </w:rPr>
        <w:t xml:space="preserve"> </w:t>
      </w:r>
      <w:r w:rsidR="00CA704A" w:rsidRPr="00F8702E">
        <w:rPr>
          <w:rFonts w:ascii="Tahoma" w:eastAsia="Times New Roman" w:hAnsi="Tahoma" w:cs="Tahoma"/>
          <w:color w:val="000000"/>
          <w:lang w:eastAsia="ru-RU"/>
        </w:rPr>
        <w:t>руб.</w:t>
      </w:r>
      <w:r w:rsidRPr="00F8702E">
        <w:rPr>
          <w:rFonts w:ascii="Tahoma" w:hAnsi="Tahoma" w:cs="Tahoma"/>
        </w:rPr>
        <w:t xml:space="preserve"> </w:t>
      </w:r>
    </w:p>
    <w:p w14:paraId="506AEF02" w14:textId="7777E3F1" w:rsidR="00CA704A" w:rsidRPr="00F8702E" w:rsidRDefault="004A58ED" w:rsidP="00F43155">
      <w:pPr>
        <w:keepLines/>
        <w:widowControl w:val="0"/>
        <w:spacing w:after="0" w:line="240" w:lineRule="auto"/>
        <w:ind w:firstLine="709"/>
        <w:rPr>
          <w:rFonts w:ascii="Tahoma" w:hAnsi="Tahoma" w:cs="Tahoma"/>
        </w:rPr>
      </w:pPr>
      <w:r w:rsidRPr="00F8702E">
        <w:rPr>
          <w:rFonts w:ascii="Tahoma" w:hAnsi="Tahoma" w:cs="Tahoma"/>
          <w:b/>
          <w:bCs/>
          <w:lang w:val="en-US"/>
        </w:rPr>
        <w:t>EBITDA</w:t>
      </w:r>
      <w:r w:rsidRPr="00F8702E">
        <w:rPr>
          <w:rFonts w:ascii="Tahoma" w:hAnsi="Tahoma" w:cs="Tahoma"/>
          <w:b/>
          <w:bCs/>
        </w:rPr>
        <w:t xml:space="preserve"> по проекту (в течение операционной стадии)</w:t>
      </w:r>
      <w:r w:rsidR="00CA704A" w:rsidRPr="00F8702E">
        <w:rPr>
          <w:rFonts w:ascii="Tahoma" w:hAnsi="Tahoma" w:cs="Tahoma"/>
          <w:b/>
          <w:bCs/>
        </w:rPr>
        <w:t>:</w:t>
      </w:r>
      <w:r w:rsidR="00CA704A" w:rsidRPr="00F8702E">
        <w:rPr>
          <w:rFonts w:ascii="Tahoma" w:hAnsi="Tahoma" w:cs="Tahoma"/>
        </w:rPr>
        <w:t xml:space="preserve"> </w:t>
      </w:r>
      <w:r w:rsidR="00F8702E" w:rsidRPr="00F8702E">
        <w:rPr>
          <w:rFonts w:ascii="Tahoma" w:eastAsia="Times New Roman" w:hAnsi="Tahoma" w:cs="Tahoma"/>
          <w:color w:val="000000"/>
          <w:lang w:eastAsia="ru-RU"/>
        </w:rPr>
        <w:t>2 057 799</w:t>
      </w:r>
      <w:r w:rsidR="00CA704A" w:rsidRPr="00F8702E">
        <w:rPr>
          <w:rFonts w:ascii="Tahoma" w:eastAsia="Times New Roman" w:hAnsi="Tahoma" w:cs="Tahoma"/>
          <w:color w:val="000000"/>
          <w:lang w:eastAsia="ru-RU"/>
        </w:rPr>
        <w:t xml:space="preserve"> тыс. руб.</w:t>
      </w:r>
    </w:p>
    <w:p w14:paraId="31600E8C" w14:textId="1658BF99" w:rsidR="00CA704A" w:rsidRPr="00F8702E" w:rsidRDefault="004A58ED" w:rsidP="00F43155">
      <w:pPr>
        <w:keepLines/>
        <w:widowControl w:val="0"/>
        <w:spacing w:after="0" w:line="240" w:lineRule="auto"/>
        <w:ind w:firstLine="709"/>
        <w:rPr>
          <w:rFonts w:ascii="Tahoma" w:hAnsi="Tahoma" w:cs="Tahoma"/>
        </w:rPr>
      </w:pPr>
      <w:r w:rsidRPr="00F8702E">
        <w:rPr>
          <w:rFonts w:ascii="Tahoma" w:hAnsi="Tahoma" w:cs="Tahoma"/>
          <w:b/>
          <w:bCs/>
        </w:rPr>
        <w:t>Чистая прибыль в год при выходе на проектную мощность</w:t>
      </w:r>
      <w:r w:rsidR="00CA704A" w:rsidRPr="00F8702E">
        <w:rPr>
          <w:rFonts w:ascii="Tahoma" w:hAnsi="Tahoma" w:cs="Tahoma"/>
          <w:b/>
          <w:bCs/>
        </w:rPr>
        <w:t xml:space="preserve">: </w:t>
      </w:r>
      <w:r w:rsidR="00F8702E" w:rsidRPr="00F8702E">
        <w:rPr>
          <w:rFonts w:ascii="Tahoma" w:eastAsia="Times New Roman" w:hAnsi="Tahoma" w:cs="Tahoma"/>
          <w:color w:val="000000"/>
          <w:lang w:eastAsia="ru-RU"/>
        </w:rPr>
        <w:t>87 993</w:t>
      </w:r>
      <w:r w:rsidR="00CE667C" w:rsidRPr="00F8702E">
        <w:rPr>
          <w:rFonts w:ascii="Tahoma" w:eastAsia="Times New Roman" w:hAnsi="Tahoma" w:cs="Tahoma"/>
          <w:color w:val="000000"/>
          <w:lang w:eastAsia="ru-RU"/>
        </w:rPr>
        <w:t xml:space="preserve"> </w:t>
      </w:r>
      <w:r w:rsidR="00CA704A" w:rsidRPr="00F8702E">
        <w:rPr>
          <w:rFonts w:ascii="Tahoma" w:eastAsia="Times New Roman" w:hAnsi="Tahoma" w:cs="Tahoma"/>
          <w:color w:val="000000"/>
          <w:lang w:eastAsia="ru-RU"/>
        </w:rPr>
        <w:t>тыс. руб.</w:t>
      </w:r>
    </w:p>
    <w:p w14:paraId="4D1ADD23" w14:textId="6BE195C5" w:rsidR="004A58ED" w:rsidRPr="00F8702E" w:rsidRDefault="004A58ED" w:rsidP="00F43155">
      <w:pPr>
        <w:keepLines/>
        <w:widowControl w:val="0"/>
        <w:spacing w:after="0" w:line="240" w:lineRule="auto"/>
        <w:ind w:firstLine="709"/>
        <w:rPr>
          <w:rFonts w:ascii="Tahoma" w:hAnsi="Tahoma" w:cs="Tahoma"/>
        </w:rPr>
      </w:pPr>
      <w:r w:rsidRPr="00F8702E">
        <w:rPr>
          <w:rFonts w:ascii="Tahoma" w:hAnsi="Tahoma" w:cs="Tahoma"/>
          <w:b/>
          <w:bCs/>
        </w:rPr>
        <w:t>Чистая прибыль по проекту (в течение операционной стадии)</w:t>
      </w:r>
      <w:r w:rsidR="00CA704A" w:rsidRPr="00F8702E">
        <w:rPr>
          <w:rFonts w:ascii="Tahoma" w:hAnsi="Tahoma" w:cs="Tahoma"/>
          <w:b/>
          <w:bCs/>
        </w:rPr>
        <w:t>:</w:t>
      </w:r>
      <w:r w:rsidR="00CA704A" w:rsidRPr="00F8702E">
        <w:rPr>
          <w:rFonts w:ascii="Tahoma" w:hAnsi="Tahoma" w:cs="Tahoma"/>
        </w:rPr>
        <w:t xml:space="preserve"> </w:t>
      </w:r>
      <w:r w:rsidR="00F8702E" w:rsidRPr="00F8702E">
        <w:rPr>
          <w:rFonts w:ascii="Tahoma" w:eastAsia="Times New Roman" w:hAnsi="Tahoma" w:cs="Tahoma"/>
          <w:color w:val="000000"/>
          <w:lang w:eastAsia="ru-RU"/>
        </w:rPr>
        <w:t>1 240 153</w:t>
      </w:r>
      <w:r w:rsidR="00CA704A" w:rsidRPr="00F8702E">
        <w:rPr>
          <w:rFonts w:ascii="Tahoma" w:eastAsia="Times New Roman" w:hAnsi="Tahoma" w:cs="Tahoma"/>
          <w:color w:val="000000"/>
          <w:lang w:eastAsia="ru-RU"/>
        </w:rPr>
        <w:t xml:space="preserve"> тыс. руб.</w:t>
      </w:r>
    </w:p>
    <w:p w14:paraId="1AA25E1C" w14:textId="23372924" w:rsidR="004A58ED" w:rsidRPr="00DD60BC" w:rsidRDefault="004A58ED" w:rsidP="00F43155">
      <w:pPr>
        <w:keepLines/>
        <w:widowControl w:val="0"/>
        <w:spacing w:after="0" w:line="240" w:lineRule="auto"/>
        <w:ind w:firstLine="709"/>
        <w:rPr>
          <w:rFonts w:ascii="Tahoma" w:hAnsi="Tahoma" w:cs="Tahoma"/>
        </w:rPr>
      </w:pPr>
      <w:r w:rsidRPr="00F8702E">
        <w:rPr>
          <w:rFonts w:ascii="Tahoma" w:hAnsi="Tahoma" w:cs="Tahoma"/>
          <w:b/>
          <w:bCs/>
        </w:rPr>
        <w:t xml:space="preserve">Рентабельность </w:t>
      </w:r>
      <w:r w:rsidR="00123D8A" w:rsidRPr="00F8702E">
        <w:rPr>
          <w:rFonts w:ascii="Tahoma" w:hAnsi="Tahoma" w:cs="Tahoma"/>
          <w:b/>
          <w:bCs/>
        </w:rPr>
        <w:t>по чистой прибыли</w:t>
      </w:r>
      <w:r w:rsidR="00CA704A" w:rsidRPr="00F8702E">
        <w:rPr>
          <w:rFonts w:ascii="Tahoma" w:hAnsi="Tahoma" w:cs="Tahoma"/>
          <w:b/>
          <w:bCs/>
        </w:rPr>
        <w:t xml:space="preserve">: </w:t>
      </w:r>
      <w:r w:rsidR="00F8702E" w:rsidRPr="00F8702E">
        <w:rPr>
          <w:rFonts w:ascii="Tahoma" w:hAnsi="Tahoma" w:cs="Tahoma"/>
        </w:rPr>
        <w:t>14,9</w:t>
      </w:r>
      <w:r w:rsidR="00CA704A" w:rsidRPr="00F8702E">
        <w:rPr>
          <w:rFonts w:ascii="Tahoma" w:hAnsi="Tahoma" w:cs="Tahoma"/>
        </w:rPr>
        <w:t>%</w:t>
      </w:r>
    </w:p>
    <w:p w14:paraId="62011C34" w14:textId="09B5053C" w:rsidR="004A58ED" w:rsidRPr="00DD60BC" w:rsidRDefault="004A58ED" w:rsidP="00F43155">
      <w:pPr>
        <w:keepLines/>
        <w:widowControl w:val="0"/>
        <w:spacing w:after="0" w:line="240" w:lineRule="auto"/>
        <w:ind w:firstLine="709"/>
        <w:rPr>
          <w:rFonts w:ascii="Tahoma" w:hAnsi="Tahoma" w:cs="Tahoma"/>
          <w:b/>
          <w:bCs/>
        </w:rPr>
      </w:pPr>
      <w:r w:rsidRPr="00DD60BC">
        <w:rPr>
          <w:rFonts w:ascii="Tahoma" w:hAnsi="Tahoma" w:cs="Tahoma"/>
          <w:b/>
          <w:bCs/>
        </w:rPr>
        <w:t>Показатели эффективности инвестиционного проекта</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0"/>
        <w:gridCol w:w="2110"/>
      </w:tblGrid>
      <w:tr w:rsidR="00CA704A" w:rsidRPr="00F8702E" w14:paraId="1F7887C6" w14:textId="77777777" w:rsidTr="00B91046">
        <w:trPr>
          <w:trHeight w:val="50"/>
        </w:trPr>
        <w:tc>
          <w:tcPr>
            <w:tcW w:w="6390" w:type="dxa"/>
            <w:shd w:val="clear" w:color="auto" w:fill="auto"/>
            <w:noWrap/>
            <w:vAlign w:val="center"/>
            <w:hideMark/>
          </w:tcPr>
          <w:p w14:paraId="2FE3AA0C" w14:textId="77777777" w:rsidR="00CA704A" w:rsidRPr="00F8702E" w:rsidRDefault="00CA704A" w:rsidP="00F43155">
            <w:pPr>
              <w:keepLines/>
              <w:widowControl w:val="0"/>
              <w:spacing w:after="0" w:line="240" w:lineRule="auto"/>
              <w:rPr>
                <w:rFonts w:ascii="Tahoma" w:eastAsia="Times New Roman" w:hAnsi="Tahoma" w:cs="Tahoma"/>
                <w:color w:val="000000"/>
                <w:sz w:val="20"/>
                <w:szCs w:val="20"/>
                <w:lang w:eastAsia="ru-RU"/>
              </w:rPr>
            </w:pPr>
            <w:r w:rsidRPr="00F8702E">
              <w:rPr>
                <w:rFonts w:ascii="Tahoma" w:eastAsia="Times New Roman" w:hAnsi="Tahoma" w:cs="Tahoma"/>
                <w:color w:val="000000"/>
                <w:sz w:val="20"/>
                <w:szCs w:val="20"/>
                <w:lang w:eastAsia="ru-RU"/>
              </w:rPr>
              <w:t>ЭФФЕКТИВНОСТЬ ДЛЯ ПРОЕКТА (FCFF)</w:t>
            </w:r>
          </w:p>
        </w:tc>
        <w:tc>
          <w:tcPr>
            <w:tcW w:w="2110" w:type="dxa"/>
            <w:shd w:val="clear" w:color="auto" w:fill="auto"/>
            <w:noWrap/>
            <w:vAlign w:val="center"/>
            <w:hideMark/>
          </w:tcPr>
          <w:p w14:paraId="4BFF62A7" w14:textId="77777777" w:rsidR="00CA704A" w:rsidRPr="00F8702E" w:rsidRDefault="00CA704A" w:rsidP="00F43155">
            <w:pPr>
              <w:keepLines/>
              <w:widowControl w:val="0"/>
              <w:spacing w:after="0" w:line="240" w:lineRule="auto"/>
              <w:jc w:val="center"/>
              <w:rPr>
                <w:rFonts w:ascii="Tahoma" w:eastAsia="Times New Roman" w:hAnsi="Tahoma" w:cs="Tahoma"/>
                <w:color w:val="000000"/>
                <w:sz w:val="20"/>
                <w:szCs w:val="20"/>
                <w:lang w:eastAsia="ru-RU"/>
              </w:rPr>
            </w:pPr>
            <w:r w:rsidRPr="00F8702E">
              <w:rPr>
                <w:rFonts w:ascii="Tahoma" w:eastAsia="Times New Roman" w:hAnsi="Tahoma" w:cs="Tahoma"/>
                <w:color w:val="000000"/>
                <w:sz w:val="20"/>
                <w:szCs w:val="20"/>
                <w:lang w:eastAsia="ru-RU"/>
              </w:rPr>
              <w:t> </w:t>
            </w:r>
          </w:p>
        </w:tc>
      </w:tr>
      <w:tr w:rsidR="00CA704A" w:rsidRPr="00F8702E" w14:paraId="6C26A42D" w14:textId="77777777" w:rsidTr="00B91046">
        <w:trPr>
          <w:trHeight w:val="50"/>
        </w:trPr>
        <w:tc>
          <w:tcPr>
            <w:tcW w:w="6390" w:type="dxa"/>
            <w:shd w:val="clear" w:color="auto" w:fill="auto"/>
            <w:noWrap/>
            <w:vAlign w:val="bottom"/>
            <w:hideMark/>
          </w:tcPr>
          <w:p w14:paraId="6DFD6801" w14:textId="77777777" w:rsidR="00CA704A" w:rsidRPr="00F8702E" w:rsidRDefault="00CA704A" w:rsidP="00F43155">
            <w:pPr>
              <w:keepLines/>
              <w:widowControl w:val="0"/>
              <w:spacing w:after="0" w:line="240" w:lineRule="auto"/>
              <w:rPr>
                <w:rFonts w:ascii="Tahoma" w:eastAsia="Times New Roman" w:hAnsi="Tahoma" w:cs="Tahoma"/>
                <w:color w:val="000000"/>
                <w:sz w:val="20"/>
                <w:szCs w:val="20"/>
                <w:lang w:eastAsia="ru-RU"/>
              </w:rPr>
            </w:pPr>
            <w:r w:rsidRPr="00F8702E">
              <w:rPr>
                <w:rFonts w:ascii="Tahoma" w:eastAsia="Times New Roman" w:hAnsi="Tahoma" w:cs="Tahoma"/>
                <w:color w:val="000000"/>
                <w:sz w:val="20"/>
                <w:szCs w:val="20"/>
                <w:lang w:eastAsia="ru-RU"/>
              </w:rPr>
              <w:t xml:space="preserve">Долгосрочные темпы роста в </w:t>
            </w:r>
            <w:proofErr w:type="spellStart"/>
            <w:r w:rsidRPr="00F8702E">
              <w:rPr>
                <w:rFonts w:ascii="Tahoma" w:eastAsia="Times New Roman" w:hAnsi="Tahoma" w:cs="Tahoma"/>
                <w:color w:val="000000"/>
                <w:sz w:val="20"/>
                <w:szCs w:val="20"/>
                <w:lang w:eastAsia="ru-RU"/>
              </w:rPr>
              <w:t>постпрогнозный</w:t>
            </w:r>
            <w:proofErr w:type="spellEnd"/>
            <w:r w:rsidRPr="00F8702E">
              <w:rPr>
                <w:rFonts w:ascii="Tahoma" w:eastAsia="Times New Roman" w:hAnsi="Tahoma" w:cs="Tahoma"/>
                <w:color w:val="000000"/>
                <w:sz w:val="20"/>
                <w:szCs w:val="20"/>
                <w:lang w:eastAsia="ru-RU"/>
              </w:rPr>
              <w:t xml:space="preserve"> период</w:t>
            </w:r>
          </w:p>
        </w:tc>
        <w:tc>
          <w:tcPr>
            <w:tcW w:w="2110" w:type="dxa"/>
            <w:shd w:val="clear" w:color="auto" w:fill="auto"/>
            <w:noWrap/>
            <w:vAlign w:val="bottom"/>
            <w:hideMark/>
          </w:tcPr>
          <w:p w14:paraId="2D8BED98" w14:textId="6672C63E" w:rsidR="00CA704A" w:rsidRPr="00F8702E" w:rsidRDefault="00BF372F" w:rsidP="00F43155">
            <w:pPr>
              <w:keepLines/>
              <w:widowControl w:val="0"/>
              <w:spacing w:after="0" w:line="240" w:lineRule="auto"/>
              <w:jc w:val="center"/>
              <w:rPr>
                <w:rFonts w:ascii="Tahoma" w:eastAsia="Times New Roman" w:hAnsi="Tahoma" w:cs="Tahoma"/>
                <w:color w:val="000000"/>
                <w:sz w:val="20"/>
                <w:szCs w:val="20"/>
                <w:lang w:eastAsia="ru-RU"/>
              </w:rPr>
            </w:pPr>
            <w:r w:rsidRPr="00F8702E">
              <w:rPr>
                <w:rFonts w:ascii="Tahoma" w:eastAsia="Times New Roman" w:hAnsi="Tahoma" w:cs="Tahoma"/>
                <w:color w:val="000000"/>
                <w:sz w:val="20"/>
                <w:szCs w:val="20"/>
                <w:lang w:eastAsia="ru-RU"/>
              </w:rPr>
              <w:t>6,0</w:t>
            </w:r>
            <w:r w:rsidR="00CA704A" w:rsidRPr="00F8702E">
              <w:rPr>
                <w:rFonts w:ascii="Tahoma" w:eastAsia="Times New Roman" w:hAnsi="Tahoma" w:cs="Tahoma"/>
                <w:color w:val="000000"/>
                <w:sz w:val="20"/>
                <w:szCs w:val="20"/>
                <w:lang w:eastAsia="ru-RU"/>
              </w:rPr>
              <w:t>%</w:t>
            </w:r>
          </w:p>
        </w:tc>
      </w:tr>
      <w:tr w:rsidR="00CA704A" w:rsidRPr="00F8702E" w14:paraId="7FA1DA6C" w14:textId="77777777" w:rsidTr="00B91046">
        <w:trPr>
          <w:trHeight w:val="50"/>
        </w:trPr>
        <w:tc>
          <w:tcPr>
            <w:tcW w:w="6390" w:type="dxa"/>
            <w:shd w:val="clear" w:color="auto" w:fill="auto"/>
            <w:noWrap/>
            <w:vAlign w:val="bottom"/>
            <w:hideMark/>
          </w:tcPr>
          <w:p w14:paraId="217548E3" w14:textId="77777777" w:rsidR="00CA704A" w:rsidRPr="00F8702E" w:rsidRDefault="00CA704A" w:rsidP="00F43155">
            <w:pPr>
              <w:keepLines/>
              <w:widowControl w:val="0"/>
              <w:spacing w:after="0" w:line="240" w:lineRule="auto"/>
              <w:rPr>
                <w:rFonts w:ascii="Tahoma" w:eastAsia="Times New Roman" w:hAnsi="Tahoma" w:cs="Tahoma"/>
                <w:color w:val="000000"/>
                <w:sz w:val="20"/>
                <w:szCs w:val="20"/>
                <w:lang w:eastAsia="ru-RU"/>
              </w:rPr>
            </w:pPr>
            <w:r w:rsidRPr="00F8702E">
              <w:rPr>
                <w:rFonts w:ascii="Tahoma" w:eastAsia="Times New Roman" w:hAnsi="Tahoma" w:cs="Tahoma"/>
                <w:color w:val="000000"/>
                <w:sz w:val="20"/>
                <w:szCs w:val="20"/>
                <w:lang w:eastAsia="ru-RU"/>
              </w:rPr>
              <w:t>Ставка дисконтирования</w:t>
            </w:r>
          </w:p>
        </w:tc>
        <w:tc>
          <w:tcPr>
            <w:tcW w:w="2110" w:type="dxa"/>
            <w:shd w:val="clear" w:color="auto" w:fill="auto"/>
            <w:noWrap/>
            <w:vAlign w:val="bottom"/>
            <w:hideMark/>
          </w:tcPr>
          <w:p w14:paraId="2B79EDBB" w14:textId="534DDFA5" w:rsidR="00CA704A" w:rsidRPr="00F8702E" w:rsidRDefault="00B91046" w:rsidP="00F43155">
            <w:pPr>
              <w:keepLines/>
              <w:widowControl w:val="0"/>
              <w:spacing w:after="0" w:line="240" w:lineRule="auto"/>
              <w:jc w:val="center"/>
              <w:rPr>
                <w:rFonts w:ascii="Tahoma" w:eastAsia="Times New Roman" w:hAnsi="Tahoma" w:cs="Tahoma"/>
                <w:b/>
                <w:bCs/>
                <w:sz w:val="20"/>
                <w:szCs w:val="20"/>
                <w:lang w:eastAsia="ru-RU"/>
              </w:rPr>
            </w:pPr>
            <w:r w:rsidRPr="00F8702E">
              <w:rPr>
                <w:rFonts w:ascii="Tahoma" w:eastAsia="Times New Roman" w:hAnsi="Tahoma" w:cs="Tahoma"/>
                <w:b/>
                <w:bCs/>
                <w:sz w:val="20"/>
                <w:szCs w:val="20"/>
                <w:lang w:eastAsia="ru-RU"/>
              </w:rPr>
              <w:t>8,4</w:t>
            </w:r>
            <w:r w:rsidR="00CA704A" w:rsidRPr="00F8702E">
              <w:rPr>
                <w:rFonts w:ascii="Tahoma" w:eastAsia="Times New Roman" w:hAnsi="Tahoma" w:cs="Tahoma"/>
                <w:b/>
                <w:bCs/>
                <w:sz w:val="20"/>
                <w:szCs w:val="20"/>
                <w:lang w:eastAsia="ru-RU"/>
              </w:rPr>
              <w:t>%</w:t>
            </w:r>
          </w:p>
        </w:tc>
      </w:tr>
      <w:tr w:rsidR="00F8702E" w:rsidRPr="00F8702E" w14:paraId="7A2BC54A" w14:textId="77777777" w:rsidTr="00B91046">
        <w:trPr>
          <w:trHeight w:val="50"/>
        </w:trPr>
        <w:tc>
          <w:tcPr>
            <w:tcW w:w="6390" w:type="dxa"/>
            <w:shd w:val="clear" w:color="auto" w:fill="auto"/>
            <w:noWrap/>
            <w:vAlign w:val="bottom"/>
            <w:hideMark/>
          </w:tcPr>
          <w:p w14:paraId="7F4569FA" w14:textId="7B643A62" w:rsidR="00F8702E" w:rsidRPr="00F8702E" w:rsidRDefault="00F8702E" w:rsidP="00F8702E">
            <w:pPr>
              <w:keepLines/>
              <w:widowControl w:val="0"/>
              <w:spacing w:after="0" w:line="240" w:lineRule="auto"/>
              <w:rPr>
                <w:rFonts w:ascii="Tahoma" w:eastAsia="Times New Roman" w:hAnsi="Tahoma" w:cs="Tahoma"/>
                <w:b/>
                <w:bCs/>
                <w:color w:val="000000"/>
                <w:sz w:val="18"/>
                <w:szCs w:val="18"/>
                <w:lang w:eastAsia="ru-RU"/>
              </w:rPr>
            </w:pPr>
            <w:r w:rsidRPr="00F8702E">
              <w:rPr>
                <w:rFonts w:ascii="Tahoma" w:hAnsi="Tahoma" w:cs="Tahoma"/>
                <w:b/>
                <w:bCs/>
                <w:color w:val="000000"/>
                <w:sz w:val="18"/>
                <w:szCs w:val="18"/>
              </w:rPr>
              <w:t>Чистая приведенная стоимость, NPV</w:t>
            </w:r>
            <w:r w:rsidR="00735B63">
              <w:rPr>
                <w:rFonts w:ascii="Tahoma" w:hAnsi="Tahoma" w:cs="Tahoma"/>
                <w:b/>
                <w:bCs/>
                <w:color w:val="000000"/>
                <w:sz w:val="18"/>
                <w:szCs w:val="18"/>
              </w:rPr>
              <w:t>, тыс.</w:t>
            </w:r>
          </w:p>
        </w:tc>
        <w:tc>
          <w:tcPr>
            <w:tcW w:w="2110" w:type="dxa"/>
            <w:shd w:val="clear" w:color="auto" w:fill="auto"/>
            <w:noWrap/>
            <w:vAlign w:val="bottom"/>
            <w:hideMark/>
          </w:tcPr>
          <w:p w14:paraId="24FF88B1" w14:textId="6811BF2C" w:rsidR="00F8702E" w:rsidRPr="00F8702E" w:rsidRDefault="00F8702E" w:rsidP="00F8702E">
            <w:pPr>
              <w:keepLines/>
              <w:widowControl w:val="0"/>
              <w:spacing w:after="0" w:line="240" w:lineRule="auto"/>
              <w:jc w:val="center"/>
              <w:rPr>
                <w:rFonts w:ascii="Tahoma" w:eastAsia="Times New Roman" w:hAnsi="Tahoma" w:cs="Tahoma"/>
                <w:b/>
                <w:bCs/>
                <w:sz w:val="18"/>
                <w:szCs w:val="18"/>
                <w:lang w:eastAsia="ru-RU"/>
              </w:rPr>
            </w:pPr>
            <w:r w:rsidRPr="00F8702E">
              <w:rPr>
                <w:rFonts w:ascii="Tahoma" w:hAnsi="Tahoma" w:cs="Tahoma"/>
                <w:b/>
                <w:bCs/>
                <w:sz w:val="18"/>
                <w:szCs w:val="18"/>
              </w:rPr>
              <w:t>432 992 141</w:t>
            </w:r>
          </w:p>
        </w:tc>
      </w:tr>
      <w:tr w:rsidR="00F8702E" w:rsidRPr="00F8702E" w14:paraId="15BC5CAD" w14:textId="77777777" w:rsidTr="00B91046">
        <w:trPr>
          <w:trHeight w:val="50"/>
        </w:trPr>
        <w:tc>
          <w:tcPr>
            <w:tcW w:w="6390" w:type="dxa"/>
            <w:shd w:val="clear" w:color="auto" w:fill="auto"/>
            <w:noWrap/>
            <w:vAlign w:val="bottom"/>
            <w:hideMark/>
          </w:tcPr>
          <w:p w14:paraId="7C3CA3A9" w14:textId="2ACE10F2" w:rsidR="00F8702E" w:rsidRPr="00F8702E" w:rsidRDefault="00F8702E" w:rsidP="00F8702E">
            <w:pPr>
              <w:keepLines/>
              <w:widowControl w:val="0"/>
              <w:spacing w:after="0" w:line="240" w:lineRule="auto"/>
              <w:rPr>
                <w:rFonts w:ascii="Tahoma" w:eastAsia="Times New Roman" w:hAnsi="Tahoma" w:cs="Tahoma"/>
                <w:b/>
                <w:bCs/>
                <w:color w:val="000000"/>
                <w:sz w:val="18"/>
                <w:szCs w:val="18"/>
                <w:lang w:eastAsia="ru-RU"/>
              </w:rPr>
            </w:pPr>
            <w:r w:rsidRPr="00F8702E">
              <w:rPr>
                <w:rFonts w:ascii="Tahoma" w:hAnsi="Tahoma" w:cs="Tahoma"/>
                <w:b/>
                <w:bCs/>
                <w:color w:val="000000"/>
                <w:sz w:val="18"/>
                <w:szCs w:val="18"/>
              </w:rPr>
              <w:t>Внутренняя норма рентабельности, IRR</w:t>
            </w:r>
          </w:p>
        </w:tc>
        <w:tc>
          <w:tcPr>
            <w:tcW w:w="2110" w:type="dxa"/>
            <w:shd w:val="clear" w:color="auto" w:fill="auto"/>
            <w:noWrap/>
            <w:vAlign w:val="bottom"/>
            <w:hideMark/>
          </w:tcPr>
          <w:p w14:paraId="3D5F8D4B" w14:textId="7409755C" w:rsidR="00F8702E" w:rsidRPr="00F8702E" w:rsidRDefault="00F8702E" w:rsidP="00F8702E">
            <w:pPr>
              <w:keepLines/>
              <w:widowControl w:val="0"/>
              <w:spacing w:after="0" w:line="240" w:lineRule="auto"/>
              <w:jc w:val="center"/>
              <w:rPr>
                <w:rFonts w:ascii="Tahoma" w:eastAsia="Times New Roman" w:hAnsi="Tahoma" w:cs="Tahoma"/>
                <w:b/>
                <w:bCs/>
                <w:sz w:val="18"/>
                <w:szCs w:val="18"/>
                <w:lang w:eastAsia="ru-RU"/>
              </w:rPr>
            </w:pPr>
            <w:r w:rsidRPr="00F8702E">
              <w:rPr>
                <w:rFonts w:ascii="Tahoma" w:hAnsi="Tahoma" w:cs="Tahoma"/>
                <w:b/>
                <w:bCs/>
                <w:sz w:val="18"/>
                <w:szCs w:val="18"/>
              </w:rPr>
              <w:t>21,5%</w:t>
            </w:r>
          </w:p>
        </w:tc>
      </w:tr>
      <w:tr w:rsidR="00F8702E" w:rsidRPr="00F8702E" w14:paraId="15A29E2C" w14:textId="77777777" w:rsidTr="00B91046">
        <w:trPr>
          <w:trHeight w:val="50"/>
        </w:trPr>
        <w:tc>
          <w:tcPr>
            <w:tcW w:w="6390" w:type="dxa"/>
            <w:shd w:val="clear" w:color="auto" w:fill="auto"/>
            <w:noWrap/>
            <w:vAlign w:val="bottom"/>
            <w:hideMark/>
          </w:tcPr>
          <w:p w14:paraId="763C17EF" w14:textId="4E671A99" w:rsidR="00F8702E" w:rsidRPr="00F8702E" w:rsidRDefault="00F8702E" w:rsidP="00F8702E">
            <w:pPr>
              <w:keepLines/>
              <w:widowControl w:val="0"/>
              <w:spacing w:after="0" w:line="240" w:lineRule="auto"/>
              <w:rPr>
                <w:rFonts w:ascii="Tahoma" w:eastAsia="Times New Roman" w:hAnsi="Tahoma" w:cs="Tahoma"/>
                <w:b/>
                <w:bCs/>
                <w:color w:val="000000"/>
                <w:sz w:val="18"/>
                <w:szCs w:val="18"/>
                <w:lang w:eastAsia="ru-RU"/>
              </w:rPr>
            </w:pPr>
            <w:r w:rsidRPr="00F8702E">
              <w:rPr>
                <w:rFonts w:ascii="Tahoma" w:hAnsi="Tahoma" w:cs="Tahoma"/>
                <w:b/>
                <w:bCs/>
                <w:color w:val="000000"/>
                <w:sz w:val="18"/>
                <w:szCs w:val="18"/>
              </w:rPr>
              <w:t>Дисконтированный срок окупаемости, PBP</w:t>
            </w:r>
          </w:p>
        </w:tc>
        <w:tc>
          <w:tcPr>
            <w:tcW w:w="2110" w:type="dxa"/>
            <w:shd w:val="clear" w:color="auto" w:fill="auto"/>
            <w:noWrap/>
            <w:vAlign w:val="bottom"/>
            <w:hideMark/>
          </w:tcPr>
          <w:p w14:paraId="7A6F29C7" w14:textId="5D60ACA6" w:rsidR="00F8702E" w:rsidRPr="00F8702E" w:rsidRDefault="00F8702E" w:rsidP="00F8702E">
            <w:pPr>
              <w:keepLines/>
              <w:widowControl w:val="0"/>
              <w:spacing w:after="0" w:line="240" w:lineRule="auto"/>
              <w:jc w:val="center"/>
              <w:rPr>
                <w:rFonts w:ascii="Tahoma" w:eastAsia="Times New Roman" w:hAnsi="Tahoma" w:cs="Tahoma"/>
                <w:b/>
                <w:bCs/>
                <w:sz w:val="18"/>
                <w:szCs w:val="18"/>
                <w:lang w:eastAsia="ru-RU"/>
              </w:rPr>
            </w:pPr>
            <w:r w:rsidRPr="00F8702E">
              <w:rPr>
                <w:rFonts w:ascii="Tahoma" w:hAnsi="Tahoma" w:cs="Tahoma"/>
                <w:b/>
                <w:bCs/>
                <w:sz w:val="18"/>
                <w:szCs w:val="18"/>
              </w:rPr>
              <w:t>6,8</w:t>
            </w:r>
          </w:p>
        </w:tc>
      </w:tr>
      <w:tr w:rsidR="00F8702E" w:rsidRPr="00F8702E" w14:paraId="26E78E70" w14:textId="77777777" w:rsidTr="00B91046">
        <w:trPr>
          <w:trHeight w:val="50"/>
        </w:trPr>
        <w:tc>
          <w:tcPr>
            <w:tcW w:w="6390" w:type="dxa"/>
            <w:shd w:val="clear" w:color="auto" w:fill="auto"/>
            <w:noWrap/>
            <w:vAlign w:val="bottom"/>
            <w:hideMark/>
          </w:tcPr>
          <w:p w14:paraId="1A9AC099" w14:textId="196AAB65" w:rsidR="00F8702E" w:rsidRPr="00F8702E" w:rsidRDefault="00F8702E" w:rsidP="00F8702E">
            <w:pPr>
              <w:keepLines/>
              <w:widowControl w:val="0"/>
              <w:spacing w:after="0" w:line="240" w:lineRule="auto"/>
              <w:rPr>
                <w:rFonts w:ascii="Tahoma" w:eastAsia="Times New Roman" w:hAnsi="Tahoma" w:cs="Tahoma"/>
                <w:color w:val="000000"/>
                <w:sz w:val="18"/>
                <w:szCs w:val="18"/>
                <w:lang w:eastAsia="ru-RU"/>
              </w:rPr>
            </w:pPr>
            <w:r w:rsidRPr="00F8702E">
              <w:rPr>
                <w:rFonts w:ascii="Tahoma" w:hAnsi="Tahoma" w:cs="Tahoma"/>
                <w:color w:val="000000"/>
                <w:sz w:val="18"/>
                <w:szCs w:val="18"/>
              </w:rPr>
              <w:t>Простой срок окупаемости</w:t>
            </w:r>
          </w:p>
        </w:tc>
        <w:tc>
          <w:tcPr>
            <w:tcW w:w="2110" w:type="dxa"/>
            <w:shd w:val="clear" w:color="auto" w:fill="auto"/>
            <w:noWrap/>
            <w:vAlign w:val="bottom"/>
            <w:hideMark/>
          </w:tcPr>
          <w:p w14:paraId="3DDB736A" w14:textId="61F5CD24" w:rsidR="00F8702E" w:rsidRPr="00F8702E" w:rsidRDefault="00F8702E" w:rsidP="00F8702E">
            <w:pPr>
              <w:keepLines/>
              <w:widowControl w:val="0"/>
              <w:spacing w:after="0" w:line="240" w:lineRule="auto"/>
              <w:jc w:val="center"/>
              <w:rPr>
                <w:rFonts w:ascii="Tahoma" w:eastAsia="Times New Roman" w:hAnsi="Tahoma" w:cs="Tahoma"/>
                <w:sz w:val="18"/>
                <w:szCs w:val="18"/>
                <w:lang w:eastAsia="ru-RU"/>
              </w:rPr>
            </w:pPr>
            <w:r w:rsidRPr="00F8702E">
              <w:rPr>
                <w:rFonts w:ascii="Tahoma" w:hAnsi="Tahoma" w:cs="Tahoma"/>
                <w:sz w:val="18"/>
                <w:szCs w:val="18"/>
              </w:rPr>
              <w:t>5,7</w:t>
            </w:r>
          </w:p>
        </w:tc>
      </w:tr>
      <w:tr w:rsidR="00F8702E" w:rsidRPr="00F8702E" w14:paraId="4DC9B259" w14:textId="77777777" w:rsidTr="00B91046">
        <w:trPr>
          <w:trHeight w:val="50"/>
        </w:trPr>
        <w:tc>
          <w:tcPr>
            <w:tcW w:w="6390" w:type="dxa"/>
            <w:shd w:val="clear" w:color="auto" w:fill="auto"/>
            <w:noWrap/>
            <w:vAlign w:val="bottom"/>
            <w:hideMark/>
          </w:tcPr>
          <w:p w14:paraId="1C502BDE" w14:textId="7FB9B1BB" w:rsidR="00F8702E" w:rsidRPr="00F8702E" w:rsidRDefault="00F8702E" w:rsidP="00F8702E">
            <w:pPr>
              <w:keepLines/>
              <w:widowControl w:val="0"/>
              <w:spacing w:after="0" w:line="240" w:lineRule="auto"/>
              <w:rPr>
                <w:rFonts w:ascii="Tahoma" w:eastAsia="Times New Roman" w:hAnsi="Tahoma" w:cs="Tahoma"/>
                <w:color w:val="000000"/>
                <w:sz w:val="18"/>
                <w:szCs w:val="18"/>
                <w:lang w:eastAsia="ru-RU"/>
              </w:rPr>
            </w:pPr>
            <w:r w:rsidRPr="00F8702E">
              <w:rPr>
                <w:rFonts w:ascii="Tahoma" w:hAnsi="Tahoma" w:cs="Tahoma"/>
                <w:color w:val="000000"/>
                <w:sz w:val="18"/>
                <w:szCs w:val="18"/>
              </w:rPr>
              <w:t>Модифицированная IRR, MIRR</w:t>
            </w:r>
          </w:p>
        </w:tc>
        <w:tc>
          <w:tcPr>
            <w:tcW w:w="2110" w:type="dxa"/>
            <w:shd w:val="clear" w:color="auto" w:fill="auto"/>
            <w:noWrap/>
            <w:vAlign w:val="bottom"/>
            <w:hideMark/>
          </w:tcPr>
          <w:p w14:paraId="4AAF9A92" w14:textId="007E4A38" w:rsidR="00F8702E" w:rsidRPr="00F8702E" w:rsidRDefault="00F8702E" w:rsidP="00F8702E">
            <w:pPr>
              <w:keepLines/>
              <w:widowControl w:val="0"/>
              <w:spacing w:after="0" w:line="240" w:lineRule="auto"/>
              <w:jc w:val="center"/>
              <w:rPr>
                <w:rFonts w:ascii="Tahoma" w:eastAsia="Times New Roman" w:hAnsi="Tahoma" w:cs="Tahoma"/>
                <w:sz w:val="18"/>
                <w:szCs w:val="18"/>
                <w:lang w:eastAsia="ru-RU"/>
              </w:rPr>
            </w:pPr>
            <w:r w:rsidRPr="00F8702E">
              <w:rPr>
                <w:rFonts w:ascii="Tahoma" w:hAnsi="Tahoma" w:cs="Tahoma"/>
                <w:sz w:val="18"/>
                <w:szCs w:val="18"/>
              </w:rPr>
              <w:t>16,7%</w:t>
            </w:r>
          </w:p>
        </w:tc>
      </w:tr>
      <w:tr w:rsidR="00F8702E" w:rsidRPr="00B91046" w14:paraId="646342CB" w14:textId="77777777" w:rsidTr="00B91046">
        <w:trPr>
          <w:trHeight w:val="50"/>
        </w:trPr>
        <w:tc>
          <w:tcPr>
            <w:tcW w:w="6390" w:type="dxa"/>
            <w:shd w:val="clear" w:color="auto" w:fill="auto"/>
            <w:noWrap/>
            <w:vAlign w:val="bottom"/>
            <w:hideMark/>
          </w:tcPr>
          <w:p w14:paraId="4DCBDBF8" w14:textId="6AB04BF3" w:rsidR="00F8702E" w:rsidRPr="00F8702E" w:rsidRDefault="00F8702E" w:rsidP="00F8702E">
            <w:pPr>
              <w:keepLines/>
              <w:widowControl w:val="0"/>
              <w:spacing w:after="0" w:line="240" w:lineRule="auto"/>
              <w:rPr>
                <w:rFonts w:ascii="Tahoma" w:eastAsia="Times New Roman" w:hAnsi="Tahoma" w:cs="Tahoma"/>
                <w:color w:val="000000"/>
                <w:sz w:val="18"/>
                <w:szCs w:val="18"/>
                <w:lang w:eastAsia="ru-RU"/>
              </w:rPr>
            </w:pPr>
            <w:r w:rsidRPr="00F8702E">
              <w:rPr>
                <w:rFonts w:ascii="Tahoma" w:hAnsi="Tahoma" w:cs="Tahoma"/>
                <w:color w:val="000000"/>
                <w:sz w:val="18"/>
                <w:szCs w:val="18"/>
              </w:rPr>
              <w:t>Норма доходности дисконтированных затрат (PI)</w:t>
            </w:r>
          </w:p>
        </w:tc>
        <w:tc>
          <w:tcPr>
            <w:tcW w:w="2110" w:type="dxa"/>
            <w:shd w:val="clear" w:color="auto" w:fill="auto"/>
            <w:noWrap/>
            <w:vAlign w:val="bottom"/>
            <w:hideMark/>
          </w:tcPr>
          <w:p w14:paraId="20C2988E" w14:textId="2FB4769F" w:rsidR="00F8702E" w:rsidRPr="00F8702E" w:rsidRDefault="00F8702E" w:rsidP="00F8702E">
            <w:pPr>
              <w:keepLines/>
              <w:widowControl w:val="0"/>
              <w:spacing w:after="0" w:line="240" w:lineRule="auto"/>
              <w:jc w:val="center"/>
              <w:rPr>
                <w:rFonts w:ascii="Tahoma" w:eastAsia="Times New Roman" w:hAnsi="Tahoma" w:cs="Tahoma"/>
                <w:sz w:val="18"/>
                <w:szCs w:val="18"/>
                <w:lang w:eastAsia="ru-RU"/>
              </w:rPr>
            </w:pPr>
            <w:r w:rsidRPr="00F8702E">
              <w:rPr>
                <w:rFonts w:ascii="Tahoma" w:hAnsi="Tahoma" w:cs="Tahoma"/>
                <w:sz w:val="18"/>
                <w:szCs w:val="18"/>
              </w:rPr>
              <w:t>1,7</w:t>
            </w:r>
          </w:p>
        </w:tc>
      </w:tr>
    </w:tbl>
    <w:p w14:paraId="58CD1A40" w14:textId="77777777" w:rsidR="004A58ED" w:rsidRPr="007D1B4A" w:rsidRDefault="004A58ED" w:rsidP="00F43155">
      <w:pPr>
        <w:keepLines/>
        <w:widowControl w:val="0"/>
        <w:spacing w:after="0" w:line="240" w:lineRule="auto"/>
        <w:ind w:firstLine="709"/>
        <w:rPr>
          <w:rFonts w:ascii="Tahoma" w:hAnsi="Tahoma" w:cs="Tahoma"/>
          <w:highlight w:val="yellow"/>
        </w:rPr>
      </w:pPr>
    </w:p>
    <w:p w14:paraId="4F74DD2B" w14:textId="5BA688F3" w:rsidR="00CA704A" w:rsidRDefault="00CA704A" w:rsidP="00F43155">
      <w:pPr>
        <w:keepLines/>
        <w:widowControl w:val="0"/>
        <w:spacing w:after="0" w:line="240" w:lineRule="auto"/>
        <w:ind w:firstLine="709"/>
        <w:jc w:val="center"/>
        <w:rPr>
          <w:rFonts w:ascii="Tahoma" w:hAnsi="Tahoma" w:cs="Tahoma"/>
        </w:rPr>
      </w:pPr>
      <w:r w:rsidRPr="007629FE">
        <w:rPr>
          <w:rFonts w:ascii="Tahoma" w:hAnsi="Tahoma" w:cs="Tahoma"/>
        </w:rPr>
        <w:t>График окупаемости проекта</w:t>
      </w:r>
    </w:p>
    <w:p w14:paraId="5155A53E" w14:textId="289EDDE6" w:rsidR="00CA704A" w:rsidRDefault="00F8702E" w:rsidP="00F43155">
      <w:pPr>
        <w:keepLines/>
        <w:widowControl w:val="0"/>
        <w:spacing w:after="0" w:line="240" w:lineRule="auto"/>
        <w:jc w:val="center"/>
        <w:rPr>
          <w:rFonts w:ascii="Tahoma" w:hAnsi="Tahoma" w:cs="Tahoma"/>
        </w:rPr>
      </w:pPr>
      <w:r>
        <w:rPr>
          <w:noProof/>
        </w:rPr>
        <w:drawing>
          <wp:inline distT="0" distB="0" distL="0" distR="0" wp14:anchorId="71B39B84" wp14:editId="7EACAEBE">
            <wp:extent cx="5556250" cy="2076450"/>
            <wp:effectExtent l="0" t="0" r="6350" b="0"/>
            <wp:docPr id="1" name="Диаграмма 1">
              <a:extLst xmlns:a="http://schemas.openxmlformats.org/drawingml/2006/main">
                <a:ext uri="{FF2B5EF4-FFF2-40B4-BE49-F238E27FC236}">
                  <a16:creationId xmlns:a16="http://schemas.microsoft.com/office/drawing/2014/main" id="{00000000-0008-0000-0600-00001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sectPr w:rsidR="00CA704A">
      <w:head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3E9DB7" w14:textId="77777777" w:rsidR="00234D2B" w:rsidRDefault="00234D2B" w:rsidP="004A58ED">
      <w:pPr>
        <w:spacing w:after="0" w:line="240" w:lineRule="auto"/>
      </w:pPr>
      <w:r>
        <w:separator/>
      </w:r>
    </w:p>
  </w:endnote>
  <w:endnote w:type="continuationSeparator" w:id="0">
    <w:p w14:paraId="1683D3D8" w14:textId="77777777" w:rsidR="00234D2B" w:rsidRDefault="00234D2B" w:rsidP="004A5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imesE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ABEDEE" w14:textId="77777777" w:rsidR="00234D2B" w:rsidRDefault="00234D2B" w:rsidP="004A58ED">
      <w:pPr>
        <w:spacing w:after="0" w:line="240" w:lineRule="auto"/>
      </w:pPr>
      <w:r>
        <w:separator/>
      </w:r>
    </w:p>
  </w:footnote>
  <w:footnote w:type="continuationSeparator" w:id="0">
    <w:p w14:paraId="4A4432D0" w14:textId="77777777" w:rsidR="00234D2B" w:rsidRDefault="00234D2B" w:rsidP="004A58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7792F" w14:textId="77777777" w:rsidR="00ED4665" w:rsidRPr="007C16D2" w:rsidRDefault="00ED4665" w:rsidP="004A58ED">
    <w:pPr>
      <w:pStyle w:val="a3"/>
      <w:jc w:val="center"/>
      <w:rPr>
        <w:rFonts w:ascii="Times New Roman" w:hAnsi="Times New Roman" w:cs="Times New Roman"/>
        <w:color w:val="808080" w:themeColor="background1" w:themeShade="80"/>
      </w:rPr>
    </w:pPr>
    <w:r w:rsidRPr="007C16D2">
      <w:rPr>
        <w:rFonts w:ascii="Times New Roman" w:hAnsi="Times New Roman" w:cs="Times New Roman"/>
        <w:color w:val="808080" w:themeColor="background1" w:themeShade="80"/>
      </w:rPr>
      <w:t>КОРОБОЧНОЕ РЕШЕНИЕ</w:t>
    </w:r>
  </w:p>
  <w:p w14:paraId="478ABEB4" w14:textId="3CBD72D6" w:rsidR="00ED4665" w:rsidRPr="00F43155" w:rsidRDefault="00ED4665" w:rsidP="00030C3F">
    <w:pPr>
      <w:keepLines/>
      <w:widowControl w:val="0"/>
      <w:spacing w:after="0" w:line="240" w:lineRule="auto"/>
      <w:ind w:firstLine="709"/>
      <w:jc w:val="both"/>
      <w:rPr>
        <w:rFonts w:ascii="Times New Roman" w:hAnsi="Times New Roman" w:cs="Times New Roman"/>
        <w:bCs/>
        <w:color w:val="D9D9D9" w:themeColor="background1" w:themeShade="D9"/>
      </w:rPr>
    </w:pPr>
    <w:r w:rsidRPr="00F43155">
      <w:rPr>
        <w:rFonts w:ascii="Times New Roman" w:hAnsi="Times New Roman" w:cs="Times New Roman"/>
        <w:color w:val="D9D9D9" w:themeColor="background1" w:themeShade="D9"/>
      </w:rPr>
      <w:t xml:space="preserve">Инвестиционный проект: </w:t>
    </w:r>
    <w:r w:rsidRPr="00F43155">
      <w:rPr>
        <w:rFonts w:ascii="Times New Roman" w:hAnsi="Times New Roman" w:cs="Times New Roman"/>
        <w:bCs/>
        <w:color w:val="D9D9D9" w:themeColor="background1" w:themeShade="D9"/>
      </w:rPr>
      <w:t>«</w:t>
    </w:r>
    <w:r w:rsidR="00F43155" w:rsidRPr="00F43155">
      <w:rPr>
        <w:rFonts w:ascii="Times New Roman" w:hAnsi="Times New Roman" w:cs="Times New Roman"/>
        <w:bCs/>
        <w:color w:val="D9D9D9" w:themeColor="background1" w:themeShade="D9"/>
      </w:rPr>
      <w:t xml:space="preserve">Производство </w:t>
    </w:r>
    <w:r w:rsidR="00932678">
      <w:rPr>
        <w:rFonts w:ascii="Times New Roman" w:hAnsi="Times New Roman" w:cs="Times New Roman"/>
        <w:bCs/>
        <w:color w:val="D9D9D9" w:themeColor="background1" w:themeShade="D9"/>
      </w:rPr>
      <w:t>безалкогольных напитков</w:t>
    </w:r>
    <w:r w:rsidRPr="00F43155">
      <w:rPr>
        <w:rFonts w:ascii="Times New Roman" w:hAnsi="Times New Roman" w:cs="Times New Roman"/>
        <w:bCs/>
        <w:color w:val="D9D9D9" w:themeColor="background1" w:themeShade="D9"/>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01F30"/>
    <w:multiLevelType w:val="hybridMultilevel"/>
    <w:tmpl w:val="0BF655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813CF6"/>
    <w:multiLevelType w:val="hybridMultilevel"/>
    <w:tmpl w:val="ADCAB2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AF0679"/>
    <w:multiLevelType w:val="hybridMultilevel"/>
    <w:tmpl w:val="72DA6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307D8E"/>
    <w:multiLevelType w:val="hybridMultilevel"/>
    <w:tmpl w:val="8FF8A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EE3811"/>
    <w:multiLevelType w:val="hybridMultilevel"/>
    <w:tmpl w:val="FE78CA88"/>
    <w:lvl w:ilvl="0" w:tplc="71E6EE8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422904"/>
    <w:multiLevelType w:val="hybridMultilevel"/>
    <w:tmpl w:val="72DA6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104410"/>
    <w:multiLevelType w:val="hybridMultilevel"/>
    <w:tmpl w:val="C53882CC"/>
    <w:lvl w:ilvl="0" w:tplc="3D068382">
      <w:start w:val="1"/>
      <w:numFmt w:val="bullet"/>
      <w:lvlText w:val="-"/>
      <w:lvlJc w:val="left"/>
      <w:pPr>
        <w:tabs>
          <w:tab w:val="num" w:pos="720"/>
        </w:tabs>
        <w:ind w:left="720" w:hanging="360"/>
      </w:pPr>
      <w:rPr>
        <w:rFonts w:ascii="Times New Roman" w:hAnsi="Times New Roman" w:hint="default"/>
      </w:rPr>
    </w:lvl>
    <w:lvl w:ilvl="1" w:tplc="8EEC7DFE" w:tentative="1">
      <w:start w:val="1"/>
      <w:numFmt w:val="bullet"/>
      <w:lvlText w:val="-"/>
      <w:lvlJc w:val="left"/>
      <w:pPr>
        <w:tabs>
          <w:tab w:val="num" w:pos="1440"/>
        </w:tabs>
        <w:ind w:left="1440" w:hanging="360"/>
      </w:pPr>
      <w:rPr>
        <w:rFonts w:ascii="Times New Roman" w:hAnsi="Times New Roman" w:hint="default"/>
      </w:rPr>
    </w:lvl>
    <w:lvl w:ilvl="2" w:tplc="18F0F3FC" w:tentative="1">
      <w:start w:val="1"/>
      <w:numFmt w:val="bullet"/>
      <w:lvlText w:val="-"/>
      <w:lvlJc w:val="left"/>
      <w:pPr>
        <w:tabs>
          <w:tab w:val="num" w:pos="2160"/>
        </w:tabs>
        <w:ind w:left="2160" w:hanging="360"/>
      </w:pPr>
      <w:rPr>
        <w:rFonts w:ascii="Times New Roman" w:hAnsi="Times New Roman" w:hint="default"/>
      </w:rPr>
    </w:lvl>
    <w:lvl w:ilvl="3" w:tplc="979A7FEA" w:tentative="1">
      <w:start w:val="1"/>
      <w:numFmt w:val="bullet"/>
      <w:lvlText w:val="-"/>
      <w:lvlJc w:val="left"/>
      <w:pPr>
        <w:tabs>
          <w:tab w:val="num" w:pos="2880"/>
        </w:tabs>
        <w:ind w:left="2880" w:hanging="360"/>
      </w:pPr>
      <w:rPr>
        <w:rFonts w:ascii="Times New Roman" w:hAnsi="Times New Roman" w:hint="default"/>
      </w:rPr>
    </w:lvl>
    <w:lvl w:ilvl="4" w:tplc="DC7E8938" w:tentative="1">
      <w:start w:val="1"/>
      <w:numFmt w:val="bullet"/>
      <w:lvlText w:val="-"/>
      <w:lvlJc w:val="left"/>
      <w:pPr>
        <w:tabs>
          <w:tab w:val="num" w:pos="3600"/>
        </w:tabs>
        <w:ind w:left="3600" w:hanging="360"/>
      </w:pPr>
      <w:rPr>
        <w:rFonts w:ascii="Times New Roman" w:hAnsi="Times New Roman" w:hint="default"/>
      </w:rPr>
    </w:lvl>
    <w:lvl w:ilvl="5" w:tplc="9470F358" w:tentative="1">
      <w:start w:val="1"/>
      <w:numFmt w:val="bullet"/>
      <w:lvlText w:val="-"/>
      <w:lvlJc w:val="left"/>
      <w:pPr>
        <w:tabs>
          <w:tab w:val="num" w:pos="4320"/>
        </w:tabs>
        <w:ind w:left="4320" w:hanging="360"/>
      </w:pPr>
      <w:rPr>
        <w:rFonts w:ascii="Times New Roman" w:hAnsi="Times New Roman" w:hint="default"/>
      </w:rPr>
    </w:lvl>
    <w:lvl w:ilvl="6" w:tplc="01068F66" w:tentative="1">
      <w:start w:val="1"/>
      <w:numFmt w:val="bullet"/>
      <w:lvlText w:val="-"/>
      <w:lvlJc w:val="left"/>
      <w:pPr>
        <w:tabs>
          <w:tab w:val="num" w:pos="5040"/>
        </w:tabs>
        <w:ind w:left="5040" w:hanging="360"/>
      </w:pPr>
      <w:rPr>
        <w:rFonts w:ascii="Times New Roman" w:hAnsi="Times New Roman" w:hint="default"/>
      </w:rPr>
    </w:lvl>
    <w:lvl w:ilvl="7" w:tplc="D7684A08" w:tentative="1">
      <w:start w:val="1"/>
      <w:numFmt w:val="bullet"/>
      <w:lvlText w:val="-"/>
      <w:lvlJc w:val="left"/>
      <w:pPr>
        <w:tabs>
          <w:tab w:val="num" w:pos="5760"/>
        </w:tabs>
        <w:ind w:left="5760" w:hanging="360"/>
      </w:pPr>
      <w:rPr>
        <w:rFonts w:ascii="Times New Roman" w:hAnsi="Times New Roman" w:hint="default"/>
      </w:rPr>
    </w:lvl>
    <w:lvl w:ilvl="8" w:tplc="69EAC716"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B3845C6"/>
    <w:multiLevelType w:val="hybridMultilevel"/>
    <w:tmpl w:val="175CA9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9C1FEC"/>
    <w:multiLevelType w:val="hybridMultilevel"/>
    <w:tmpl w:val="7638AF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D9C04ED"/>
    <w:multiLevelType w:val="hybridMultilevel"/>
    <w:tmpl w:val="4DEA74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1461477"/>
    <w:multiLevelType w:val="hybridMultilevel"/>
    <w:tmpl w:val="A8C642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2593AA7"/>
    <w:multiLevelType w:val="hybridMultilevel"/>
    <w:tmpl w:val="3996B276"/>
    <w:lvl w:ilvl="0" w:tplc="70722A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72C468D"/>
    <w:multiLevelType w:val="hybridMultilevel"/>
    <w:tmpl w:val="826AB14E"/>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E613D7A"/>
    <w:multiLevelType w:val="hybridMultilevel"/>
    <w:tmpl w:val="5ECC23C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BC6409B"/>
    <w:multiLevelType w:val="hybridMultilevel"/>
    <w:tmpl w:val="3C807B2C"/>
    <w:lvl w:ilvl="0" w:tplc="EB1AFB5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15:restartNumberingAfterBreak="0">
    <w:nsid w:val="4DF74BDF"/>
    <w:multiLevelType w:val="multilevel"/>
    <w:tmpl w:val="BD2E4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7504E5E"/>
    <w:multiLevelType w:val="multilevel"/>
    <w:tmpl w:val="5ABAE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9AA1353"/>
    <w:multiLevelType w:val="hybridMultilevel"/>
    <w:tmpl w:val="5E7C20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F296B36"/>
    <w:multiLevelType w:val="hybridMultilevel"/>
    <w:tmpl w:val="87007F5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B4341CF"/>
    <w:multiLevelType w:val="hybridMultilevel"/>
    <w:tmpl w:val="E284A3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E9F0BE4"/>
    <w:multiLevelType w:val="hybridMultilevel"/>
    <w:tmpl w:val="43F225DA"/>
    <w:lvl w:ilvl="0" w:tplc="FE280BC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76794A9B"/>
    <w:multiLevelType w:val="hybridMultilevel"/>
    <w:tmpl w:val="055A9036"/>
    <w:lvl w:ilvl="0" w:tplc="C9FA39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17"/>
  </w:num>
  <w:num w:numId="3">
    <w:abstractNumId w:val="18"/>
  </w:num>
  <w:num w:numId="4">
    <w:abstractNumId w:val="9"/>
  </w:num>
  <w:num w:numId="5">
    <w:abstractNumId w:val="7"/>
  </w:num>
  <w:num w:numId="6">
    <w:abstractNumId w:val="1"/>
  </w:num>
  <w:num w:numId="7">
    <w:abstractNumId w:val="20"/>
  </w:num>
  <w:num w:numId="8">
    <w:abstractNumId w:val="12"/>
  </w:num>
  <w:num w:numId="9">
    <w:abstractNumId w:val="19"/>
  </w:num>
  <w:num w:numId="10">
    <w:abstractNumId w:val="3"/>
  </w:num>
  <w:num w:numId="11">
    <w:abstractNumId w:val="15"/>
  </w:num>
  <w:num w:numId="12">
    <w:abstractNumId w:val="10"/>
  </w:num>
  <w:num w:numId="13">
    <w:abstractNumId w:val="21"/>
  </w:num>
  <w:num w:numId="14">
    <w:abstractNumId w:val="11"/>
  </w:num>
  <w:num w:numId="15">
    <w:abstractNumId w:val="13"/>
  </w:num>
  <w:num w:numId="16">
    <w:abstractNumId w:val="5"/>
  </w:num>
  <w:num w:numId="17">
    <w:abstractNumId w:val="2"/>
  </w:num>
  <w:num w:numId="18">
    <w:abstractNumId w:val="16"/>
  </w:num>
  <w:num w:numId="19">
    <w:abstractNumId w:val="6"/>
  </w:num>
  <w:num w:numId="20">
    <w:abstractNumId w:val="4"/>
  </w:num>
  <w:num w:numId="21">
    <w:abstractNumId w:val="14"/>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8ED"/>
    <w:rsid w:val="00030C3F"/>
    <w:rsid w:val="00037CF7"/>
    <w:rsid w:val="00053E3C"/>
    <w:rsid w:val="000E7676"/>
    <w:rsid w:val="00123D8A"/>
    <w:rsid w:val="001327BD"/>
    <w:rsid w:val="0013767C"/>
    <w:rsid w:val="00146BE4"/>
    <w:rsid w:val="00165F66"/>
    <w:rsid w:val="001A2446"/>
    <w:rsid w:val="001B576D"/>
    <w:rsid w:val="001F0E2C"/>
    <w:rsid w:val="00211415"/>
    <w:rsid w:val="00234D2B"/>
    <w:rsid w:val="00244F7E"/>
    <w:rsid w:val="00247E9A"/>
    <w:rsid w:val="00262E1D"/>
    <w:rsid w:val="0027414A"/>
    <w:rsid w:val="00280A9B"/>
    <w:rsid w:val="002B41DA"/>
    <w:rsid w:val="002C29BC"/>
    <w:rsid w:val="002C3E35"/>
    <w:rsid w:val="002D24CE"/>
    <w:rsid w:val="002F7EB2"/>
    <w:rsid w:val="00356827"/>
    <w:rsid w:val="003660A8"/>
    <w:rsid w:val="003E43CD"/>
    <w:rsid w:val="003F03A3"/>
    <w:rsid w:val="004210BF"/>
    <w:rsid w:val="00426487"/>
    <w:rsid w:val="00484636"/>
    <w:rsid w:val="00492DDD"/>
    <w:rsid w:val="00495D64"/>
    <w:rsid w:val="004A58ED"/>
    <w:rsid w:val="004B680C"/>
    <w:rsid w:val="004C17CC"/>
    <w:rsid w:val="004C3C3E"/>
    <w:rsid w:val="004D3C50"/>
    <w:rsid w:val="005076B4"/>
    <w:rsid w:val="005143C0"/>
    <w:rsid w:val="00527DFC"/>
    <w:rsid w:val="00531CBB"/>
    <w:rsid w:val="00542436"/>
    <w:rsid w:val="005676B7"/>
    <w:rsid w:val="00581F0F"/>
    <w:rsid w:val="005846AA"/>
    <w:rsid w:val="005A59C9"/>
    <w:rsid w:val="00606FCE"/>
    <w:rsid w:val="006133AA"/>
    <w:rsid w:val="00650C4A"/>
    <w:rsid w:val="00662EB4"/>
    <w:rsid w:val="0068283F"/>
    <w:rsid w:val="006A4A52"/>
    <w:rsid w:val="006C2B7E"/>
    <w:rsid w:val="006E2745"/>
    <w:rsid w:val="00705F93"/>
    <w:rsid w:val="007101CC"/>
    <w:rsid w:val="00735B63"/>
    <w:rsid w:val="007629FE"/>
    <w:rsid w:val="007660A7"/>
    <w:rsid w:val="00775C26"/>
    <w:rsid w:val="00777BFC"/>
    <w:rsid w:val="007C16D2"/>
    <w:rsid w:val="007C3457"/>
    <w:rsid w:val="007C5F12"/>
    <w:rsid w:val="007D1B4A"/>
    <w:rsid w:val="007F4100"/>
    <w:rsid w:val="00841C24"/>
    <w:rsid w:val="00865D91"/>
    <w:rsid w:val="00916272"/>
    <w:rsid w:val="00932678"/>
    <w:rsid w:val="009441ED"/>
    <w:rsid w:val="009963FF"/>
    <w:rsid w:val="009C0EBD"/>
    <w:rsid w:val="009C2995"/>
    <w:rsid w:val="009C44DC"/>
    <w:rsid w:val="009D2566"/>
    <w:rsid w:val="009E3D62"/>
    <w:rsid w:val="00A21EE4"/>
    <w:rsid w:val="00A55C44"/>
    <w:rsid w:val="00A87A6A"/>
    <w:rsid w:val="00AA183C"/>
    <w:rsid w:val="00AD01A2"/>
    <w:rsid w:val="00AD1CE8"/>
    <w:rsid w:val="00B33AA9"/>
    <w:rsid w:val="00B52C5D"/>
    <w:rsid w:val="00B86720"/>
    <w:rsid w:val="00B91046"/>
    <w:rsid w:val="00BA291D"/>
    <w:rsid w:val="00BA7127"/>
    <w:rsid w:val="00BF372F"/>
    <w:rsid w:val="00C039DC"/>
    <w:rsid w:val="00C117EF"/>
    <w:rsid w:val="00C34446"/>
    <w:rsid w:val="00C441D3"/>
    <w:rsid w:val="00CA461A"/>
    <w:rsid w:val="00CA704A"/>
    <w:rsid w:val="00CE667C"/>
    <w:rsid w:val="00CF18D8"/>
    <w:rsid w:val="00CF285F"/>
    <w:rsid w:val="00D07E46"/>
    <w:rsid w:val="00D51E48"/>
    <w:rsid w:val="00D86721"/>
    <w:rsid w:val="00DA7382"/>
    <w:rsid w:val="00DB21F2"/>
    <w:rsid w:val="00DC16ED"/>
    <w:rsid w:val="00DD60BC"/>
    <w:rsid w:val="00DE5CCC"/>
    <w:rsid w:val="00E76985"/>
    <w:rsid w:val="00E94566"/>
    <w:rsid w:val="00E9750C"/>
    <w:rsid w:val="00EA4912"/>
    <w:rsid w:val="00EB208D"/>
    <w:rsid w:val="00ED4665"/>
    <w:rsid w:val="00ED7556"/>
    <w:rsid w:val="00EF7650"/>
    <w:rsid w:val="00F07C37"/>
    <w:rsid w:val="00F13CD7"/>
    <w:rsid w:val="00F43155"/>
    <w:rsid w:val="00F8702E"/>
    <w:rsid w:val="00FD1138"/>
    <w:rsid w:val="00FD4941"/>
    <w:rsid w:val="00FE2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CC9AE"/>
  <w15:chartTrackingRefBased/>
  <w15:docId w15:val="{744DFB1D-C604-484D-A103-56ADD9D27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EB208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ний колонтитул2"/>
    <w:basedOn w:val="a"/>
    <w:link w:val="a4"/>
    <w:unhideWhenUsed/>
    <w:rsid w:val="004A58ED"/>
    <w:pPr>
      <w:tabs>
        <w:tab w:val="center" w:pos="4677"/>
        <w:tab w:val="right" w:pos="9355"/>
      </w:tabs>
      <w:spacing w:after="0" w:line="240" w:lineRule="auto"/>
    </w:pPr>
  </w:style>
  <w:style w:type="character" w:customStyle="1" w:styleId="a4">
    <w:name w:val="Верхний колонтитул Знак"/>
    <w:aliases w:val="Верхний колонтитул2 Знак"/>
    <w:basedOn w:val="a0"/>
    <w:link w:val="a3"/>
    <w:uiPriority w:val="99"/>
    <w:rsid w:val="004A58ED"/>
  </w:style>
  <w:style w:type="paragraph" w:styleId="a5">
    <w:name w:val="footer"/>
    <w:basedOn w:val="a"/>
    <w:link w:val="a6"/>
    <w:uiPriority w:val="99"/>
    <w:unhideWhenUsed/>
    <w:rsid w:val="004A58E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58ED"/>
  </w:style>
  <w:style w:type="table" w:styleId="a7">
    <w:name w:val="Table Grid"/>
    <w:basedOn w:val="a1"/>
    <w:uiPriority w:val="59"/>
    <w:qFormat/>
    <w:rsid w:val="004A5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C17CC"/>
    <w:pPr>
      <w:ind w:left="720"/>
      <w:contextualSpacing/>
    </w:pPr>
  </w:style>
  <w:style w:type="paragraph" w:styleId="a9">
    <w:name w:val="No Spacing"/>
    <w:link w:val="aa"/>
    <w:uiPriority w:val="1"/>
    <w:qFormat/>
    <w:rsid w:val="007C3457"/>
    <w:pPr>
      <w:spacing w:after="0" w:line="240" w:lineRule="auto"/>
    </w:pPr>
    <w:rPr>
      <w:rFonts w:eastAsiaTheme="minorEastAsia"/>
      <w:lang w:val="en-US" w:bidi="en-US"/>
    </w:rPr>
  </w:style>
  <w:style w:type="character" w:customStyle="1" w:styleId="aa">
    <w:name w:val="Без интервала Знак"/>
    <w:link w:val="a9"/>
    <w:uiPriority w:val="1"/>
    <w:locked/>
    <w:rsid w:val="007C3457"/>
    <w:rPr>
      <w:rFonts w:eastAsiaTheme="minorEastAsia"/>
      <w:lang w:val="en-US" w:bidi="en-US"/>
    </w:rPr>
  </w:style>
  <w:style w:type="paragraph" w:styleId="ab">
    <w:name w:val="Normal (Web)"/>
    <w:aliases w:val="Обычный (Web) Знак,Обычный (Web) Знак Знак Знак,Обычный (Web) Знак Знак Знак Знак Знак Знак,Обычный (Web) Знак Знак Знак Знак Знак Знак Знак,Обычный (Web) Знак Зна Знак Знак,Обычный (Web) Знак Зна,Обычный (Web) Знак Зна Знак Знак Знак"/>
    <w:basedOn w:val="a"/>
    <w:link w:val="ac"/>
    <w:uiPriority w:val="99"/>
    <w:rsid w:val="009C2995"/>
    <w:pPr>
      <w:widowControl w:val="0"/>
      <w:spacing w:before="100" w:beforeAutospacing="1" w:after="100" w:afterAutospacing="1" w:line="276" w:lineRule="auto"/>
    </w:pPr>
    <w:rPr>
      <w:rFonts w:ascii="Arial Unicode MS" w:eastAsia="Arial Unicode MS" w:hAnsi="Arial Unicode MS" w:cs="Times New Roman"/>
      <w:color w:val="000000"/>
      <w:sz w:val="24"/>
      <w:szCs w:val="24"/>
      <w:lang w:val="en-US" w:eastAsia="ru-RU" w:bidi="en-US"/>
    </w:rPr>
  </w:style>
  <w:style w:type="character" w:customStyle="1" w:styleId="ac">
    <w:name w:val="Обычный (Интернет) Знак"/>
    <w:aliases w:val="Обычный (Web) Знак Знак,Обычный (Web) Знак Знак Знак Знак,Обычный (Web) Знак Знак Знак Знак Знак Знак Знак1,Обычный (Web) Знак Знак Знак Знак Знак Знак Знак Знак,Обычный (Web) Знак Зна Знак Знак Знак1,Обычный (Web) Знак Зна Знак"/>
    <w:link w:val="ab"/>
    <w:uiPriority w:val="99"/>
    <w:locked/>
    <w:rsid w:val="009C2995"/>
    <w:rPr>
      <w:rFonts w:ascii="Arial Unicode MS" w:eastAsia="Arial Unicode MS" w:hAnsi="Arial Unicode MS" w:cs="Times New Roman"/>
      <w:color w:val="000000"/>
      <w:sz w:val="24"/>
      <w:szCs w:val="24"/>
      <w:lang w:val="en-US" w:eastAsia="ru-RU" w:bidi="en-US"/>
    </w:rPr>
  </w:style>
  <w:style w:type="paragraph" w:customStyle="1" w:styleId="21">
    <w:name w:val="Основной текст 21"/>
    <w:basedOn w:val="a"/>
    <w:uiPriority w:val="99"/>
    <w:rsid w:val="0068283F"/>
    <w:pPr>
      <w:widowControl w:val="0"/>
      <w:suppressAutoHyphens/>
      <w:spacing w:after="200" w:line="276" w:lineRule="auto"/>
    </w:pPr>
    <w:rPr>
      <w:rFonts w:ascii="Times New Roman" w:eastAsia="Times New Roman" w:hAnsi="Times New Roman" w:cs="Arial"/>
      <w:sz w:val="20"/>
      <w:szCs w:val="24"/>
      <w:lang w:val="en-US" w:eastAsia="ar-SA" w:bidi="en-US"/>
    </w:rPr>
  </w:style>
  <w:style w:type="paragraph" w:styleId="ad">
    <w:name w:val="Body Text"/>
    <w:basedOn w:val="a"/>
    <w:link w:val="ae"/>
    <w:uiPriority w:val="99"/>
    <w:rsid w:val="0068283F"/>
    <w:pPr>
      <w:spacing w:before="130" w:after="130" w:line="260" w:lineRule="atLeast"/>
    </w:pPr>
    <w:rPr>
      <w:rFonts w:ascii="Times New Roman" w:eastAsia="Calibri" w:hAnsi="Times New Roman" w:cs="Times New Roman"/>
      <w:sz w:val="20"/>
      <w:szCs w:val="20"/>
      <w:lang w:val="en-US" w:eastAsia="ru-RU" w:bidi="en-US"/>
    </w:rPr>
  </w:style>
  <w:style w:type="character" w:customStyle="1" w:styleId="ae">
    <w:name w:val="Основной текст Знак"/>
    <w:basedOn w:val="a0"/>
    <w:link w:val="ad"/>
    <w:uiPriority w:val="99"/>
    <w:rsid w:val="0068283F"/>
    <w:rPr>
      <w:rFonts w:ascii="Times New Roman" w:eastAsia="Calibri" w:hAnsi="Times New Roman" w:cs="Times New Roman"/>
      <w:sz w:val="20"/>
      <w:szCs w:val="20"/>
      <w:lang w:val="en-US" w:eastAsia="ru-RU" w:bidi="en-US"/>
    </w:rPr>
  </w:style>
  <w:style w:type="paragraph" w:customStyle="1" w:styleId="before">
    <w:name w:val="before"/>
    <w:basedOn w:val="a"/>
    <w:uiPriority w:val="99"/>
    <w:rsid w:val="00211415"/>
    <w:pPr>
      <w:overflowPunct w:val="0"/>
      <w:autoSpaceDE w:val="0"/>
      <w:autoSpaceDN w:val="0"/>
      <w:adjustRightInd w:val="0"/>
      <w:spacing w:before="120" w:after="200" w:line="276" w:lineRule="auto"/>
      <w:jc w:val="both"/>
      <w:textAlignment w:val="baseline"/>
    </w:pPr>
    <w:rPr>
      <w:rFonts w:ascii="TimesET" w:eastAsia="Times New Roman" w:hAnsi="TimesET" w:cs="TimesET"/>
      <w:sz w:val="20"/>
      <w:szCs w:val="20"/>
      <w:lang w:val="en-GB" w:eastAsia="ru-RU" w:bidi="en-US"/>
    </w:rPr>
  </w:style>
  <w:style w:type="character" w:customStyle="1" w:styleId="af">
    <w:name w:val="Нет"/>
    <w:rsid w:val="00211415"/>
  </w:style>
  <w:style w:type="paragraph" w:customStyle="1" w:styleId="ConsPlusNormal">
    <w:name w:val="ConsPlusNormal"/>
    <w:link w:val="ConsPlusNormal0"/>
    <w:rsid w:val="00527DFC"/>
    <w:pPr>
      <w:widowControl w:val="0"/>
      <w:autoSpaceDE w:val="0"/>
      <w:autoSpaceDN w:val="0"/>
      <w:adjustRightInd w:val="0"/>
      <w:spacing w:after="200" w:line="276" w:lineRule="auto"/>
    </w:pPr>
    <w:rPr>
      <w:rFonts w:ascii="Arial" w:eastAsiaTheme="minorEastAsia" w:hAnsi="Arial" w:cs="Arial"/>
      <w:sz w:val="20"/>
      <w:szCs w:val="20"/>
      <w:lang w:val="en-US" w:eastAsia="ru-RU" w:bidi="en-US"/>
    </w:rPr>
  </w:style>
  <w:style w:type="character" w:styleId="af0">
    <w:name w:val="Hyperlink"/>
    <w:uiPriority w:val="99"/>
    <w:unhideWhenUsed/>
    <w:rsid w:val="00527DFC"/>
    <w:rPr>
      <w:color w:val="0000FF"/>
      <w:u w:val="single"/>
    </w:rPr>
  </w:style>
  <w:style w:type="character" w:customStyle="1" w:styleId="ConsPlusNormal0">
    <w:name w:val="ConsPlusNormal Знак"/>
    <w:link w:val="ConsPlusNormal"/>
    <w:locked/>
    <w:rsid w:val="00527DFC"/>
    <w:rPr>
      <w:rFonts w:ascii="Arial" w:eastAsiaTheme="minorEastAsia" w:hAnsi="Arial" w:cs="Arial"/>
      <w:sz w:val="20"/>
      <w:szCs w:val="20"/>
      <w:lang w:val="en-US" w:eastAsia="ru-RU" w:bidi="en-US"/>
    </w:rPr>
  </w:style>
  <w:style w:type="character" w:styleId="af1">
    <w:name w:val="Strong"/>
    <w:basedOn w:val="a0"/>
    <w:uiPriority w:val="22"/>
    <w:qFormat/>
    <w:rsid w:val="00EB208D"/>
    <w:rPr>
      <w:b/>
      <w:bCs/>
    </w:rPr>
  </w:style>
  <w:style w:type="character" w:styleId="af2">
    <w:name w:val="Emphasis"/>
    <w:basedOn w:val="a0"/>
    <w:uiPriority w:val="20"/>
    <w:qFormat/>
    <w:rsid w:val="00EB208D"/>
    <w:rPr>
      <w:i/>
      <w:iCs/>
    </w:rPr>
  </w:style>
  <w:style w:type="character" w:customStyle="1" w:styleId="20">
    <w:name w:val="Заголовок 2 Знак"/>
    <w:basedOn w:val="a0"/>
    <w:link w:val="2"/>
    <w:uiPriority w:val="9"/>
    <w:rsid w:val="00EB208D"/>
    <w:rPr>
      <w:rFonts w:ascii="Times New Roman" w:eastAsia="Times New Roman" w:hAnsi="Times New Roman" w:cs="Times New Roman"/>
      <w:b/>
      <w:bCs/>
      <w:sz w:val="36"/>
      <w:szCs w:val="36"/>
      <w:lang w:eastAsia="ru-RU"/>
    </w:rPr>
  </w:style>
  <w:style w:type="paragraph" w:customStyle="1" w:styleId="PETableCol">
    <w:name w:val="PETableCol"/>
    <w:rsid w:val="00F07C37"/>
    <w:pPr>
      <w:keepNext/>
      <w:spacing w:before="10" w:after="10" w:line="276" w:lineRule="auto"/>
    </w:pPr>
    <w:rPr>
      <w:rFonts w:ascii="Calibri" w:eastAsiaTheme="minorEastAsia" w:hAnsi="Calibri"/>
      <w:b/>
      <w:sz w:val="20"/>
      <w:lang w:val="en-US" w:bidi="en-US"/>
    </w:rPr>
  </w:style>
  <w:style w:type="character" w:customStyle="1" w:styleId="apple-converted-space">
    <w:name w:val="apple-converted-space"/>
    <w:basedOn w:val="a0"/>
    <w:rsid w:val="009441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790747">
      <w:bodyDiv w:val="1"/>
      <w:marLeft w:val="0"/>
      <w:marRight w:val="0"/>
      <w:marTop w:val="0"/>
      <w:marBottom w:val="0"/>
      <w:divBdr>
        <w:top w:val="none" w:sz="0" w:space="0" w:color="auto"/>
        <w:left w:val="none" w:sz="0" w:space="0" w:color="auto"/>
        <w:bottom w:val="none" w:sz="0" w:space="0" w:color="auto"/>
        <w:right w:val="none" w:sz="0" w:space="0" w:color="auto"/>
      </w:divBdr>
    </w:div>
    <w:div w:id="411587298">
      <w:bodyDiv w:val="1"/>
      <w:marLeft w:val="0"/>
      <w:marRight w:val="0"/>
      <w:marTop w:val="0"/>
      <w:marBottom w:val="0"/>
      <w:divBdr>
        <w:top w:val="none" w:sz="0" w:space="0" w:color="auto"/>
        <w:left w:val="none" w:sz="0" w:space="0" w:color="auto"/>
        <w:bottom w:val="none" w:sz="0" w:space="0" w:color="auto"/>
        <w:right w:val="none" w:sz="0" w:space="0" w:color="auto"/>
      </w:divBdr>
    </w:div>
    <w:div w:id="592861878">
      <w:bodyDiv w:val="1"/>
      <w:marLeft w:val="0"/>
      <w:marRight w:val="0"/>
      <w:marTop w:val="0"/>
      <w:marBottom w:val="0"/>
      <w:divBdr>
        <w:top w:val="none" w:sz="0" w:space="0" w:color="auto"/>
        <w:left w:val="none" w:sz="0" w:space="0" w:color="auto"/>
        <w:bottom w:val="none" w:sz="0" w:space="0" w:color="auto"/>
        <w:right w:val="none" w:sz="0" w:space="0" w:color="auto"/>
      </w:divBdr>
    </w:div>
    <w:div w:id="641664060">
      <w:bodyDiv w:val="1"/>
      <w:marLeft w:val="0"/>
      <w:marRight w:val="0"/>
      <w:marTop w:val="0"/>
      <w:marBottom w:val="0"/>
      <w:divBdr>
        <w:top w:val="none" w:sz="0" w:space="0" w:color="auto"/>
        <w:left w:val="none" w:sz="0" w:space="0" w:color="auto"/>
        <w:bottom w:val="none" w:sz="0" w:space="0" w:color="auto"/>
        <w:right w:val="none" w:sz="0" w:space="0" w:color="auto"/>
      </w:divBdr>
    </w:div>
    <w:div w:id="724525796">
      <w:bodyDiv w:val="1"/>
      <w:marLeft w:val="0"/>
      <w:marRight w:val="0"/>
      <w:marTop w:val="0"/>
      <w:marBottom w:val="0"/>
      <w:divBdr>
        <w:top w:val="none" w:sz="0" w:space="0" w:color="auto"/>
        <w:left w:val="none" w:sz="0" w:space="0" w:color="auto"/>
        <w:bottom w:val="none" w:sz="0" w:space="0" w:color="auto"/>
        <w:right w:val="none" w:sz="0" w:space="0" w:color="auto"/>
      </w:divBdr>
    </w:div>
    <w:div w:id="783769227">
      <w:bodyDiv w:val="1"/>
      <w:marLeft w:val="0"/>
      <w:marRight w:val="0"/>
      <w:marTop w:val="0"/>
      <w:marBottom w:val="0"/>
      <w:divBdr>
        <w:top w:val="none" w:sz="0" w:space="0" w:color="auto"/>
        <w:left w:val="none" w:sz="0" w:space="0" w:color="auto"/>
        <w:bottom w:val="none" w:sz="0" w:space="0" w:color="auto"/>
        <w:right w:val="none" w:sz="0" w:space="0" w:color="auto"/>
      </w:divBdr>
      <w:divsChild>
        <w:div w:id="2129540498">
          <w:marLeft w:val="547"/>
          <w:marRight w:val="0"/>
          <w:marTop w:val="0"/>
          <w:marBottom w:val="0"/>
          <w:divBdr>
            <w:top w:val="none" w:sz="0" w:space="0" w:color="auto"/>
            <w:left w:val="none" w:sz="0" w:space="0" w:color="auto"/>
            <w:bottom w:val="none" w:sz="0" w:space="0" w:color="auto"/>
            <w:right w:val="none" w:sz="0" w:space="0" w:color="auto"/>
          </w:divBdr>
        </w:div>
        <w:div w:id="1465351693">
          <w:marLeft w:val="547"/>
          <w:marRight w:val="0"/>
          <w:marTop w:val="0"/>
          <w:marBottom w:val="0"/>
          <w:divBdr>
            <w:top w:val="none" w:sz="0" w:space="0" w:color="auto"/>
            <w:left w:val="none" w:sz="0" w:space="0" w:color="auto"/>
            <w:bottom w:val="none" w:sz="0" w:space="0" w:color="auto"/>
            <w:right w:val="none" w:sz="0" w:space="0" w:color="auto"/>
          </w:divBdr>
        </w:div>
        <w:div w:id="1157762695">
          <w:marLeft w:val="547"/>
          <w:marRight w:val="0"/>
          <w:marTop w:val="0"/>
          <w:marBottom w:val="0"/>
          <w:divBdr>
            <w:top w:val="none" w:sz="0" w:space="0" w:color="auto"/>
            <w:left w:val="none" w:sz="0" w:space="0" w:color="auto"/>
            <w:bottom w:val="none" w:sz="0" w:space="0" w:color="auto"/>
            <w:right w:val="none" w:sz="0" w:space="0" w:color="auto"/>
          </w:divBdr>
        </w:div>
        <w:div w:id="1904094522">
          <w:marLeft w:val="547"/>
          <w:marRight w:val="0"/>
          <w:marTop w:val="0"/>
          <w:marBottom w:val="0"/>
          <w:divBdr>
            <w:top w:val="none" w:sz="0" w:space="0" w:color="auto"/>
            <w:left w:val="none" w:sz="0" w:space="0" w:color="auto"/>
            <w:bottom w:val="none" w:sz="0" w:space="0" w:color="auto"/>
            <w:right w:val="none" w:sz="0" w:space="0" w:color="auto"/>
          </w:divBdr>
        </w:div>
      </w:divsChild>
    </w:div>
    <w:div w:id="990643287">
      <w:bodyDiv w:val="1"/>
      <w:marLeft w:val="0"/>
      <w:marRight w:val="0"/>
      <w:marTop w:val="0"/>
      <w:marBottom w:val="0"/>
      <w:divBdr>
        <w:top w:val="none" w:sz="0" w:space="0" w:color="auto"/>
        <w:left w:val="none" w:sz="0" w:space="0" w:color="auto"/>
        <w:bottom w:val="none" w:sz="0" w:space="0" w:color="auto"/>
        <w:right w:val="none" w:sz="0" w:space="0" w:color="auto"/>
      </w:divBdr>
    </w:div>
    <w:div w:id="1049647629">
      <w:bodyDiv w:val="1"/>
      <w:marLeft w:val="0"/>
      <w:marRight w:val="0"/>
      <w:marTop w:val="0"/>
      <w:marBottom w:val="0"/>
      <w:divBdr>
        <w:top w:val="none" w:sz="0" w:space="0" w:color="auto"/>
        <w:left w:val="none" w:sz="0" w:space="0" w:color="auto"/>
        <w:bottom w:val="none" w:sz="0" w:space="0" w:color="auto"/>
        <w:right w:val="none" w:sz="0" w:space="0" w:color="auto"/>
      </w:divBdr>
    </w:div>
    <w:div w:id="1055009626">
      <w:bodyDiv w:val="1"/>
      <w:marLeft w:val="0"/>
      <w:marRight w:val="0"/>
      <w:marTop w:val="0"/>
      <w:marBottom w:val="0"/>
      <w:divBdr>
        <w:top w:val="none" w:sz="0" w:space="0" w:color="auto"/>
        <w:left w:val="none" w:sz="0" w:space="0" w:color="auto"/>
        <w:bottom w:val="none" w:sz="0" w:space="0" w:color="auto"/>
        <w:right w:val="none" w:sz="0" w:space="0" w:color="auto"/>
      </w:divBdr>
    </w:div>
    <w:div w:id="1264266273">
      <w:bodyDiv w:val="1"/>
      <w:marLeft w:val="0"/>
      <w:marRight w:val="0"/>
      <w:marTop w:val="0"/>
      <w:marBottom w:val="0"/>
      <w:divBdr>
        <w:top w:val="none" w:sz="0" w:space="0" w:color="auto"/>
        <w:left w:val="none" w:sz="0" w:space="0" w:color="auto"/>
        <w:bottom w:val="none" w:sz="0" w:space="0" w:color="auto"/>
        <w:right w:val="none" w:sz="0" w:space="0" w:color="auto"/>
      </w:divBdr>
    </w:div>
    <w:div w:id="1273706368">
      <w:bodyDiv w:val="1"/>
      <w:marLeft w:val="0"/>
      <w:marRight w:val="0"/>
      <w:marTop w:val="0"/>
      <w:marBottom w:val="0"/>
      <w:divBdr>
        <w:top w:val="none" w:sz="0" w:space="0" w:color="auto"/>
        <w:left w:val="none" w:sz="0" w:space="0" w:color="auto"/>
        <w:bottom w:val="none" w:sz="0" w:space="0" w:color="auto"/>
        <w:right w:val="none" w:sz="0" w:space="0" w:color="auto"/>
      </w:divBdr>
    </w:div>
    <w:div w:id="1497770935">
      <w:bodyDiv w:val="1"/>
      <w:marLeft w:val="0"/>
      <w:marRight w:val="0"/>
      <w:marTop w:val="0"/>
      <w:marBottom w:val="0"/>
      <w:divBdr>
        <w:top w:val="none" w:sz="0" w:space="0" w:color="auto"/>
        <w:left w:val="none" w:sz="0" w:space="0" w:color="auto"/>
        <w:bottom w:val="none" w:sz="0" w:space="0" w:color="auto"/>
        <w:right w:val="none" w:sz="0" w:space="0" w:color="auto"/>
      </w:divBdr>
    </w:div>
    <w:div w:id="1571498504">
      <w:bodyDiv w:val="1"/>
      <w:marLeft w:val="0"/>
      <w:marRight w:val="0"/>
      <w:marTop w:val="0"/>
      <w:marBottom w:val="0"/>
      <w:divBdr>
        <w:top w:val="none" w:sz="0" w:space="0" w:color="auto"/>
        <w:left w:val="none" w:sz="0" w:space="0" w:color="auto"/>
        <w:bottom w:val="none" w:sz="0" w:space="0" w:color="auto"/>
        <w:right w:val="none" w:sz="0" w:space="0" w:color="auto"/>
      </w:divBdr>
    </w:div>
    <w:div w:id="1606647482">
      <w:bodyDiv w:val="1"/>
      <w:marLeft w:val="0"/>
      <w:marRight w:val="0"/>
      <w:marTop w:val="0"/>
      <w:marBottom w:val="0"/>
      <w:divBdr>
        <w:top w:val="none" w:sz="0" w:space="0" w:color="auto"/>
        <w:left w:val="none" w:sz="0" w:space="0" w:color="auto"/>
        <w:bottom w:val="none" w:sz="0" w:space="0" w:color="auto"/>
        <w:right w:val="none" w:sz="0" w:space="0" w:color="auto"/>
      </w:divBdr>
    </w:div>
    <w:div w:id="1668170757">
      <w:bodyDiv w:val="1"/>
      <w:marLeft w:val="0"/>
      <w:marRight w:val="0"/>
      <w:marTop w:val="0"/>
      <w:marBottom w:val="0"/>
      <w:divBdr>
        <w:top w:val="none" w:sz="0" w:space="0" w:color="auto"/>
        <w:left w:val="none" w:sz="0" w:space="0" w:color="auto"/>
        <w:bottom w:val="none" w:sz="0" w:space="0" w:color="auto"/>
        <w:right w:val="none" w:sz="0" w:space="0" w:color="auto"/>
      </w:divBdr>
    </w:div>
    <w:div w:id="1802379112">
      <w:bodyDiv w:val="1"/>
      <w:marLeft w:val="0"/>
      <w:marRight w:val="0"/>
      <w:marTop w:val="0"/>
      <w:marBottom w:val="0"/>
      <w:divBdr>
        <w:top w:val="none" w:sz="0" w:space="0" w:color="auto"/>
        <w:left w:val="none" w:sz="0" w:space="0" w:color="auto"/>
        <w:bottom w:val="none" w:sz="0" w:space="0" w:color="auto"/>
        <w:right w:val="none" w:sz="0" w:space="0" w:color="auto"/>
      </w:divBdr>
    </w:div>
    <w:div w:id="1847788809">
      <w:bodyDiv w:val="1"/>
      <w:marLeft w:val="0"/>
      <w:marRight w:val="0"/>
      <w:marTop w:val="0"/>
      <w:marBottom w:val="0"/>
      <w:divBdr>
        <w:top w:val="none" w:sz="0" w:space="0" w:color="auto"/>
        <w:left w:val="none" w:sz="0" w:space="0" w:color="auto"/>
        <w:bottom w:val="none" w:sz="0" w:space="0" w:color="auto"/>
        <w:right w:val="none" w:sz="0" w:space="0" w:color="auto"/>
      </w:divBdr>
    </w:div>
    <w:div w:id="1943605571">
      <w:bodyDiv w:val="1"/>
      <w:marLeft w:val="0"/>
      <w:marRight w:val="0"/>
      <w:marTop w:val="0"/>
      <w:marBottom w:val="0"/>
      <w:divBdr>
        <w:top w:val="none" w:sz="0" w:space="0" w:color="auto"/>
        <w:left w:val="none" w:sz="0" w:space="0" w:color="auto"/>
        <w:bottom w:val="none" w:sz="0" w:space="0" w:color="auto"/>
        <w:right w:val="none" w:sz="0" w:space="0" w:color="auto"/>
      </w:divBdr>
    </w:div>
    <w:div w:id="1957826483">
      <w:bodyDiv w:val="1"/>
      <w:marLeft w:val="0"/>
      <w:marRight w:val="0"/>
      <w:marTop w:val="0"/>
      <w:marBottom w:val="0"/>
      <w:divBdr>
        <w:top w:val="none" w:sz="0" w:space="0" w:color="auto"/>
        <w:left w:val="none" w:sz="0" w:space="0" w:color="auto"/>
        <w:bottom w:val="none" w:sz="0" w:space="0" w:color="auto"/>
        <w:right w:val="none" w:sz="0" w:space="0" w:color="auto"/>
      </w:divBdr>
    </w:div>
    <w:div w:id="1994067085">
      <w:bodyDiv w:val="1"/>
      <w:marLeft w:val="0"/>
      <w:marRight w:val="0"/>
      <w:marTop w:val="0"/>
      <w:marBottom w:val="0"/>
      <w:divBdr>
        <w:top w:val="none" w:sz="0" w:space="0" w:color="auto"/>
        <w:left w:val="none" w:sz="0" w:space="0" w:color="auto"/>
        <w:bottom w:val="none" w:sz="0" w:space="0" w:color="auto"/>
        <w:right w:val="none" w:sz="0" w:space="0" w:color="auto"/>
      </w:divBdr>
    </w:div>
    <w:div w:id="2001232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lexey\YandexDisk\&#1041;&#1055;%202023\&#1050;&#1054;&#1056;&#1054;&#1041;&#1054;&#1063;&#1053;&#1067;&#1045;%20&#1056;&#1045;&#1064;&#1045;&#1053;&#1048;&#1071;\&#1055;&#1056;&#1054;&#1045;&#1050;&#1058;&#1067;\9.%20&#1062;&#1080;&#1082;&#1083;%2018%20&#1072;&#1074;&#1075;&#1091;&#1089;&#1090;&#1072;%202023\16.%20&#1055;&#1088;&#1086;&#1077;&#1082;&#1090;_&#1087;&#1088;&#1086;&#1080;&#1079;&#1074;&#1086;&#1076;&#1089;&#1090;&#1074;&#1086;%20&#1073;&#1077;&#1079;&#1072;&#1083;&#1082;&#1086;&#1075;&#1086;&#1083;&#1100;&#1085;&#1099;&#1093;%20&#1085;&#1072;&#1087;&#1080;&#1090;&#1082;&#1086;&#1074;\&#1060;&#1052;_&#1055;&#1088;&#1086;&#1080;&#1079;&#1074;&#1086;&#1076;&#1089;&#1090;&#1074;&#1086;%20&#1073;&#1077;&#1079;&#1072;&#1083;&#1082;&#1086;&#1075;&#1086;&#1083;&#1100;&#1085;&#1099;&#1093;%20&#1085;&#1072;&#1087;&#1080;&#1090;&#1082;&#1086;&#1074;.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Анализ!$A$19</c:f>
              <c:strCache>
                <c:ptCount val="1"/>
                <c:pt idx="0">
                  <c:v>Дисконтированный поток нарастающим итогом</c:v>
                </c:pt>
              </c:strCache>
            </c:strRef>
          </c:tx>
          <c:spPr>
            <a:ln w="44450">
              <a:solidFill>
                <a:srgbClr val="C00000">
                  <a:alpha val="50000"/>
                </a:srgbClr>
              </a:solidFill>
            </a:ln>
          </c:spPr>
          <c:marker>
            <c:symbol val="none"/>
          </c:marker>
          <c:cat>
            <c:strRef>
              <c:f>Анализ!$G$4:$EH$4</c:f>
              <c:strCache>
                <c:ptCount val="132"/>
                <c:pt idx="0">
                  <c:v>янв.24</c:v>
                </c:pt>
                <c:pt idx="1">
                  <c:v>фев.24</c:v>
                </c:pt>
                <c:pt idx="2">
                  <c:v>мар.24</c:v>
                </c:pt>
                <c:pt idx="3">
                  <c:v>апр.24</c:v>
                </c:pt>
                <c:pt idx="4">
                  <c:v>май.24</c:v>
                </c:pt>
                <c:pt idx="5">
                  <c:v>июн.24</c:v>
                </c:pt>
                <c:pt idx="6">
                  <c:v>июл.24</c:v>
                </c:pt>
                <c:pt idx="7">
                  <c:v>авг.24</c:v>
                </c:pt>
                <c:pt idx="8">
                  <c:v>сен.24</c:v>
                </c:pt>
                <c:pt idx="9">
                  <c:v>окт.24</c:v>
                </c:pt>
                <c:pt idx="10">
                  <c:v>ноя.24</c:v>
                </c:pt>
                <c:pt idx="11">
                  <c:v>дек.24</c:v>
                </c:pt>
                <c:pt idx="12">
                  <c:v>янв.25</c:v>
                </c:pt>
                <c:pt idx="13">
                  <c:v>фев.25</c:v>
                </c:pt>
                <c:pt idx="14">
                  <c:v>мар.25</c:v>
                </c:pt>
                <c:pt idx="15">
                  <c:v>апр.25</c:v>
                </c:pt>
                <c:pt idx="16">
                  <c:v>май.25</c:v>
                </c:pt>
                <c:pt idx="17">
                  <c:v>июн.25</c:v>
                </c:pt>
                <c:pt idx="18">
                  <c:v>июл.25</c:v>
                </c:pt>
                <c:pt idx="19">
                  <c:v>авг.25</c:v>
                </c:pt>
                <c:pt idx="20">
                  <c:v>сен.25</c:v>
                </c:pt>
                <c:pt idx="21">
                  <c:v>окт.25</c:v>
                </c:pt>
                <c:pt idx="22">
                  <c:v>ноя.25</c:v>
                </c:pt>
                <c:pt idx="23">
                  <c:v>дек.25</c:v>
                </c:pt>
                <c:pt idx="24">
                  <c:v>янв.26</c:v>
                </c:pt>
                <c:pt idx="25">
                  <c:v>фев.26</c:v>
                </c:pt>
                <c:pt idx="26">
                  <c:v>мар.26</c:v>
                </c:pt>
                <c:pt idx="27">
                  <c:v>апр.26</c:v>
                </c:pt>
                <c:pt idx="28">
                  <c:v>май.26</c:v>
                </c:pt>
                <c:pt idx="29">
                  <c:v>июн.26</c:v>
                </c:pt>
                <c:pt idx="30">
                  <c:v>июл.26</c:v>
                </c:pt>
                <c:pt idx="31">
                  <c:v>авг.26</c:v>
                </c:pt>
                <c:pt idx="32">
                  <c:v>сен.26</c:v>
                </c:pt>
                <c:pt idx="33">
                  <c:v>окт.26</c:v>
                </c:pt>
                <c:pt idx="34">
                  <c:v>ноя.26</c:v>
                </c:pt>
                <c:pt idx="35">
                  <c:v>дек.26</c:v>
                </c:pt>
                <c:pt idx="36">
                  <c:v>янв.27</c:v>
                </c:pt>
                <c:pt idx="37">
                  <c:v>фев.27</c:v>
                </c:pt>
                <c:pt idx="38">
                  <c:v>мар.27</c:v>
                </c:pt>
                <c:pt idx="39">
                  <c:v>апр.27</c:v>
                </c:pt>
                <c:pt idx="40">
                  <c:v>май.27</c:v>
                </c:pt>
                <c:pt idx="41">
                  <c:v>июн.27</c:v>
                </c:pt>
                <c:pt idx="42">
                  <c:v>июл.27</c:v>
                </c:pt>
                <c:pt idx="43">
                  <c:v>авг.27</c:v>
                </c:pt>
                <c:pt idx="44">
                  <c:v>сен.27</c:v>
                </c:pt>
                <c:pt idx="45">
                  <c:v>окт.27</c:v>
                </c:pt>
                <c:pt idx="46">
                  <c:v>ноя.27</c:v>
                </c:pt>
                <c:pt idx="47">
                  <c:v>дек.27</c:v>
                </c:pt>
                <c:pt idx="48">
                  <c:v>янв.28</c:v>
                </c:pt>
                <c:pt idx="49">
                  <c:v>фев.28</c:v>
                </c:pt>
                <c:pt idx="50">
                  <c:v>мар.28</c:v>
                </c:pt>
                <c:pt idx="51">
                  <c:v>апр.28</c:v>
                </c:pt>
                <c:pt idx="52">
                  <c:v>май.28</c:v>
                </c:pt>
                <c:pt idx="53">
                  <c:v>июн.28</c:v>
                </c:pt>
                <c:pt idx="54">
                  <c:v>июл.28</c:v>
                </c:pt>
                <c:pt idx="55">
                  <c:v>авг.28</c:v>
                </c:pt>
                <c:pt idx="56">
                  <c:v>сен.28</c:v>
                </c:pt>
                <c:pt idx="57">
                  <c:v>окт.28</c:v>
                </c:pt>
                <c:pt idx="58">
                  <c:v>ноя.28</c:v>
                </c:pt>
                <c:pt idx="59">
                  <c:v>дек.28</c:v>
                </c:pt>
                <c:pt idx="60">
                  <c:v>янв.29</c:v>
                </c:pt>
                <c:pt idx="61">
                  <c:v>фев.29</c:v>
                </c:pt>
                <c:pt idx="62">
                  <c:v>мар.29</c:v>
                </c:pt>
                <c:pt idx="63">
                  <c:v>апр.29</c:v>
                </c:pt>
                <c:pt idx="64">
                  <c:v>май.29</c:v>
                </c:pt>
                <c:pt idx="65">
                  <c:v>июн.29</c:v>
                </c:pt>
                <c:pt idx="66">
                  <c:v>июл.29</c:v>
                </c:pt>
                <c:pt idx="67">
                  <c:v>авг.29</c:v>
                </c:pt>
                <c:pt idx="68">
                  <c:v>сен.29</c:v>
                </c:pt>
                <c:pt idx="69">
                  <c:v>окт.29</c:v>
                </c:pt>
                <c:pt idx="70">
                  <c:v>ноя.29</c:v>
                </c:pt>
                <c:pt idx="71">
                  <c:v>дек.29</c:v>
                </c:pt>
                <c:pt idx="72">
                  <c:v>янв.30</c:v>
                </c:pt>
                <c:pt idx="73">
                  <c:v>фев.30</c:v>
                </c:pt>
                <c:pt idx="74">
                  <c:v>мар.30</c:v>
                </c:pt>
                <c:pt idx="75">
                  <c:v>апр.30</c:v>
                </c:pt>
                <c:pt idx="76">
                  <c:v>май.30</c:v>
                </c:pt>
                <c:pt idx="77">
                  <c:v>июн.30</c:v>
                </c:pt>
                <c:pt idx="78">
                  <c:v>июл.30</c:v>
                </c:pt>
                <c:pt idx="79">
                  <c:v>авг.30</c:v>
                </c:pt>
                <c:pt idx="80">
                  <c:v>сен.30</c:v>
                </c:pt>
                <c:pt idx="81">
                  <c:v>окт.30</c:v>
                </c:pt>
                <c:pt idx="82">
                  <c:v>ноя.30</c:v>
                </c:pt>
                <c:pt idx="83">
                  <c:v>дек.30</c:v>
                </c:pt>
                <c:pt idx="84">
                  <c:v>янв.31</c:v>
                </c:pt>
                <c:pt idx="85">
                  <c:v>фев.31</c:v>
                </c:pt>
                <c:pt idx="86">
                  <c:v>мар.31</c:v>
                </c:pt>
                <c:pt idx="87">
                  <c:v>апр.31</c:v>
                </c:pt>
                <c:pt idx="88">
                  <c:v>май.31</c:v>
                </c:pt>
                <c:pt idx="89">
                  <c:v>июн.31</c:v>
                </c:pt>
                <c:pt idx="90">
                  <c:v>июл.31</c:v>
                </c:pt>
                <c:pt idx="91">
                  <c:v>авг.31</c:v>
                </c:pt>
                <c:pt idx="92">
                  <c:v>сен.31</c:v>
                </c:pt>
                <c:pt idx="93">
                  <c:v>окт.31</c:v>
                </c:pt>
                <c:pt idx="94">
                  <c:v>ноя.31</c:v>
                </c:pt>
                <c:pt idx="95">
                  <c:v>дек.31</c:v>
                </c:pt>
                <c:pt idx="96">
                  <c:v>янв.32</c:v>
                </c:pt>
                <c:pt idx="97">
                  <c:v>фев.32</c:v>
                </c:pt>
                <c:pt idx="98">
                  <c:v>мар.32</c:v>
                </c:pt>
                <c:pt idx="99">
                  <c:v>апр.32</c:v>
                </c:pt>
                <c:pt idx="100">
                  <c:v>май.32</c:v>
                </c:pt>
                <c:pt idx="101">
                  <c:v>июн.32</c:v>
                </c:pt>
                <c:pt idx="102">
                  <c:v>июл.32</c:v>
                </c:pt>
                <c:pt idx="103">
                  <c:v>авг.32</c:v>
                </c:pt>
                <c:pt idx="104">
                  <c:v>сен.32</c:v>
                </c:pt>
                <c:pt idx="105">
                  <c:v>окт.32</c:v>
                </c:pt>
                <c:pt idx="106">
                  <c:v>ноя.32</c:v>
                </c:pt>
                <c:pt idx="107">
                  <c:v>дек.32</c:v>
                </c:pt>
                <c:pt idx="108">
                  <c:v>янв.33</c:v>
                </c:pt>
                <c:pt idx="109">
                  <c:v>фев.33</c:v>
                </c:pt>
                <c:pt idx="110">
                  <c:v>мар.33</c:v>
                </c:pt>
                <c:pt idx="111">
                  <c:v>апр.33</c:v>
                </c:pt>
                <c:pt idx="112">
                  <c:v>май.33</c:v>
                </c:pt>
                <c:pt idx="113">
                  <c:v>июн.33</c:v>
                </c:pt>
                <c:pt idx="114">
                  <c:v>июл.33</c:v>
                </c:pt>
                <c:pt idx="115">
                  <c:v>авг.33</c:v>
                </c:pt>
                <c:pt idx="116">
                  <c:v>сен.33</c:v>
                </c:pt>
                <c:pt idx="117">
                  <c:v>окт.33</c:v>
                </c:pt>
                <c:pt idx="118">
                  <c:v>ноя.33</c:v>
                </c:pt>
                <c:pt idx="119">
                  <c:v>дек.33</c:v>
                </c:pt>
                <c:pt idx="120">
                  <c:v>янв.34</c:v>
                </c:pt>
                <c:pt idx="121">
                  <c:v>фев.34</c:v>
                </c:pt>
                <c:pt idx="122">
                  <c:v>мар.34</c:v>
                </c:pt>
                <c:pt idx="123">
                  <c:v>апр.34</c:v>
                </c:pt>
                <c:pt idx="124">
                  <c:v>май.34</c:v>
                </c:pt>
                <c:pt idx="125">
                  <c:v>июн.34</c:v>
                </c:pt>
                <c:pt idx="126">
                  <c:v>июл.34</c:v>
                </c:pt>
                <c:pt idx="127">
                  <c:v>авг.34</c:v>
                </c:pt>
                <c:pt idx="128">
                  <c:v>сен.34</c:v>
                </c:pt>
                <c:pt idx="129">
                  <c:v>окт.34</c:v>
                </c:pt>
                <c:pt idx="130">
                  <c:v>ноя.34</c:v>
                </c:pt>
                <c:pt idx="131">
                  <c:v>дек.34</c:v>
                </c:pt>
              </c:strCache>
            </c:strRef>
          </c:cat>
          <c:val>
            <c:numRef>
              <c:f>Анализ!$G$19:$EH$19</c:f>
              <c:numCache>
                <c:formatCode>#,##0</c:formatCode>
                <c:ptCount val="132"/>
                <c:pt idx="0">
                  <c:v>-2030000</c:v>
                </c:pt>
                <c:pt idx="1">
                  <c:v>-4046339.1324040443</c:v>
                </c:pt>
                <c:pt idx="2">
                  <c:v>-6049109.3279034998</c:v>
                </c:pt>
                <c:pt idx="3">
                  <c:v>-8038401.8985429332</c:v>
                </c:pt>
                <c:pt idx="4">
                  <c:v>-10014307.541883292</c:v>
                </c:pt>
                <c:pt idx="5">
                  <c:v>-11976916.345137062</c:v>
                </c:pt>
                <c:pt idx="6">
                  <c:v>-20283479.148978643</c:v>
                </c:pt>
                <c:pt idx="7">
                  <c:v>-28534143.009647433</c:v>
                </c:pt>
                <c:pt idx="8">
                  <c:v>-36729284.098602265</c:v>
                </c:pt>
                <c:pt idx="9">
                  <c:v>-44869276.055859372</c:v>
                </c:pt>
                <c:pt idx="10">
                  <c:v>-52954490.007027693</c:v>
                </c:pt>
                <c:pt idx="11">
                  <c:v>-60985294.580229566</c:v>
                </c:pt>
                <c:pt idx="12">
                  <c:v>-110459658.28366002</c:v>
                </c:pt>
                <c:pt idx="13">
                  <c:v>-159601084.68071279</c:v>
                </c:pt>
                <c:pt idx="14">
                  <c:v>-208411814.27013671</c:v>
                </c:pt>
                <c:pt idx="15">
                  <c:v>-256894072.47326356</c:v>
                </c:pt>
                <c:pt idx="16">
                  <c:v>-305050069.73547125</c:v>
                </c:pt>
                <c:pt idx="17">
                  <c:v>-352882001.62696457</c:v>
                </c:pt>
                <c:pt idx="18">
                  <c:v>-400392048.94287735</c:v>
                </c:pt>
                <c:pt idx="19">
                  <c:v>-451100762.06065655</c:v>
                </c:pt>
                <c:pt idx="20">
                  <c:v>-501468231.32825673</c:v>
                </c:pt>
                <c:pt idx="21">
                  <c:v>-551496753.14324212</c:v>
                </c:pt>
                <c:pt idx="22">
                  <c:v>-601188608.44958913</c:v>
                </c:pt>
                <c:pt idx="23">
                  <c:v>-649875471.40484667</c:v>
                </c:pt>
                <c:pt idx="24">
                  <c:v>-649170762.07186198</c:v>
                </c:pt>
                <c:pt idx="25">
                  <c:v>-645501777.38126767</c:v>
                </c:pt>
                <c:pt idx="26">
                  <c:v>-641679279.20012689</c:v>
                </c:pt>
                <c:pt idx="27">
                  <c:v>-635958805.16862392</c:v>
                </c:pt>
                <c:pt idx="28">
                  <c:v>-622874344.22024453</c:v>
                </c:pt>
                <c:pt idx="29">
                  <c:v>-609764485.48708272</c:v>
                </c:pt>
                <c:pt idx="30">
                  <c:v>-595989332.16951966</c:v>
                </c:pt>
                <c:pt idx="31">
                  <c:v>-578821992.31965089</c:v>
                </c:pt>
                <c:pt idx="32">
                  <c:v>-563090304.79261422</c:v>
                </c:pt>
                <c:pt idx="33">
                  <c:v>-551267631.21761811</c:v>
                </c:pt>
                <c:pt idx="34">
                  <c:v>-547694003.87754297</c:v>
                </c:pt>
                <c:pt idx="35">
                  <c:v>-543972894.27744496</c:v>
                </c:pt>
                <c:pt idx="36">
                  <c:v>-540860186.04843712</c:v>
                </c:pt>
                <c:pt idx="37">
                  <c:v>-537603973.12078524</c:v>
                </c:pt>
                <c:pt idx="38">
                  <c:v>-533779675.02127612</c:v>
                </c:pt>
                <c:pt idx="39">
                  <c:v>-527401500.24716109</c:v>
                </c:pt>
                <c:pt idx="40">
                  <c:v>-511617953.23880565</c:v>
                </c:pt>
                <c:pt idx="41">
                  <c:v>-496126071.07176971</c:v>
                </c:pt>
                <c:pt idx="42">
                  <c:v>-480181121.03664553</c:v>
                </c:pt>
                <c:pt idx="43">
                  <c:v>-460299448.47903514</c:v>
                </c:pt>
                <c:pt idx="44">
                  <c:v>-441776305.18490303</c:v>
                </c:pt>
                <c:pt idx="45">
                  <c:v>-427031034.55163062</c:v>
                </c:pt>
                <c:pt idx="46">
                  <c:v>-422901619.19146657</c:v>
                </c:pt>
                <c:pt idx="47">
                  <c:v>-418875360.28338724</c:v>
                </c:pt>
                <c:pt idx="48">
                  <c:v>-333027938.60495961</c:v>
                </c:pt>
                <c:pt idx="49">
                  <c:v>-328401096.32809502</c:v>
                </c:pt>
                <c:pt idx="50">
                  <c:v>-324680603.66369128</c:v>
                </c:pt>
                <c:pt idx="51">
                  <c:v>-318442071.51660919</c:v>
                </c:pt>
                <c:pt idx="52">
                  <c:v>-303792779.34393233</c:v>
                </c:pt>
                <c:pt idx="53">
                  <c:v>-289684643.72554392</c:v>
                </c:pt>
                <c:pt idx="54">
                  <c:v>-274210908.27347416</c:v>
                </c:pt>
                <c:pt idx="55">
                  <c:v>-254888297.02005318</c:v>
                </c:pt>
                <c:pt idx="56">
                  <c:v>-237377087.38802022</c:v>
                </c:pt>
                <c:pt idx="57">
                  <c:v>-223554762.94214088</c:v>
                </c:pt>
                <c:pt idx="58">
                  <c:v>-219937736.59560472</c:v>
                </c:pt>
                <c:pt idx="59">
                  <c:v>-216431464.67977917</c:v>
                </c:pt>
                <c:pt idx="60">
                  <c:v>-213145320.36220038</c:v>
                </c:pt>
                <c:pt idx="61">
                  <c:v>-210569062.9618471</c:v>
                </c:pt>
                <c:pt idx="62">
                  <c:v>-206794433.76006246</c:v>
                </c:pt>
                <c:pt idx="63">
                  <c:v>-200559846.03231385</c:v>
                </c:pt>
                <c:pt idx="64">
                  <c:v>-187119620.38541266</c:v>
                </c:pt>
                <c:pt idx="65">
                  <c:v>-173335223.67944375</c:v>
                </c:pt>
                <c:pt idx="66">
                  <c:v>-158215933.85433048</c:v>
                </c:pt>
                <c:pt idx="67">
                  <c:v>-139334350.93315864</c:v>
                </c:pt>
                <c:pt idx="68">
                  <c:v>-122223390.8694516</c:v>
                </c:pt>
                <c:pt idx="69">
                  <c:v>-108718292.10996985</c:v>
                </c:pt>
                <c:pt idx="70">
                  <c:v>-105188842.26269932</c:v>
                </c:pt>
                <c:pt idx="71">
                  <c:v>-101767634.19600724</c:v>
                </c:pt>
                <c:pt idx="72">
                  <c:v>-98561580.076871499</c:v>
                </c:pt>
                <c:pt idx="73">
                  <c:v>-95941780.951793477</c:v>
                </c:pt>
                <c:pt idx="74">
                  <c:v>-92161983.607881293</c:v>
                </c:pt>
                <c:pt idx="75">
                  <c:v>-85988853.490066424</c:v>
                </c:pt>
                <c:pt idx="76">
                  <c:v>-73141851.833219454</c:v>
                </c:pt>
                <c:pt idx="77">
                  <c:v>-59673662.784269288</c:v>
                </c:pt>
                <c:pt idx="78">
                  <c:v>-44900596.365132526</c:v>
                </c:pt>
                <c:pt idx="79">
                  <c:v>-26449871.339996371</c:v>
                </c:pt>
                <c:pt idx="80">
                  <c:v>-9729907.9551844057</c:v>
                </c:pt>
                <c:pt idx="81">
                  <c:v>3465349.8950801231</c:v>
                </c:pt>
                <c:pt idx="82">
                  <c:v>6909440.6922309045</c:v>
                </c:pt>
                <c:pt idx="83">
                  <c:v>10247745.801388729</c:v>
                </c:pt>
                <c:pt idx="84">
                  <c:v>13375758.670448039</c:v>
                </c:pt>
                <c:pt idx="85">
                  <c:v>15930728.360366093</c:v>
                </c:pt>
                <c:pt idx="86">
                  <c:v>19619615.767279655</c:v>
                </c:pt>
                <c:pt idx="87">
                  <c:v>25648004.27149393</c:v>
                </c:pt>
                <c:pt idx="88">
                  <c:v>38200116.557815261</c:v>
                </c:pt>
                <c:pt idx="89">
                  <c:v>51359459.442705855</c:v>
                </c:pt>
                <c:pt idx="90">
                  <c:v>65794339.236978091</c:v>
                </c:pt>
                <c:pt idx="91">
                  <c:v>83824147.397485301</c:v>
                </c:pt>
                <c:pt idx="92">
                  <c:v>100162158.10712248</c:v>
                </c:pt>
                <c:pt idx="93">
                  <c:v>113054792.84906346</c:v>
                </c:pt>
                <c:pt idx="94">
                  <c:v>116415691.21548611</c:v>
                </c:pt>
                <c:pt idx="95">
                  <c:v>119673204.58013214</c:v>
                </c:pt>
                <c:pt idx="96">
                  <c:v>122725177.86798832</c:v>
                </c:pt>
                <c:pt idx="97">
                  <c:v>125217022.35325544</c:v>
                </c:pt>
                <c:pt idx="98">
                  <c:v>128817290.71970916</c:v>
                </c:pt>
                <c:pt idx="99">
                  <c:v>134704439.59107539</c:v>
                </c:pt>
                <c:pt idx="100">
                  <c:v>146968542.76375207</c:v>
                </c:pt>
                <c:pt idx="101">
                  <c:v>159826233.58673725</c:v>
                </c:pt>
                <c:pt idx="102">
                  <c:v>173930780.84180981</c:v>
                </c:pt>
                <c:pt idx="103">
                  <c:v>191549387.51778308</c:v>
                </c:pt>
                <c:pt idx="104">
                  <c:v>207514283.98167142</c:v>
                </c:pt>
                <c:pt idx="105">
                  <c:v>220111348.82773197</c:v>
                </c:pt>
                <c:pt idx="106">
                  <c:v>223391170.34671846</c:v>
                </c:pt>
                <c:pt idx="107">
                  <c:v>226569953.28807542</c:v>
                </c:pt>
                <c:pt idx="108">
                  <c:v>229547841.13573322</c:v>
                </c:pt>
                <c:pt idx="109">
                  <c:v>231978223.71218133</c:v>
                </c:pt>
                <c:pt idx="110">
                  <c:v>235492109.7015155</c:v>
                </c:pt>
                <c:pt idx="111">
                  <c:v>241242645.94406015</c:v>
                </c:pt>
                <c:pt idx="112">
                  <c:v>253219868.61000121</c:v>
                </c:pt>
                <c:pt idx="113">
                  <c:v>265777380.31223148</c:v>
                </c:pt>
                <c:pt idx="114">
                  <c:v>279553750.40136641</c:v>
                </c:pt>
                <c:pt idx="115">
                  <c:v>296765167.42825061</c:v>
                </c:pt>
                <c:pt idx="116">
                  <c:v>312360141.06339073</c:v>
                </c:pt>
                <c:pt idx="117">
                  <c:v>324663118.93574327</c:v>
                </c:pt>
                <c:pt idx="118">
                  <c:v>327858556.309407</c:v>
                </c:pt>
                <c:pt idx="119">
                  <c:v>330955284.5527513</c:v>
                </c:pt>
                <c:pt idx="120">
                  <c:v>333855693.73924488</c:v>
                </c:pt>
                <c:pt idx="121">
                  <c:v>336220972.4670018</c:v>
                </c:pt>
                <c:pt idx="122">
                  <c:v>339645429.94880819</c:v>
                </c:pt>
                <c:pt idx="123">
                  <c:v>345255086.43313122</c:v>
                </c:pt>
                <c:pt idx="124">
                  <c:v>356958025.32595587</c:v>
                </c:pt>
                <c:pt idx="125">
                  <c:v>369228213.77760631</c:v>
                </c:pt>
                <c:pt idx="126">
                  <c:v>382689852.71979117</c:v>
                </c:pt>
                <c:pt idx="127">
                  <c:v>399509264.39708054</c:v>
                </c:pt>
                <c:pt idx="128">
                  <c:v>414748621.65001959</c:v>
                </c:pt>
                <c:pt idx="129">
                  <c:v>426770073.5598377</c:v>
                </c:pt>
                <c:pt idx="130">
                  <c:v>429888930.48838174</c:v>
                </c:pt>
                <c:pt idx="131">
                  <c:v>432992140.75909263</c:v>
                </c:pt>
              </c:numCache>
            </c:numRef>
          </c:val>
          <c:smooth val="1"/>
          <c:extLst>
            <c:ext xmlns:c16="http://schemas.microsoft.com/office/drawing/2014/chart" uri="{C3380CC4-5D6E-409C-BE32-E72D297353CC}">
              <c16:uniqueId val="{00000000-7C7D-47D8-8E78-7E6C20D13F97}"/>
            </c:ext>
          </c:extLst>
        </c:ser>
        <c:dLbls>
          <c:showLegendKey val="0"/>
          <c:showVal val="0"/>
          <c:showCatName val="0"/>
          <c:showSerName val="0"/>
          <c:showPercent val="0"/>
          <c:showBubbleSize val="0"/>
        </c:dLbls>
        <c:smooth val="0"/>
        <c:axId val="186384384"/>
        <c:axId val="186385920"/>
      </c:lineChart>
      <c:catAx>
        <c:axId val="186384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186385920"/>
        <c:crosses val="autoZero"/>
        <c:auto val="1"/>
        <c:lblAlgn val="ctr"/>
        <c:lblOffset val="100"/>
        <c:noMultiLvlLbl val="0"/>
      </c:catAx>
      <c:valAx>
        <c:axId val="18638592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vert="horz"/>
          <a:lstStyle/>
          <a:p>
            <a:pPr>
              <a:defRPr/>
            </a:pPr>
            <a:endParaRPr lang="ru-RU"/>
          </a:p>
        </c:txPr>
        <c:crossAx val="1863843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Tahoma" panose="020B0604030504040204" pitchFamily="34" charset="0"/>
          <a:ea typeface="Tahoma" panose="020B0604030504040204" pitchFamily="34" charset="0"/>
          <a:cs typeface="Tahoma" panose="020B0604030504040204" pitchFamily="34"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52931-DB22-4AA6-96C3-13734F388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6</Pages>
  <Words>1973</Words>
  <Characters>11252</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dc:creator>
  <cp:keywords/>
  <dc:description/>
  <cp:lastModifiedBy>Alexey</cp:lastModifiedBy>
  <cp:revision>6</cp:revision>
  <cp:lastPrinted>2023-08-03T06:03:00Z</cp:lastPrinted>
  <dcterms:created xsi:type="dcterms:W3CDTF">2023-08-16T14:08:00Z</dcterms:created>
  <dcterms:modified xsi:type="dcterms:W3CDTF">2023-08-17T07:42:00Z</dcterms:modified>
</cp:coreProperties>
</file>