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C441D3">
      <w:pPr>
        <w:pStyle w:val="a8"/>
        <w:keepLines/>
        <w:widowControl w:val="0"/>
        <w:spacing w:after="0" w:line="240" w:lineRule="auto"/>
        <w:ind w:left="0" w:firstLine="709"/>
        <w:jc w:val="both"/>
        <w:rPr>
          <w:rFonts w:ascii="Tahoma" w:hAnsi="Tahoma" w:cs="Tahoma"/>
          <w:b/>
          <w:bCs/>
        </w:rPr>
      </w:pPr>
    </w:p>
    <w:p w14:paraId="3EB54B8B" w14:textId="77777777" w:rsidR="00C441D3" w:rsidRPr="00863FAD" w:rsidRDefault="004A58ED" w:rsidP="00863FAD">
      <w:pPr>
        <w:pStyle w:val="a8"/>
        <w:keepLines/>
        <w:widowControl w:val="0"/>
        <w:spacing w:after="0" w:line="240" w:lineRule="auto"/>
        <w:ind w:left="0" w:firstLine="709"/>
        <w:jc w:val="both"/>
        <w:rPr>
          <w:rFonts w:ascii="Tahoma" w:hAnsi="Tahoma" w:cs="Tahoma"/>
          <w:b/>
          <w:bCs/>
        </w:rPr>
      </w:pPr>
      <w:r w:rsidRPr="00863FAD">
        <w:rPr>
          <w:rFonts w:ascii="Tahoma" w:hAnsi="Tahoma" w:cs="Tahoma"/>
          <w:b/>
          <w:bCs/>
        </w:rPr>
        <w:t>Наименование проекта</w:t>
      </w:r>
    </w:p>
    <w:p w14:paraId="713C3F80" w14:textId="65705E79" w:rsidR="004C17CC" w:rsidRPr="00863FAD" w:rsidRDefault="00E94566" w:rsidP="00863FAD">
      <w:pPr>
        <w:pStyle w:val="a8"/>
        <w:keepLines/>
        <w:widowControl w:val="0"/>
        <w:spacing w:after="0" w:line="240" w:lineRule="auto"/>
        <w:ind w:left="0" w:firstLine="709"/>
        <w:jc w:val="both"/>
        <w:rPr>
          <w:rFonts w:ascii="Tahoma" w:hAnsi="Tahoma" w:cs="Tahoma"/>
        </w:rPr>
      </w:pPr>
      <w:r w:rsidRPr="00863FAD">
        <w:rPr>
          <w:rFonts w:ascii="Tahoma" w:hAnsi="Tahoma" w:cs="Tahoma"/>
        </w:rPr>
        <w:t>«</w:t>
      </w:r>
      <w:r w:rsidR="00FE31B1" w:rsidRPr="00863FAD">
        <w:rPr>
          <w:rFonts w:ascii="Tahoma" w:hAnsi="Tahoma" w:cs="Tahoma"/>
        </w:rPr>
        <w:t xml:space="preserve">Строительство </w:t>
      </w:r>
      <w:r w:rsidR="002E17D5" w:rsidRPr="00863FAD">
        <w:rPr>
          <w:rFonts w:ascii="Tahoma" w:hAnsi="Tahoma" w:cs="Tahoma"/>
        </w:rPr>
        <w:t>глэмпинга</w:t>
      </w:r>
      <w:r w:rsidRPr="00863FAD">
        <w:rPr>
          <w:rFonts w:ascii="Tahoma" w:hAnsi="Tahoma" w:cs="Tahoma"/>
        </w:rPr>
        <w:t>»</w:t>
      </w:r>
    </w:p>
    <w:p w14:paraId="46A75405" w14:textId="77777777" w:rsidR="00C441D3" w:rsidRPr="00863FAD" w:rsidRDefault="004C17CC" w:rsidP="00863FAD">
      <w:pPr>
        <w:keepLines/>
        <w:widowControl w:val="0"/>
        <w:spacing w:after="0" w:line="240" w:lineRule="auto"/>
        <w:ind w:firstLine="709"/>
        <w:jc w:val="both"/>
        <w:rPr>
          <w:rFonts w:ascii="Tahoma" w:hAnsi="Tahoma" w:cs="Tahoma"/>
          <w:b/>
          <w:bCs/>
        </w:rPr>
      </w:pPr>
      <w:r w:rsidRPr="00863FAD">
        <w:rPr>
          <w:rFonts w:ascii="Tahoma" w:hAnsi="Tahoma" w:cs="Tahoma"/>
          <w:b/>
          <w:bCs/>
        </w:rPr>
        <w:t>Уровень приоритетности</w:t>
      </w:r>
    </w:p>
    <w:p w14:paraId="65C55B4B" w14:textId="491C7E49" w:rsidR="007C16D2" w:rsidRPr="00863FAD" w:rsidRDefault="004C17CC" w:rsidP="00863FAD">
      <w:pPr>
        <w:spacing w:after="0" w:line="240" w:lineRule="auto"/>
        <w:ind w:firstLine="709"/>
        <w:jc w:val="both"/>
        <w:rPr>
          <w:rFonts w:ascii="Tahoma" w:hAnsi="Tahoma" w:cs="Tahoma"/>
        </w:rPr>
      </w:pPr>
      <w:r w:rsidRPr="00863FAD">
        <w:rPr>
          <w:rFonts w:ascii="Tahoma" w:hAnsi="Tahoma" w:cs="Tahoma"/>
        </w:rPr>
        <w:t xml:space="preserve">Проект соответствует пункту </w:t>
      </w:r>
      <w:r w:rsidR="002E17D5" w:rsidRPr="00863FAD">
        <w:rPr>
          <w:rFonts w:ascii="Tahoma" w:hAnsi="Tahoma" w:cs="Tahoma"/>
        </w:rPr>
        <w:t>6</w:t>
      </w:r>
      <w:r w:rsidR="00426487" w:rsidRPr="00863FAD">
        <w:rPr>
          <w:rFonts w:ascii="Tahoma" w:hAnsi="Tahoma" w:cs="Tahoma"/>
        </w:rPr>
        <w:t xml:space="preserve"> «</w:t>
      </w:r>
      <w:r w:rsidR="002E17D5" w:rsidRPr="00863FAD">
        <w:rPr>
          <w:rFonts w:ascii="Tahoma" w:hAnsi="Tahoma" w:cs="Tahoma"/>
        </w:rPr>
        <w:t>Строительство новых, реконструкция и развитие действующих объектов санаторно-курортного, туристско-рекреационного и спортивного назначения, а также объектов здравоохранения. Приобретение высокотехнологичного медицинского оборудования</w:t>
      </w:r>
      <w:r w:rsidR="00426487" w:rsidRPr="00863FAD">
        <w:rPr>
          <w:rFonts w:ascii="Tahoma" w:hAnsi="Tahoma" w:cs="Tahoma"/>
        </w:rPr>
        <w:t xml:space="preserve">» </w:t>
      </w:r>
      <w:r w:rsidR="007C16D2" w:rsidRPr="00863FAD">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DDB4E29" w14:textId="47D7D8C3" w:rsidR="00FE31B1" w:rsidRPr="00863FAD" w:rsidRDefault="00FE31B1"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 xml:space="preserve">Инвестиционный проект реализуется в сфере </w:t>
      </w:r>
      <w:r w:rsidR="002E17D5" w:rsidRPr="00863FAD">
        <w:rPr>
          <w:rFonts w:ascii="Tahoma" w:eastAsia="Times New Roman" w:hAnsi="Tahoma" w:cs="Tahoma"/>
          <w:color w:val="000000"/>
          <w:lang w:eastAsia="ru-RU"/>
        </w:rPr>
        <w:t>туризма</w:t>
      </w:r>
      <w:r w:rsidRPr="00863FAD">
        <w:rPr>
          <w:rFonts w:ascii="Tahoma" w:eastAsia="Times New Roman" w:hAnsi="Tahoma" w:cs="Tahoma"/>
          <w:color w:val="000000"/>
          <w:lang w:eastAsia="ru-RU"/>
        </w:rPr>
        <w:t>.</w:t>
      </w:r>
    </w:p>
    <w:p w14:paraId="3E79E1FA" w14:textId="77777777" w:rsidR="002E17D5" w:rsidRPr="00863FAD" w:rsidRDefault="002E17D5"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Это новое направление в бизнесе, первые глэмпинги появились в России в 2014 году, а самый старый находится в Карелии. В такие кэмпинги приезжают состоятельные люди, чтобы с комфортом провести время на природе, уединиться и отстранится на время от городской суеты. Посетителям не нужно отказываться от благ цивилизации, ведь особенность гламурного лагеря в том, что за скромные деньги они получат горячий душ, мягкую постель, доступ в Интернет и вкусную еду.</w:t>
      </w:r>
    </w:p>
    <w:p w14:paraId="59311864" w14:textId="77777777" w:rsidR="002E17D5" w:rsidRPr="00863FAD" w:rsidRDefault="002E17D5"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Преимущества этого вида бизнеса:</w:t>
      </w:r>
    </w:p>
    <w:p w14:paraId="4B81A7A4" w14:textId="77777777" w:rsidR="002E17D5" w:rsidRPr="00863FAD" w:rsidRDefault="002E17D5" w:rsidP="00863FAD">
      <w:pPr>
        <w:numPr>
          <w:ilvl w:val="0"/>
          <w:numId w:val="18"/>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абсолютно новое, востребованное состоятельными клиентами направление;</w:t>
      </w:r>
    </w:p>
    <w:p w14:paraId="48092D52" w14:textId="77777777" w:rsidR="002E17D5" w:rsidRPr="00863FAD" w:rsidRDefault="002E17D5" w:rsidP="00863FAD">
      <w:pPr>
        <w:numPr>
          <w:ilvl w:val="0"/>
          <w:numId w:val="18"/>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невысокая конкуренция, а в некоторых регионах – ее полное отсутствие;</w:t>
      </w:r>
    </w:p>
    <w:p w14:paraId="231C8E77" w14:textId="77777777" w:rsidR="002E17D5" w:rsidRPr="00863FAD" w:rsidRDefault="002E17D5" w:rsidP="00863FAD">
      <w:pPr>
        <w:numPr>
          <w:ilvl w:val="0"/>
          <w:numId w:val="18"/>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быстрая окупаемость несмотря на значительный объем вложений;</w:t>
      </w:r>
    </w:p>
    <w:p w14:paraId="19921F62" w14:textId="77777777" w:rsidR="002E17D5" w:rsidRPr="00863FAD" w:rsidRDefault="002E17D5" w:rsidP="00863FAD">
      <w:pPr>
        <w:numPr>
          <w:ilvl w:val="0"/>
          <w:numId w:val="18"/>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относительная устойчивость проекта к неблагоприятным экономическим трендам, а также возможность быстро изменять концепцию;</w:t>
      </w:r>
    </w:p>
    <w:p w14:paraId="15CAB644" w14:textId="77777777" w:rsidR="002E17D5" w:rsidRPr="00863FAD" w:rsidRDefault="002E17D5" w:rsidP="00863FAD">
      <w:pPr>
        <w:numPr>
          <w:ilvl w:val="0"/>
          <w:numId w:val="18"/>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перспективы расширения бизнеса за счет привлечения иностранных туристов.</w:t>
      </w:r>
    </w:p>
    <w:p w14:paraId="1CBF0301" w14:textId="77777777" w:rsidR="002E17D5" w:rsidRPr="00863FAD" w:rsidRDefault="002E17D5"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Возможные риски:</w:t>
      </w:r>
    </w:p>
    <w:p w14:paraId="66E30EF5" w14:textId="77777777" w:rsidR="002E17D5" w:rsidRPr="00863FAD" w:rsidRDefault="002E17D5" w:rsidP="00863FAD">
      <w:pPr>
        <w:numPr>
          <w:ilvl w:val="0"/>
          <w:numId w:val="19"/>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выбор неправильной локации;</w:t>
      </w:r>
    </w:p>
    <w:p w14:paraId="2FC1C5CA" w14:textId="77777777" w:rsidR="002E17D5" w:rsidRPr="00863FAD" w:rsidRDefault="002E17D5" w:rsidP="00863FAD">
      <w:pPr>
        <w:numPr>
          <w:ilvl w:val="0"/>
          <w:numId w:val="19"/>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поломки оборудования;</w:t>
      </w:r>
    </w:p>
    <w:p w14:paraId="37CDA8BB" w14:textId="77777777" w:rsidR="002E17D5" w:rsidRPr="00863FAD" w:rsidRDefault="002E17D5" w:rsidP="00863FAD">
      <w:pPr>
        <w:numPr>
          <w:ilvl w:val="0"/>
          <w:numId w:val="19"/>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рост доли постоянных затрат;</w:t>
      </w:r>
    </w:p>
    <w:p w14:paraId="67CED94F" w14:textId="77777777" w:rsidR="002E17D5" w:rsidRPr="00863FAD" w:rsidRDefault="002E17D5" w:rsidP="00863FAD">
      <w:pPr>
        <w:numPr>
          <w:ilvl w:val="0"/>
          <w:numId w:val="19"/>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неблагоприятный климат;</w:t>
      </w:r>
    </w:p>
    <w:p w14:paraId="0573A191" w14:textId="77777777" w:rsidR="002E17D5" w:rsidRPr="00863FAD" w:rsidRDefault="002E17D5" w:rsidP="00863FAD">
      <w:pPr>
        <w:numPr>
          <w:ilvl w:val="0"/>
          <w:numId w:val="19"/>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изменение законодательной базы и ужесточение регулирования этой сферы деятельности.</w:t>
      </w:r>
    </w:p>
    <w:p w14:paraId="3166714B" w14:textId="77777777" w:rsidR="00211415" w:rsidRPr="00863FAD" w:rsidRDefault="004A58ED" w:rsidP="00863FAD">
      <w:pPr>
        <w:keepLines/>
        <w:widowControl w:val="0"/>
        <w:spacing w:after="0" w:line="240" w:lineRule="auto"/>
        <w:ind w:firstLine="709"/>
        <w:jc w:val="both"/>
        <w:rPr>
          <w:rFonts w:ascii="Tahoma" w:hAnsi="Tahoma" w:cs="Tahoma"/>
          <w:b/>
          <w:bCs/>
        </w:rPr>
      </w:pPr>
      <w:r w:rsidRPr="00863FAD">
        <w:rPr>
          <w:rFonts w:ascii="Tahoma" w:hAnsi="Tahoma" w:cs="Tahoma"/>
          <w:b/>
          <w:bCs/>
        </w:rPr>
        <w:t>Краткое описание проекта</w:t>
      </w:r>
    </w:p>
    <w:p w14:paraId="23997E5E" w14:textId="7F285CA2" w:rsidR="002E17D5" w:rsidRPr="00863FAD" w:rsidRDefault="002E17D5" w:rsidP="00863FAD">
      <w:pPr>
        <w:spacing w:after="0" w:line="240" w:lineRule="auto"/>
        <w:ind w:firstLine="709"/>
        <w:jc w:val="both"/>
        <w:rPr>
          <w:rFonts w:ascii="Tahoma" w:eastAsia="Times New Roman" w:hAnsi="Tahoma" w:cs="Tahoma"/>
          <w:color w:val="000000"/>
          <w:lang w:eastAsia="ru-RU"/>
        </w:rPr>
      </w:pPr>
      <w:bookmarkStart w:id="0" w:name="_Hlk138407478"/>
      <w:r w:rsidRPr="00863FAD">
        <w:rPr>
          <w:rFonts w:ascii="Tahoma" w:eastAsia="Times New Roman" w:hAnsi="Tahoma" w:cs="Tahoma"/>
          <w:color w:val="000000"/>
          <w:lang w:eastAsia="ru-RU"/>
        </w:rPr>
        <w:t>Глэмпинг объединяет два совершенно разных понятия – гламур и кэмпинг. Собственно термин означает отдых на природе со всеми удобствами, включая горячий душ и Интернет. Возможность сменить обстановку, избавиться от чувства обыденности и слиться с природой вдохновляет туристов на поездки в самые необычные места, а затраты на такой тур могут быть гораздо выше, чем на путешествие в теплые страны.</w:t>
      </w:r>
    </w:p>
    <w:p w14:paraId="17910960" w14:textId="7ACFEDCB" w:rsidR="00890F3B" w:rsidRPr="00863FAD" w:rsidRDefault="00890F3B"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В рамках проекта предлагается строительство 6 купольных домика по типу, представленному ниже на рисунке.</w:t>
      </w:r>
    </w:p>
    <w:p w14:paraId="30500C53" w14:textId="32327833" w:rsidR="00890F3B" w:rsidRPr="00863FAD" w:rsidRDefault="00863FAD" w:rsidP="00863FAD">
      <w:pPr>
        <w:spacing w:after="0" w:line="240" w:lineRule="auto"/>
        <w:jc w:val="center"/>
        <w:rPr>
          <w:rFonts w:ascii="Tahoma" w:eastAsia="Times New Roman" w:hAnsi="Tahoma" w:cs="Tahoma"/>
          <w:color w:val="000000"/>
          <w:lang w:eastAsia="ru-RU"/>
        </w:rPr>
      </w:pPr>
      <w:r w:rsidRPr="00863FAD">
        <w:rPr>
          <w:rFonts w:ascii="Tahoma" w:eastAsia="Times New Roman" w:hAnsi="Tahoma" w:cs="Tahoma"/>
          <w:noProof/>
          <w:color w:val="000000"/>
          <w:lang w:eastAsia="ru-RU"/>
        </w:rPr>
        <w:drawing>
          <wp:inline distT="0" distB="0" distL="0" distR="0" wp14:anchorId="553A0714" wp14:editId="5CE5CC6E">
            <wp:extent cx="3206750" cy="2182764"/>
            <wp:effectExtent l="0" t="0" r="0" b="8255"/>
            <wp:docPr id="11" name="Рисунок 11" descr="глэмпинг эт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лэмпинг это"/>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8744" cy="2204542"/>
                    </a:xfrm>
                    <a:prstGeom prst="rect">
                      <a:avLst/>
                    </a:prstGeom>
                    <a:noFill/>
                    <a:ln>
                      <a:noFill/>
                    </a:ln>
                  </pic:spPr>
                </pic:pic>
              </a:graphicData>
            </a:graphic>
          </wp:inline>
        </w:drawing>
      </w:r>
    </w:p>
    <w:p w14:paraId="7F4AD748" w14:textId="77777777" w:rsidR="00863FAD" w:rsidRDefault="00863FAD" w:rsidP="00863FAD">
      <w:pPr>
        <w:spacing w:after="0" w:line="240" w:lineRule="auto"/>
        <w:ind w:firstLine="709"/>
        <w:jc w:val="both"/>
        <w:rPr>
          <w:rFonts w:ascii="Tahoma" w:eastAsia="Times New Roman" w:hAnsi="Tahoma" w:cs="Tahoma"/>
          <w:color w:val="000000"/>
          <w:lang w:eastAsia="ru-RU"/>
        </w:rPr>
      </w:pPr>
      <w:r>
        <w:rPr>
          <w:rFonts w:ascii="Tahoma" w:eastAsia="Times New Roman" w:hAnsi="Tahoma" w:cs="Tahoma"/>
          <w:color w:val="000000"/>
          <w:lang w:eastAsia="ru-RU"/>
        </w:rPr>
        <w:lastRenderedPageBreak/>
        <w:t>А также планируется строительство обслуживающей инфраструктуры: санузлов, столовой, кухни, подсобных помещений, беседок, мангальных и игровых зон.</w:t>
      </w:r>
    </w:p>
    <w:p w14:paraId="56D2DCB0" w14:textId="77777777" w:rsidR="002A1763" w:rsidRPr="00863FAD" w:rsidRDefault="002A1763" w:rsidP="002A1763">
      <w:pPr>
        <w:spacing w:after="0" w:line="240" w:lineRule="auto"/>
        <w:ind w:firstLine="709"/>
        <w:jc w:val="both"/>
        <w:outlineLvl w:val="3"/>
        <w:rPr>
          <w:rFonts w:ascii="Tahoma" w:eastAsia="Times New Roman" w:hAnsi="Tahoma" w:cs="Tahoma"/>
          <w:b/>
          <w:bCs/>
          <w:color w:val="000000"/>
          <w:lang w:eastAsia="ru-RU"/>
        </w:rPr>
      </w:pPr>
      <w:r w:rsidRPr="00863FAD">
        <w:rPr>
          <w:rFonts w:ascii="Tahoma" w:eastAsia="Times New Roman" w:hAnsi="Tahoma" w:cs="Tahoma"/>
          <w:b/>
          <w:bCs/>
          <w:color w:val="000000"/>
          <w:lang w:eastAsia="ru-RU"/>
        </w:rPr>
        <w:t>Обустройство глэмпинга.</w:t>
      </w:r>
    </w:p>
    <w:p w14:paraId="72693A01" w14:textId="77777777" w:rsidR="002A1763" w:rsidRPr="00863FAD" w:rsidRDefault="002A1763" w:rsidP="002A1763">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Этот этап потребует самых значительных вложений и займет не менее 4-5 недель. Если открытие планируется на март, то начинать строительные работы следует в конце февраля в следующем порядке:</w:t>
      </w:r>
    </w:p>
    <w:p w14:paraId="49E3320C" w14:textId="77777777" w:rsidR="002A1763" w:rsidRPr="00863FAD" w:rsidRDefault="002A1763" w:rsidP="002A1763">
      <w:pPr>
        <w:numPr>
          <w:ilvl w:val="0"/>
          <w:numId w:val="22"/>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расчистка площадки от снега и мусора, вывоз отходов, спил и выкорчевка (при наличии разрешений) деревьев и пеньков;</w:t>
      </w:r>
    </w:p>
    <w:p w14:paraId="2C03CF9A" w14:textId="77777777" w:rsidR="002A1763" w:rsidRPr="00863FAD" w:rsidRDefault="002A1763" w:rsidP="002A1763">
      <w:pPr>
        <w:numPr>
          <w:ilvl w:val="0"/>
          <w:numId w:val="22"/>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подготовка оснований для обустройства настилов под неутепленные глэмпинги и пати-тенты. Высота платформы – от 50 до 80 см, крепление к основанию – на специальные стальные болты. Такой подход обеспечит безопасность посетителей в случае сильного снегопада или ветра;</w:t>
      </w:r>
    </w:p>
    <w:p w14:paraId="2940073C" w14:textId="77777777" w:rsidR="002A1763" w:rsidRPr="00863FAD" w:rsidRDefault="002A1763" w:rsidP="002A1763">
      <w:pPr>
        <w:numPr>
          <w:ilvl w:val="0"/>
          <w:numId w:val="23"/>
        </w:numPr>
        <w:spacing w:after="0" w:line="240" w:lineRule="auto"/>
        <w:ind w:left="0" w:firstLine="709"/>
        <w:rPr>
          <w:rFonts w:ascii="Tahoma" w:eastAsia="Times New Roman" w:hAnsi="Tahoma" w:cs="Tahoma"/>
          <w:color w:val="000000"/>
          <w:lang w:eastAsia="ru-RU"/>
        </w:rPr>
      </w:pPr>
      <w:r w:rsidRPr="00863FAD">
        <w:rPr>
          <w:rFonts w:ascii="Tahoma" w:eastAsia="Times New Roman" w:hAnsi="Tahoma" w:cs="Tahoma"/>
          <w:color w:val="000000"/>
          <w:lang w:eastAsia="ru-RU"/>
        </w:rPr>
        <w:t>забой свай и устройство настилов;</w:t>
      </w:r>
    </w:p>
    <w:p w14:paraId="18625CCB" w14:textId="77777777" w:rsidR="002A1763" w:rsidRPr="00863FAD" w:rsidRDefault="002A1763" w:rsidP="002A1763">
      <w:pPr>
        <w:numPr>
          <w:ilvl w:val="0"/>
          <w:numId w:val="24"/>
        </w:numPr>
        <w:spacing w:after="0" w:line="240" w:lineRule="auto"/>
        <w:ind w:left="0" w:firstLine="709"/>
        <w:rPr>
          <w:rFonts w:ascii="Tahoma" w:eastAsia="Times New Roman" w:hAnsi="Tahoma" w:cs="Tahoma"/>
          <w:color w:val="000000"/>
          <w:lang w:eastAsia="ru-RU"/>
        </w:rPr>
      </w:pPr>
      <w:r w:rsidRPr="00863FAD">
        <w:rPr>
          <w:rFonts w:ascii="Tahoma" w:eastAsia="Times New Roman" w:hAnsi="Tahoma" w:cs="Tahoma"/>
          <w:color w:val="000000"/>
          <w:lang w:eastAsia="ru-RU"/>
        </w:rPr>
        <w:t>обустройство помещения под генератор, разводка кабеля и монтаж фонарей освещения;</w:t>
      </w:r>
    </w:p>
    <w:p w14:paraId="108EA2FA" w14:textId="77777777" w:rsidR="002A1763" w:rsidRPr="00863FAD" w:rsidRDefault="002A1763" w:rsidP="002A1763">
      <w:pPr>
        <w:numPr>
          <w:ilvl w:val="0"/>
          <w:numId w:val="24"/>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монтаж каркасов глэмпингов, утепление оснований и укрыва по периметру. Затем устанавливается мебель -две кровати, столик, стулья и кресла. Дополнительно номер комплектуется печью;</w:t>
      </w:r>
    </w:p>
    <w:p w14:paraId="4B0F1262" w14:textId="77777777" w:rsidR="002A1763" w:rsidRPr="00863FAD" w:rsidRDefault="002A1763" w:rsidP="002A1763">
      <w:pPr>
        <w:numPr>
          <w:ilvl w:val="0"/>
          <w:numId w:val="25"/>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обустройство помещения санблоков, которые оборудованы печью, бойлером, емкостью с водой, биотуалетами. Сооружение возводится на платформе высотой 40 см с креплением на металлические стойки.</w:t>
      </w:r>
    </w:p>
    <w:p w14:paraId="1C4110F8" w14:textId="77777777" w:rsidR="002A1763" w:rsidRPr="007841C9" w:rsidRDefault="002A1763" w:rsidP="002A1763">
      <w:pPr>
        <w:keepLines/>
        <w:widowControl w:val="0"/>
        <w:spacing w:after="0" w:line="240" w:lineRule="auto"/>
        <w:ind w:firstLine="709"/>
        <w:jc w:val="both"/>
        <w:rPr>
          <w:rFonts w:ascii="Tahoma" w:hAnsi="Tahoma" w:cs="Tahoma"/>
          <w:b/>
          <w:bCs/>
        </w:rPr>
      </w:pPr>
      <w:bookmarkStart w:id="1" w:name="download-pdf"/>
      <w:bookmarkEnd w:id="1"/>
      <w:r>
        <w:rPr>
          <w:rFonts w:ascii="Tahoma" w:hAnsi="Tahoma" w:cs="Tahoma"/>
          <w:b/>
          <w:bCs/>
        </w:rPr>
        <w:t>Услуги</w:t>
      </w:r>
      <w:r w:rsidRPr="007841C9">
        <w:rPr>
          <w:rFonts w:ascii="Tahoma" w:hAnsi="Tahoma" w:cs="Tahoma"/>
          <w:b/>
          <w:bCs/>
        </w:rPr>
        <w:t xml:space="preserve"> проекта</w:t>
      </w:r>
    </w:p>
    <w:tbl>
      <w:tblPr>
        <w:tblStyle w:val="a7"/>
        <w:tblW w:w="9398" w:type="dxa"/>
        <w:tblLayout w:type="fixed"/>
        <w:tblLook w:val="04A0" w:firstRow="1" w:lastRow="0" w:firstColumn="1" w:lastColumn="0" w:noHBand="0" w:noVBand="1"/>
      </w:tblPr>
      <w:tblGrid>
        <w:gridCol w:w="4659"/>
        <w:gridCol w:w="1627"/>
        <w:gridCol w:w="3112"/>
      </w:tblGrid>
      <w:tr w:rsidR="002A1763" w:rsidRPr="00E0027F" w14:paraId="442BE1C6" w14:textId="77777777" w:rsidTr="009C00A1">
        <w:trPr>
          <w:trHeight w:val="373"/>
        </w:trPr>
        <w:tc>
          <w:tcPr>
            <w:tcW w:w="4659" w:type="dxa"/>
            <w:vAlign w:val="center"/>
          </w:tcPr>
          <w:p w14:paraId="0734CBFF" w14:textId="77777777" w:rsidR="002A1763" w:rsidRPr="00047130" w:rsidRDefault="002A1763" w:rsidP="009C00A1">
            <w:pPr>
              <w:jc w:val="center"/>
              <w:rPr>
                <w:rFonts w:ascii="Tahoma" w:hAnsi="Tahoma" w:cs="Tahoma"/>
                <w:sz w:val="18"/>
                <w:szCs w:val="18"/>
              </w:rPr>
            </w:pPr>
            <w:r w:rsidRPr="00047130">
              <w:rPr>
                <w:rFonts w:ascii="Tahoma" w:hAnsi="Tahoma" w:cs="Tahoma"/>
                <w:sz w:val="18"/>
                <w:szCs w:val="18"/>
              </w:rPr>
              <w:t>Наименование продукции</w:t>
            </w:r>
          </w:p>
        </w:tc>
        <w:tc>
          <w:tcPr>
            <w:tcW w:w="1627" w:type="dxa"/>
            <w:vAlign w:val="center"/>
          </w:tcPr>
          <w:p w14:paraId="0F829735" w14:textId="77777777" w:rsidR="002A1763" w:rsidRPr="005316D7" w:rsidRDefault="002A1763" w:rsidP="009C00A1">
            <w:pPr>
              <w:jc w:val="center"/>
              <w:rPr>
                <w:rFonts w:ascii="Tahoma" w:hAnsi="Tahoma" w:cs="Tahoma"/>
                <w:sz w:val="18"/>
                <w:szCs w:val="18"/>
              </w:rPr>
            </w:pPr>
            <w:r w:rsidRPr="005316D7">
              <w:rPr>
                <w:rFonts w:ascii="Tahoma" w:hAnsi="Tahoma" w:cs="Tahoma"/>
                <w:sz w:val="18"/>
                <w:szCs w:val="18"/>
              </w:rPr>
              <w:t>Единица измерения</w:t>
            </w:r>
          </w:p>
        </w:tc>
        <w:tc>
          <w:tcPr>
            <w:tcW w:w="3112" w:type="dxa"/>
            <w:vAlign w:val="center"/>
          </w:tcPr>
          <w:p w14:paraId="1FEF8E1E" w14:textId="77777777" w:rsidR="002A1763" w:rsidRPr="005316D7" w:rsidRDefault="002A1763" w:rsidP="009C00A1">
            <w:pPr>
              <w:jc w:val="center"/>
              <w:rPr>
                <w:rFonts w:ascii="Tahoma" w:hAnsi="Tahoma" w:cs="Tahoma"/>
                <w:sz w:val="18"/>
                <w:szCs w:val="18"/>
              </w:rPr>
            </w:pPr>
            <w:r w:rsidRPr="005316D7">
              <w:rPr>
                <w:rFonts w:ascii="Tahoma" w:hAnsi="Tahoma" w:cs="Tahoma"/>
                <w:sz w:val="18"/>
                <w:szCs w:val="18"/>
              </w:rPr>
              <w:t>Объем производства в год при выходе на проектную мощность</w:t>
            </w:r>
          </w:p>
        </w:tc>
      </w:tr>
      <w:tr w:rsidR="002A1763" w:rsidRPr="00047130" w14:paraId="68AEB729" w14:textId="77777777" w:rsidTr="009C00A1">
        <w:trPr>
          <w:trHeight w:val="54"/>
        </w:trPr>
        <w:tc>
          <w:tcPr>
            <w:tcW w:w="4659" w:type="dxa"/>
          </w:tcPr>
          <w:p w14:paraId="628150B4" w14:textId="77777777" w:rsidR="002A1763" w:rsidRPr="00047130" w:rsidRDefault="002A1763" w:rsidP="009C00A1">
            <w:pPr>
              <w:jc w:val="both"/>
              <w:rPr>
                <w:rFonts w:ascii="Tahoma" w:hAnsi="Tahoma" w:cs="Tahoma"/>
                <w:sz w:val="18"/>
                <w:szCs w:val="18"/>
              </w:rPr>
            </w:pPr>
            <w:r>
              <w:rPr>
                <w:rFonts w:ascii="Tahoma" w:hAnsi="Tahoma" w:cs="Tahoma"/>
                <w:sz w:val="18"/>
                <w:szCs w:val="18"/>
              </w:rPr>
              <w:t>Аренда глэмпа</w:t>
            </w:r>
          </w:p>
        </w:tc>
        <w:tc>
          <w:tcPr>
            <w:tcW w:w="1627" w:type="dxa"/>
            <w:vAlign w:val="center"/>
          </w:tcPr>
          <w:p w14:paraId="1601F930" w14:textId="77777777" w:rsidR="002A1763" w:rsidRPr="005316D7" w:rsidRDefault="002A1763" w:rsidP="009C00A1">
            <w:pPr>
              <w:jc w:val="center"/>
              <w:rPr>
                <w:rFonts w:ascii="Tahoma" w:hAnsi="Tahoma" w:cs="Tahoma"/>
                <w:sz w:val="18"/>
                <w:szCs w:val="18"/>
              </w:rPr>
            </w:pPr>
            <w:r>
              <w:rPr>
                <w:rFonts w:ascii="Tahoma" w:hAnsi="Tahoma" w:cs="Tahoma"/>
                <w:sz w:val="18"/>
                <w:szCs w:val="18"/>
              </w:rPr>
              <w:t>Сутки/чел.</w:t>
            </w:r>
          </w:p>
        </w:tc>
        <w:tc>
          <w:tcPr>
            <w:tcW w:w="3112" w:type="dxa"/>
            <w:vAlign w:val="center"/>
          </w:tcPr>
          <w:p w14:paraId="64C15A36" w14:textId="77777777" w:rsidR="002A1763" w:rsidRPr="005316D7" w:rsidRDefault="002A1763" w:rsidP="009C00A1">
            <w:pPr>
              <w:jc w:val="center"/>
              <w:rPr>
                <w:rFonts w:ascii="Tahoma" w:hAnsi="Tahoma" w:cs="Tahoma"/>
                <w:sz w:val="18"/>
                <w:szCs w:val="18"/>
              </w:rPr>
            </w:pPr>
            <w:r>
              <w:rPr>
                <w:rFonts w:ascii="Tahoma" w:hAnsi="Tahoma" w:cs="Tahoma"/>
                <w:sz w:val="18"/>
                <w:szCs w:val="18"/>
              </w:rPr>
              <w:t>420</w:t>
            </w:r>
            <w:r w:rsidRPr="005316D7">
              <w:rPr>
                <w:rFonts w:ascii="Tahoma" w:hAnsi="Tahoma" w:cs="Tahoma"/>
                <w:sz w:val="18"/>
                <w:szCs w:val="18"/>
              </w:rPr>
              <w:t xml:space="preserve"> 000</w:t>
            </w:r>
          </w:p>
        </w:tc>
      </w:tr>
      <w:tr w:rsidR="002A1763" w:rsidRPr="00047130" w14:paraId="4B091656" w14:textId="77777777" w:rsidTr="009C00A1">
        <w:trPr>
          <w:trHeight w:val="54"/>
        </w:trPr>
        <w:tc>
          <w:tcPr>
            <w:tcW w:w="4659" w:type="dxa"/>
          </w:tcPr>
          <w:p w14:paraId="11B58F2B" w14:textId="77777777" w:rsidR="002A1763" w:rsidRPr="00047130" w:rsidRDefault="002A1763" w:rsidP="009C00A1">
            <w:pPr>
              <w:jc w:val="both"/>
              <w:rPr>
                <w:rFonts w:ascii="Tahoma" w:hAnsi="Tahoma" w:cs="Tahoma"/>
                <w:sz w:val="18"/>
                <w:szCs w:val="18"/>
              </w:rPr>
            </w:pPr>
            <w:r>
              <w:rPr>
                <w:rFonts w:ascii="Tahoma" w:hAnsi="Tahoma" w:cs="Tahoma"/>
                <w:sz w:val="18"/>
                <w:szCs w:val="18"/>
              </w:rPr>
              <w:t xml:space="preserve">Питание </w:t>
            </w:r>
          </w:p>
        </w:tc>
        <w:tc>
          <w:tcPr>
            <w:tcW w:w="1627" w:type="dxa"/>
            <w:vAlign w:val="center"/>
          </w:tcPr>
          <w:p w14:paraId="7D420DFA" w14:textId="77777777" w:rsidR="002A1763" w:rsidRPr="005316D7" w:rsidRDefault="002A1763" w:rsidP="009C00A1">
            <w:pPr>
              <w:jc w:val="center"/>
              <w:rPr>
                <w:rFonts w:ascii="Tahoma" w:hAnsi="Tahoma" w:cs="Tahoma"/>
                <w:sz w:val="18"/>
                <w:szCs w:val="18"/>
              </w:rPr>
            </w:pPr>
            <w:r>
              <w:rPr>
                <w:rFonts w:ascii="Tahoma" w:hAnsi="Tahoma" w:cs="Tahoma"/>
                <w:sz w:val="18"/>
                <w:szCs w:val="18"/>
              </w:rPr>
              <w:t>Сутки/чел.</w:t>
            </w:r>
          </w:p>
        </w:tc>
        <w:tc>
          <w:tcPr>
            <w:tcW w:w="3112" w:type="dxa"/>
            <w:vAlign w:val="center"/>
          </w:tcPr>
          <w:p w14:paraId="6A1F3A36" w14:textId="77777777" w:rsidR="002A1763" w:rsidRPr="005316D7" w:rsidRDefault="002A1763" w:rsidP="009C00A1">
            <w:pPr>
              <w:jc w:val="center"/>
              <w:rPr>
                <w:rFonts w:ascii="Tahoma" w:hAnsi="Tahoma" w:cs="Tahoma"/>
                <w:sz w:val="18"/>
                <w:szCs w:val="18"/>
              </w:rPr>
            </w:pPr>
            <w:r>
              <w:rPr>
                <w:rFonts w:ascii="Tahoma" w:hAnsi="Tahoma" w:cs="Tahoma"/>
                <w:sz w:val="18"/>
                <w:szCs w:val="18"/>
              </w:rPr>
              <w:t>216</w:t>
            </w:r>
            <w:r w:rsidRPr="005316D7">
              <w:rPr>
                <w:rFonts w:ascii="Tahoma" w:hAnsi="Tahoma" w:cs="Tahoma"/>
                <w:sz w:val="18"/>
                <w:szCs w:val="18"/>
              </w:rPr>
              <w:t xml:space="preserve"> 000</w:t>
            </w:r>
          </w:p>
        </w:tc>
      </w:tr>
      <w:tr w:rsidR="002A1763" w:rsidRPr="00047130" w14:paraId="2A883535" w14:textId="77777777" w:rsidTr="009C00A1">
        <w:trPr>
          <w:trHeight w:val="54"/>
        </w:trPr>
        <w:tc>
          <w:tcPr>
            <w:tcW w:w="4659" w:type="dxa"/>
          </w:tcPr>
          <w:p w14:paraId="36AAD096" w14:textId="77777777" w:rsidR="002A1763" w:rsidRPr="00047130" w:rsidRDefault="002A1763" w:rsidP="009C00A1">
            <w:pPr>
              <w:jc w:val="both"/>
              <w:rPr>
                <w:rFonts w:ascii="Tahoma" w:hAnsi="Tahoma" w:cs="Tahoma"/>
                <w:sz w:val="18"/>
                <w:szCs w:val="18"/>
              </w:rPr>
            </w:pPr>
            <w:r>
              <w:rPr>
                <w:rFonts w:ascii="Tahoma" w:hAnsi="Tahoma" w:cs="Tahoma"/>
                <w:sz w:val="18"/>
                <w:szCs w:val="18"/>
              </w:rPr>
              <w:t>Прочие услуги</w:t>
            </w:r>
          </w:p>
        </w:tc>
        <w:tc>
          <w:tcPr>
            <w:tcW w:w="1627" w:type="dxa"/>
            <w:vAlign w:val="center"/>
          </w:tcPr>
          <w:p w14:paraId="5210E12F" w14:textId="77777777" w:rsidR="002A1763" w:rsidRPr="005316D7" w:rsidRDefault="002A1763" w:rsidP="009C00A1">
            <w:pPr>
              <w:jc w:val="center"/>
              <w:rPr>
                <w:rFonts w:ascii="Tahoma" w:hAnsi="Tahoma" w:cs="Tahoma"/>
                <w:sz w:val="18"/>
                <w:szCs w:val="18"/>
              </w:rPr>
            </w:pPr>
            <w:r>
              <w:rPr>
                <w:rFonts w:ascii="Tahoma" w:hAnsi="Tahoma" w:cs="Tahoma"/>
                <w:sz w:val="18"/>
                <w:szCs w:val="18"/>
              </w:rPr>
              <w:t xml:space="preserve">Услуга </w:t>
            </w:r>
          </w:p>
        </w:tc>
        <w:tc>
          <w:tcPr>
            <w:tcW w:w="3112" w:type="dxa"/>
            <w:vAlign w:val="center"/>
          </w:tcPr>
          <w:p w14:paraId="6C9BA7FB" w14:textId="77777777" w:rsidR="002A1763" w:rsidRPr="005316D7" w:rsidRDefault="002A1763" w:rsidP="009C00A1">
            <w:pPr>
              <w:jc w:val="center"/>
              <w:rPr>
                <w:rFonts w:ascii="Tahoma" w:hAnsi="Tahoma" w:cs="Tahoma"/>
                <w:sz w:val="18"/>
                <w:szCs w:val="18"/>
              </w:rPr>
            </w:pPr>
            <w:r>
              <w:rPr>
                <w:rFonts w:ascii="Tahoma" w:hAnsi="Tahoma" w:cs="Tahoma"/>
                <w:sz w:val="18"/>
                <w:szCs w:val="18"/>
              </w:rPr>
              <w:t xml:space="preserve">144 </w:t>
            </w:r>
            <w:r w:rsidRPr="005316D7">
              <w:rPr>
                <w:rFonts w:ascii="Tahoma" w:hAnsi="Tahoma" w:cs="Tahoma"/>
                <w:sz w:val="18"/>
                <w:szCs w:val="18"/>
              </w:rPr>
              <w:t>000</w:t>
            </w:r>
          </w:p>
        </w:tc>
      </w:tr>
    </w:tbl>
    <w:p w14:paraId="466DF0D2" w14:textId="77777777" w:rsidR="002A1763" w:rsidRDefault="002A1763" w:rsidP="002A1763">
      <w:pPr>
        <w:pStyle w:val="21"/>
        <w:keepLines/>
        <w:spacing w:after="0" w:line="240" w:lineRule="auto"/>
        <w:ind w:firstLine="709"/>
        <w:jc w:val="both"/>
        <w:rPr>
          <w:rFonts w:ascii="Tahoma" w:hAnsi="Tahoma" w:cs="Tahoma"/>
          <w:b/>
          <w:bCs/>
          <w:sz w:val="22"/>
          <w:szCs w:val="22"/>
          <w:lang w:val="ru-RU"/>
        </w:rPr>
      </w:pPr>
    </w:p>
    <w:p w14:paraId="4CAFE897" w14:textId="1A310C0A" w:rsidR="00863FAD" w:rsidRPr="00863FAD" w:rsidRDefault="00863FAD"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Глэмпинг – новое направление на российском рынке, поэтому предпринимателя ждет немало рисков и самый опасный из них – неверный выбор участка. Даже если удалось арендовать землю с прекрасным видом на реку или озеро непосредственно в лесном массиве, это еще не означает, что гарантирован успех. Причиной провала может стать:</w:t>
      </w:r>
    </w:p>
    <w:p w14:paraId="137AD8A7" w14:textId="487CD090" w:rsidR="00863FAD" w:rsidRPr="00863FAD" w:rsidRDefault="00863FAD" w:rsidP="00863FAD">
      <w:pPr>
        <w:numPr>
          <w:ilvl w:val="0"/>
          <w:numId w:val="20"/>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отсутствие подъездных путей. В этом случае можно организовать грунтовую дорогу, отсыпанную мелким щебнем.</w:t>
      </w:r>
    </w:p>
    <w:p w14:paraId="6AD63271" w14:textId="77777777" w:rsidR="00863FAD" w:rsidRPr="00863FAD" w:rsidRDefault="00863FAD" w:rsidP="00863FAD">
      <w:pPr>
        <w:numPr>
          <w:ilvl w:val="0"/>
          <w:numId w:val="20"/>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невозможность организовать стоянку. Клиенты могут добираться до пункта на транспорте глэмпинга, что дополнительно подчеркнет особое отношение к клиентам и гламурность такого вида отдыха;</w:t>
      </w:r>
    </w:p>
    <w:p w14:paraId="365A0699" w14:textId="77777777" w:rsidR="00863FAD" w:rsidRPr="00863FAD" w:rsidRDefault="00863FAD" w:rsidP="00863FAD">
      <w:pPr>
        <w:numPr>
          <w:ilvl w:val="0"/>
          <w:numId w:val="20"/>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нет прогулочных тропинок, площадка для размещения глэмпингов недостаточно большая. Лучше избегать подобных участков, так как затраты в обустройство обойдутся слишком дорого;</w:t>
      </w:r>
    </w:p>
    <w:p w14:paraId="36BBE4A3" w14:textId="77777777" w:rsidR="00863FAD" w:rsidRPr="00863FAD" w:rsidRDefault="00863FAD" w:rsidP="00863FAD">
      <w:pPr>
        <w:numPr>
          <w:ilvl w:val="0"/>
          <w:numId w:val="20"/>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в договор аренды включен пункт, запрещающий благоустройство территории или пользование водным объектом;</w:t>
      </w:r>
    </w:p>
    <w:p w14:paraId="613F1EE0" w14:textId="77777777" w:rsidR="00863FAD" w:rsidRPr="00863FAD" w:rsidRDefault="00863FAD" w:rsidP="00863FAD">
      <w:pPr>
        <w:numPr>
          <w:ilvl w:val="0"/>
          <w:numId w:val="20"/>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отсутствие красивых видов.</w:t>
      </w:r>
    </w:p>
    <w:p w14:paraId="34D3394A" w14:textId="1A8731B4" w:rsidR="00863FAD" w:rsidRPr="00863FAD" w:rsidRDefault="00863FAD"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 xml:space="preserve">Во-вторых, неблагоприятные погодные условия. К сожалению, это обстоятельство может сделать нерентабельным любое предприятие, оказывающее подобные услуги. Постоянные дожди или резкое похолодание даже в мягком, южном климате отобьют желание самым ярым любителям отдыха на природе провести время в глэмпинге. Выбирая </w:t>
      </w:r>
      <w:r>
        <w:rPr>
          <w:rFonts w:ascii="Tahoma" w:eastAsia="Times New Roman" w:hAnsi="Tahoma" w:cs="Tahoma"/>
          <w:color w:val="000000"/>
          <w:lang w:eastAsia="ru-RU"/>
        </w:rPr>
        <w:t>место для организации глэмпинга</w:t>
      </w:r>
      <w:r w:rsidRPr="00863FAD">
        <w:rPr>
          <w:rFonts w:ascii="Tahoma" w:eastAsia="Times New Roman" w:hAnsi="Tahoma" w:cs="Tahoma"/>
          <w:color w:val="000000"/>
          <w:lang w:eastAsia="ru-RU"/>
        </w:rPr>
        <w:t>, следует учитывать несколько моментов:</w:t>
      </w:r>
    </w:p>
    <w:p w14:paraId="2649AD37" w14:textId="4F8A9570" w:rsidR="00863FAD" w:rsidRPr="00863FAD" w:rsidRDefault="00863FAD" w:rsidP="00863FAD">
      <w:pPr>
        <w:numPr>
          <w:ilvl w:val="0"/>
          <w:numId w:val="21"/>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глэмпинги, расположенные в более теплых климатических зонах,</w:t>
      </w:r>
      <w:r>
        <w:rPr>
          <w:rFonts w:ascii="Tahoma" w:eastAsia="Times New Roman" w:hAnsi="Tahoma" w:cs="Tahoma"/>
          <w:color w:val="000000"/>
          <w:lang w:eastAsia="ru-RU"/>
        </w:rPr>
        <w:t xml:space="preserve"> </w:t>
      </w:r>
      <w:r w:rsidRPr="00863FAD">
        <w:rPr>
          <w:rFonts w:ascii="Tahoma" w:eastAsia="Times New Roman" w:hAnsi="Tahoma" w:cs="Tahoma"/>
          <w:color w:val="000000"/>
          <w:lang w:eastAsia="ru-RU"/>
        </w:rPr>
        <w:t>также особых природных зонах, например, Карелии, пользуются большим спросом по сравнению с прочими;</w:t>
      </w:r>
    </w:p>
    <w:p w14:paraId="1A899D32" w14:textId="77777777" w:rsidR="00863FAD" w:rsidRPr="00863FAD" w:rsidRDefault="00863FAD" w:rsidP="00863FAD">
      <w:pPr>
        <w:numPr>
          <w:ilvl w:val="0"/>
          <w:numId w:val="21"/>
        </w:numPr>
        <w:spacing w:after="0" w:line="240" w:lineRule="auto"/>
        <w:ind w:left="0"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сезонность. В дождливом и холодном климате период работы сокращается до 4-5 месяцев, что отрицательно сказывается на сроке окупаемости.</w:t>
      </w:r>
    </w:p>
    <w:p w14:paraId="2C605491" w14:textId="77777777" w:rsidR="00863FAD" w:rsidRPr="00863FAD" w:rsidRDefault="00863FAD"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 xml:space="preserve">В-третьих, изменение законодательной базы. На данный момент этот вид бизнеса практически не регулируется, предприниматель сам решает, как распорядиться </w:t>
      </w:r>
      <w:r w:rsidRPr="00863FAD">
        <w:rPr>
          <w:rFonts w:ascii="Tahoma" w:eastAsia="Times New Roman" w:hAnsi="Tahoma" w:cs="Tahoma"/>
          <w:color w:val="000000"/>
          <w:lang w:eastAsia="ru-RU"/>
        </w:rPr>
        <w:lastRenderedPageBreak/>
        <w:t>арендованной землей. В случае принятия специального нормативного акта, который будет регулировать этот вид туризма, владелец будет обязан внести соответствующие изменения в деятельность глэмпинга.</w:t>
      </w:r>
    </w:p>
    <w:p w14:paraId="3834C9CF" w14:textId="77777777" w:rsidR="00863FAD" w:rsidRPr="00863FAD" w:rsidRDefault="00863FAD"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В-четвертых, проблемы с безопасностью. Клиенты, выбравшие местом отдыха глэмпинг, вряд ли будут рады наблюдать конфликты между постояльцами, поэтому на территории должны постоянно находиться охранники. Кроме того, необходимо позаботиться об обеспечении сохранностей вещей посетителей, например, предоставив возможность арендовать сейфы.</w:t>
      </w:r>
    </w:p>
    <w:p w14:paraId="5C2EE6F6" w14:textId="1BF7BD9D" w:rsidR="00863FAD" w:rsidRPr="00863FAD" w:rsidRDefault="00863FAD" w:rsidP="00863FAD">
      <w:pPr>
        <w:spacing w:after="0" w:line="240" w:lineRule="auto"/>
        <w:ind w:firstLine="709"/>
        <w:jc w:val="both"/>
        <w:rPr>
          <w:rFonts w:ascii="Tahoma" w:eastAsia="Times New Roman" w:hAnsi="Tahoma" w:cs="Tahoma"/>
          <w:color w:val="000000"/>
          <w:lang w:eastAsia="ru-RU"/>
        </w:rPr>
      </w:pPr>
      <w:r w:rsidRPr="00863FAD">
        <w:rPr>
          <w:rFonts w:ascii="Tahoma" w:eastAsia="Times New Roman" w:hAnsi="Tahoma" w:cs="Tahoma"/>
          <w:color w:val="000000"/>
          <w:lang w:eastAsia="ru-RU"/>
        </w:rPr>
        <w:t>Повреждение каркаса глэмпингов из-за экстремальных погодных условий. Сильный ветер свыше 30 м/с или обильный снегопад могут стать причиной появления трещин на куполе. Замена одного сегмента обойдется в 25 000 – 35 000 рублей, а с учетом доставки эта сумма может увеличиться на 15 %. Так как предусмотреть возникновение подобных ситуаций сложно, следует оформить полную страховку.</w:t>
      </w:r>
    </w:p>
    <w:p w14:paraId="334F3DE4" w14:textId="636FED7D" w:rsidR="00777BFC" w:rsidRPr="00123D8A" w:rsidRDefault="00F62997" w:rsidP="00C441D3">
      <w:pPr>
        <w:keepLines/>
        <w:widowControl w:val="0"/>
        <w:spacing w:after="0" w:line="240" w:lineRule="auto"/>
        <w:ind w:firstLine="709"/>
        <w:jc w:val="both"/>
        <w:rPr>
          <w:rFonts w:ascii="Tahoma" w:hAnsi="Tahoma" w:cs="Tahoma"/>
          <w:b/>
          <w:bCs/>
        </w:rPr>
      </w:pPr>
      <w:r>
        <w:rPr>
          <w:rFonts w:ascii="Tahoma" w:hAnsi="Tahoma" w:cs="Tahoma"/>
          <w:b/>
          <w:bCs/>
        </w:rPr>
        <w:t>Сегмент потребителей</w:t>
      </w:r>
    </w:p>
    <w:p w14:paraId="56810087" w14:textId="77777777" w:rsidR="00890F3B" w:rsidRPr="002A1763" w:rsidRDefault="00890F3B" w:rsidP="00890F3B">
      <w:pPr>
        <w:spacing w:after="0" w:line="240" w:lineRule="auto"/>
        <w:ind w:firstLine="709"/>
        <w:jc w:val="both"/>
        <w:rPr>
          <w:rFonts w:ascii="Tahoma" w:eastAsia="Times New Roman" w:hAnsi="Tahoma" w:cs="Tahoma"/>
          <w:color w:val="000000"/>
          <w:lang w:eastAsia="ru-RU"/>
        </w:rPr>
      </w:pPr>
      <w:r w:rsidRPr="002A1763">
        <w:rPr>
          <w:rFonts w:ascii="Tahoma" w:eastAsia="Times New Roman" w:hAnsi="Tahoma" w:cs="Tahoma"/>
          <w:color w:val="000000"/>
          <w:lang w:eastAsia="ru-RU"/>
        </w:rPr>
        <w:t>Статистические исследования показали, что потенциальными потребителями услуги являются мужчины, женщины и семейные пары с детьми. Среди мужчин чаще всего желание выехать на природу высказывают состоятельные, молодые люди, занимающие ответственные должности с уровнем дохода от 50 000 рублей в месяц. Как правило, они активно занимаются спортом, а потому готовы взять в аренду велосипед, удочки, лодку.</w:t>
      </w:r>
    </w:p>
    <w:p w14:paraId="2DFE272A" w14:textId="77777777" w:rsidR="00890F3B" w:rsidRPr="002A1763" w:rsidRDefault="00890F3B" w:rsidP="00890F3B">
      <w:pPr>
        <w:spacing w:after="0" w:line="240" w:lineRule="auto"/>
        <w:jc w:val="center"/>
        <w:rPr>
          <w:rFonts w:ascii="Tahoma" w:eastAsia="Times New Roman" w:hAnsi="Tahoma" w:cs="Tahoma"/>
          <w:color w:val="000000"/>
          <w:lang w:eastAsia="ru-RU"/>
        </w:rPr>
      </w:pPr>
      <w:r w:rsidRPr="002A1763">
        <w:rPr>
          <w:rFonts w:ascii="Tahoma" w:eastAsia="Times New Roman" w:hAnsi="Tahoma" w:cs="Tahoma"/>
          <w:noProof/>
          <w:color w:val="000000"/>
          <w:lang w:eastAsia="ru-RU"/>
        </w:rPr>
        <w:drawing>
          <wp:inline distT="0" distB="0" distL="0" distR="0" wp14:anchorId="75B78F3D" wp14:editId="214ACB26">
            <wp:extent cx="3846759" cy="2057400"/>
            <wp:effectExtent l="0" t="0" r="1905" b="0"/>
            <wp:docPr id="4" name="Рисунок 4" descr="Распределение мужской аудитории глемпингов по возраст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спределение мужской аудитории глемпингов по возрастам"/>
                    <pic:cNvPicPr>
                      <a:picLocks noChangeAspect="1" noChangeArrowheads="1"/>
                    </pic:cNvPicPr>
                  </pic:nvPicPr>
                  <pic:blipFill>
                    <a:blip r:embed="rId9" cstate="print">
                      <a:extLst>
                        <a:ext uri="{28A0092B-C50C-407E-A947-70E740481C1C}">
                          <a14:useLocalDpi xmlns:a14="http://schemas.microsoft.com/office/drawing/2010/main" val="0"/>
                        </a:ext>
                      </a:extLst>
                    </a:blip>
                    <a:srcRect l="2210" t="3988" b="8896"/>
                    <a:stretch>
                      <a:fillRect/>
                    </a:stretch>
                  </pic:blipFill>
                  <pic:spPr bwMode="auto">
                    <a:xfrm>
                      <a:off x="0" y="0"/>
                      <a:ext cx="3852713" cy="2060584"/>
                    </a:xfrm>
                    <a:prstGeom prst="rect">
                      <a:avLst/>
                    </a:prstGeom>
                    <a:noFill/>
                    <a:ln>
                      <a:noFill/>
                    </a:ln>
                  </pic:spPr>
                </pic:pic>
              </a:graphicData>
            </a:graphic>
          </wp:inline>
        </w:drawing>
      </w:r>
    </w:p>
    <w:p w14:paraId="0A315439" w14:textId="77777777" w:rsidR="00890F3B" w:rsidRPr="002A1763" w:rsidRDefault="00890F3B" w:rsidP="00890F3B">
      <w:pPr>
        <w:spacing w:after="0" w:line="240" w:lineRule="auto"/>
        <w:ind w:firstLine="709"/>
        <w:jc w:val="both"/>
        <w:rPr>
          <w:rFonts w:ascii="Tahoma" w:eastAsia="Times New Roman" w:hAnsi="Tahoma" w:cs="Tahoma"/>
          <w:color w:val="000000"/>
          <w:lang w:eastAsia="ru-RU"/>
        </w:rPr>
      </w:pPr>
      <w:r w:rsidRPr="002A1763">
        <w:rPr>
          <w:rFonts w:ascii="Tahoma" w:eastAsia="Times New Roman" w:hAnsi="Tahoma" w:cs="Tahoma"/>
          <w:color w:val="000000"/>
          <w:lang w:eastAsia="ru-RU"/>
        </w:rPr>
        <w:t>Среди женщин также немало любительниц провести время с комфортом на природе. В основном это компании молодых девушек или более зрелых женщин, предпочитающих объединяться по интересам. С точки зрения маркетинга – они лучший способ «включить сарафанное радио». Такие клиентки активно пользуются соцсетями, часто выкладывают фото и видео, делятся впечатлениями и дают рекомендации другим людям.</w:t>
      </w:r>
    </w:p>
    <w:p w14:paraId="2178B9A5" w14:textId="77777777" w:rsidR="00890F3B" w:rsidRPr="002A1763" w:rsidRDefault="00890F3B" w:rsidP="00890F3B">
      <w:pPr>
        <w:spacing w:after="0" w:line="240" w:lineRule="auto"/>
        <w:jc w:val="center"/>
        <w:rPr>
          <w:rFonts w:ascii="Tahoma" w:eastAsia="Times New Roman" w:hAnsi="Tahoma" w:cs="Tahoma"/>
          <w:color w:val="000000"/>
          <w:lang w:eastAsia="ru-RU"/>
        </w:rPr>
      </w:pPr>
      <w:r w:rsidRPr="002A1763">
        <w:rPr>
          <w:rFonts w:ascii="Tahoma" w:eastAsia="Times New Roman" w:hAnsi="Tahoma" w:cs="Tahoma"/>
          <w:noProof/>
          <w:color w:val="000000"/>
          <w:lang w:eastAsia="ru-RU"/>
        </w:rPr>
        <w:drawing>
          <wp:inline distT="0" distB="0" distL="0" distR="0" wp14:anchorId="5BCBD827" wp14:editId="01922AC5">
            <wp:extent cx="4080762" cy="2228850"/>
            <wp:effectExtent l="0" t="0" r="0" b="0"/>
            <wp:docPr id="5" name="Рисунок 5" descr="Распределение женской аудитории глемпингов по возраст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аспределение женской аудитории глемпингов по возрастам"/>
                    <pic:cNvPicPr>
                      <a:picLocks noChangeAspect="1" noChangeArrowheads="1"/>
                    </pic:cNvPicPr>
                  </pic:nvPicPr>
                  <pic:blipFill>
                    <a:blip r:embed="rId10" cstate="print">
                      <a:extLst>
                        <a:ext uri="{28A0092B-C50C-407E-A947-70E740481C1C}">
                          <a14:useLocalDpi xmlns:a14="http://schemas.microsoft.com/office/drawing/2010/main" val="0"/>
                        </a:ext>
                      </a:extLst>
                    </a:blip>
                    <a:srcRect l="5860" t="4114" b="9810"/>
                    <a:stretch>
                      <a:fillRect/>
                    </a:stretch>
                  </pic:blipFill>
                  <pic:spPr bwMode="auto">
                    <a:xfrm>
                      <a:off x="0" y="0"/>
                      <a:ext cx="4086781" cy="2232138"/>
                    </a:xfrm>
                    <a:prstGeom prst="rect">
                      <a:avLst/>
                    </a:prstGeom>
                    <a:noFill/>
                    <a:ln>
                      <a:noFill/>
                    </a:ln>
                  </pic:spPr>
                </pic:pic>
              </a:graphicData>
            </a:graphic>
          </wp:inline>
        </w:drawing>
      </w:r>
    </w:p>
    <w:p w14:paraId="2F76A57E" w14:textId="77777777" w:rsidR="00890F3B" w:rsidRPr="002A1763" w:rsidRDefault="00890F3B" w:rsidP="00890F3B">
      <w:pPr>
        <w:spacing w:after="0" w:line="240" w:lineRule="auto"/>
        <w:ind w:firstLine="709"/>
        <w:jc w:val="both"/>
        <w:rPr>
          <w:rFonts w:ascii="Tahoma" w:eastAsia="Times New Roman" w:hAnsi="Tahoma" w:cs="Tahoma"/>
          <w:color w:val="000000"/>
          <w:lang w:eastAsia="ru-RU"/>
        </w:rPr>
      </w:pPr>
      <w:r w:rsidRPr="002A1763">
        <w:rPr>
          <w:rFonts w:ascii="Tahoma" w:eastAsia="Times New Roman" w:hAnsi="Tahoma" w:cs="Tahoma"/>
          <w:color w:val="000000"/>
          <w:lang w:eastAsia="ru-RU"/>
        </w:rPr>
        <w:t>Среди семейных пар чаще всего такой вид отдыха практикуют более взрослые люди, не первый год состоящие в браке. Они предпочитают брать детей с собой, активно пользуются площадками для пикников, берут напрокат велосипеды и лодки. Средний доход в таких семьях составляет порядка 45 000 рублей на члена, как правило, они предъявляют высокие требования к качеству услуг.</w:t>
      </w:r>
    </w:p>
    <w:p w14:paraId="45F3B5E2" w14:textId="0595F4B3" w:rsidR="004A58ED" w:rsidRPr="00E54F34" w:rsidRDefault="004A58ED" w:rsidP="00C441D3">
      <w:pPr>
        <w:keepLines/>
        <w:widowControl w:val="0"/>
        <w:spacing w:after="0" w:line="240" w:lineRule="auto"/>
        <w:ind w:firstLine="709"/>
        <w:rPr>
          <w:rFonts w:ascii="Tahoma" w:hAnsi="Tahoma" w:cs="Tahoma"/>
          <w:b/>
          <w:bCs/>
        </w:rPr>
      </w:pPr>
      <w:r w:rsidRPr="00E54F34">
        <w:rPr>
          <w:rFonts w:ascii="Tahoma" w:hAnsi="Tahoma" w:cs="Tahoma"/>
          <w:b/>
          <w:bCs/>
        </w:rPr>
        <w:lastRenderedPageBreak/>
        <w:t>Предлагаемые инвестиционные площад</w:t>
      </w:r>
      <w:r w:rsidR="007C3457" w:rsidRPr="00E54F34">
        <w:rPr>
          <w:rFonts w:ascii="Tahoma" w:hAnsi="Tahoma" w:cs="Tahoma"/>
          <w:b/>
          <w:bCs/>
        </w:rPr>
        <w:t>к</w:t>
      </w:r>
      <w:r w:rsidRPr="00E54F34">
        <w:rPr>
          <w:rFonts w:ascii="Tahoma" w:hAnsi="Tahoma" w:cs="Tahoma"/>
          <w:b/>
          <w:bCs/>
        </w:rPr>
        <w:t>и:</w:t>
      </w:r>
    </w:p>
    <w:p w14:paraId="3285A38C" w14:textId="25FAF2B5" w:rsidR="00E54F34" w:rsidRPr="006E1299" w:rsidRDefault="00E54F34" w:rsidP="00E54F34">
      <w:pPr>
        <w:tabs>
          <w:tab w:val="left" w:pos="851"/>
          <w:tab w:val="left" w:pos="1134"/>
        </w:tabs>
        <w:spacing w:after="0" w:line="240" w:lineRule="auto"/>
        <w:jc w:val="both"/>
        <w:rPr>
          <w:rFonts w:ascii="Tahoma" w:hAnsi="Tahoma" w:cs="Tahoma"/>
        </w:rPr>
      </w:pPr>
      <w:r w:rsidRPr="006E1299">
        <w:rPr>
          <w:rFonts w:ascii="Tahoma" w:hAnsi="Tahoma" w:cs="Tahoma"/>
        </w:rPr>
        <w:t xml:space="preserve">          </w:t>
      </w:r>
      <w:bookmarkStart w:id="2" w:name="_Hlk140055868"/>
      <w:r w:rsidRPr="006E1299">
        <w:rPr>
          <w:rFonts w:ascii="Tahoma" w:hAnsi="Tahoma" w:cs="Tahoma"/>
        </w:rPr>
        <w:t xml:space="preserve">Земельный участок с кадастровым номером </w:t>
      </w:r>
      <w:r w:rsidRPr="00E54F34">
        <w:rPr>
          <w:rFonts w:ascii="Tahoma" w:hAnsi="Tahoma" w:cs="Tahoma"/>
        </w:rPr>
        <w:t>26:16:070908:184</w:t>
      </w:r>
      <w:r w:rsidRPr="006E1299">
        <w:rPr>
          <w:rFonts w:ascii="Tahoma" w:hAnsi="Tahoma" w:cs="Tahoma"/>
        </w:rPr>
        <w:t>, расположенный по адресу: Ставропольский край, Невинномысск, улица Калинина, 190, площадью 55 000 кв.</w:t>
      </w:r>
      <w:r>
        <w:rPr>
          <w:rFonts w:ascii="Tahoma" w:hAnsi="Tahoma" w:cs="Tahoma"/>
        </w:rPr>
        <w:t xml:space="preserve"> </w:t>
      </w:r>
      <w:r w:rsidRPr="006E1299">
        <w:rPr>
          <w:rFonts w:ascii="Tahoma" w:hAnsi="Tahoma" w:cs="Tahoma"/>
        </w:rPr>
        <w:t>м., категория Земли населённых пунктов, вид разрешенного использования - Отдых (рекреация) (земельный участок городского парка).</w:t>
      </w:r>
      <w:bookmarkEnd w:id="2"/>
    </w:p>
    <w:p w14:paraId="1055299E" w14:textId="7E39E10D" w:rsidR="00E54F34" w:rsidRDefault="00E54F34" w:rsidP="00E54F34">
      <w:pPr>
        <w:tabs>
          <w:tab w:val="left" w:pos="851"/>
          <w:tab w:val="left" w:pos="1134"/>
        </w:tabs>
        <w:spacing w:after="0" w:line="240" w:lineRule="auto"/>
        <w:jc w:val="center"/>
        <w:rPr>
          <w:rFonts w:ascii="Tahoma" w:hAnsi="Tahoma" w:cs="Tahoma"/>
        </w:rPr>
      </w:pPr>
      <w:r>
        <w:rPr>
          <w:noProof/>
        </w:rPr>
        <w:drawing>
          <wp:inline distT="0" distB="0" distL="0" distR="0" wp14:anchorId="1D80CB21" wp14:editId="19753816">
            <wp:extent cx="4070350" cy="3246709"/>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04507" cy="3273954"/>
                    </a:xfrm>
                    <a:prstGeom prst="rect">
                      <a:avLst/>
                    </a:prstGeom>
                  </pic:spPr>
                </pic:pic>
              </a:graphicData>
            </a:graphic>
          </wp:inline>
        </w:drawing>
      </w:r>
    </w:p>
    <w:p w14:paraId="3C6BC8DF" w14:textId="77777777" w:rsidR="00E54F34" w:rsidRDefault="00E54F34" w:rsidP="00E54F34">
      <w:pPr>
        <w:tabs>
          <w:tab w:val="left" w:pos="851"/>
          <w:tab w:val="left" w:pos="1134"/>
        </w:tabs>
        <w:spacing w:after="0" w:line="240" w:lineRule="auto"/>
        <w:ind w:firstLine="709"/>
        <w:jc w:val="both"/>
        <w:rPr>
          <w:rFonts w:ascii="Tahoma" w:hAnsi="Tahoma" w:cs="Tahoma"/>
        </w:rPr>
      </w:pPr>
    </w:p>
    <w:p w14:paraId="4BE00315" w14:textId="08799C3F" w:rsidR="00E54F34" w:rsidRPr="006E1299" w:rsidRDefault="00E54F34" w:rsidP="00E54F34">
      <w:pPr>
        <w:tabs>
          <w:tab w:val="left" w:pos="851"/>
          <w:tab w:val="left" w:pos="1134"/>
        </w:tabs>
        <w:spacing w:after="0" w:line="240" w:lineRule="auto"/>
        <w:ind w:firstLine="709"/>
        <w:jc w:val="both"/>
        <w:rPr>
          <w:rFonts w:ascii="Tahoma" w:hAnsi="Tahoma" w:cs="Tahoma"/>
        </w:rPr>
      </w:pPr>
      <w:r w:rsidRPr="006E1299">
        <w:rPr>
          <w:rFonts w:ascii="Tahoma" w:hAnsi="Tahoma" w:cs="Tahoma"/>
        </w:rPr>
        <w:t xml:space="preserve">Земельный участок, расположенный в кадастровом квартале </w:t>
      </w:r>
      <w:r w:rsidRPr="00E54F34">
        <w:rPr>
          <w:rFonts w:ascii="Tahoma" w:hAnsi="Tahoma" w:cs="Tahoma"/>
        </w:rPr>
        <w:t>26:32:060102</w:t>
      </w:r>
      <w:r w:rsidRPr="006E1299">
        <w:rPr>
          <w:rFonts w:ascii="Tahoma" w:hAnsi="Tahoma" w:cs="Tahoma"/>
        </w:rPr>
        <w:t>, площадью</w:t>
      </w:r>
      <w:r>
        <w:rPr>
          <w:rFonts w:ascii="Tahoma" w:hAnsi="Tahoma" w:cs="Tahoma"/>
        </w:rPr>
        <w:t xml:space="preserve"> </w:t>
      </w:r>
      <w:r w:rsidRPr="006E1299">
        <w:rPr>
          <w:rFonts w:ascii="Tahoma" w:hAnsi="Tahoma" w:cs="Tahoma"/>
        </w:rPr>
        <w:t>1037000 кв. м (г. Лермонтов, ул. Горная, западный склон подножья горы Бештау</w:t>
      </w:r>
      <w:r w:rsidRPr="00E54F34">
        <w:rPr>
          <w:rFonts w:ascii="Tahoma" w:hAnsi="Tahoma" w:cs="Tahoma"/>
        </w:rPr>
        <w:t>)</w:t>
      </w:r>
      <w:r w:rsidRPr="006E1299">
        <w:rPr>
          <w:rFonts w:ascii="Tahoma" w:hAnsi="Tahoma" w:cs="Tahoma"/>
        </w:rPr>
        <w:t xml:space="preserve"> вид разрешенного использования - туристско-рекреационная деятельность (границы земельного участка не сформированы, требуется проведение кадастровых работ с последующей постановкой на государственный кадастровый учет)</w:t>
      </w:r>
    </w:p>
    <w:p w14:paraId="6FC09463" w14:textId="13893804" w:rsidR="00E54F34" w:rsidRDefault="00E54F34" w:rsidP="00E54F34">
      <w:pPr>
        <w:tabs>
          <w:tab w:val="left" w:pos="851"/>
          <w:tab w:val="left" w:pos="1134"/>
        </w:tabs>
        <w:spacing w:after="0" w:line="240" w:lineRule="auto"/>
        <w:jc w:val="center"/>
        <w:rPr>
          <w:rFonts w:ascii="Tahoma" w:hAnsi="Tahoma" w:cs="Tahoma"/>
        </w:rPr>
      </w:pPr>
      <w:r>
        <w:rPr>
          <w:noProof/>
        </w:rPr>
        <w:drawing>
          <wp:inline distT="0" distB="0" distL="0" distR="0" wp14:anchorId="55E4F2E7" wp14:editId="5AFBDC54">
            <wp:extent cx="4635815" cy="3041650"/>
            <wp:effectExtent l="0" t="0" r="0"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655601" cy="3054632"/>
                    </a:xfrm>
                    <a:prstGeom prst="rect">
                      <a:avLst/>
                    </a:prstGeom>
                  </pic:spPr>
                </pic:pic>
              </a:graphicData>
            </a:graphic>
          </wp:inline>
        </w:drawing>
      </w:r>
      <w:bookmarkStart w:id="3" w:name="_Hlk140057720"/>
    </w:p>
    <w:p w14:paraId="6BE31292" w14:textId="7E326E5B" w:rsidR="00E54F34" w:rsidRPr="006E1299" w:rsidRDefault="00E54F34" w:rsidP="00E54F34">
      <w:pPr>
        <w:tabs>
          <w:tab w:val="left" w:pos="851"/>
          <w:tab w:val="left" w:pos="1134"/>
        </w:tabs>
        <w:spacing w:after="0" w:line="240" w:lineRule="auto"/>
        <w:ind w:firstLine="709"/>
        <w:jc w:val="both"/>
        <w:rPr>
          <w:rFonts w:ascii="Tahoma" w:hAnsi="Tahoma" w:cs="Tahoma"/>
        </w:rPr>
      </w:pPr>
      <w:r w:rsidRPr="006E1299">
        <w:rPr>
          <w:rFonts w:ascii="Tahoma" w:hAnsi="Tahoma" w:cs="Tahoma"/>
        </w:rPr>
        <w:t xml:space="preserve">Земельный участок с кадастровым номером </w:t>
      </w:r>
      <w:r w:rsidRPr="00E54F34">
        <w:rPr>
          <w:rFonts w:ascii="Tahoma" w:hAnsi="Tahoma" w:cs="Tahoma"/>
        </w:rPr>
        <w:t>26:31:000000:7448</w:t>
      </w:r>
      <w:r w:rsidRPr="006E1299">
        <w:rPr>
          <w:rFonts w:ascii="Tahoma" w:hAnsi="Tahoma" w:cs="Tahoma"/>
        </w:rPr>
        <w:t>, расположенный по адресу: Ставропольский край, город Железноводск, гора Развалка, площадью 1 194 879 кв.м., категория Земли населённых пунктов, вид разрешенного использования - Для размещения регионального туристско-рекреационного парка.</w:t>
      </w:r>
      <w:bookmarkEnd w:id="3"/>
    </w:p>
    <w:p w14:paraId="4FDF0FA9" w14:textId="307AB4BA" w:rsidR="00CF18D8" w:rsidRDefault="00CF18D8" w:rsidP="00C441D3">
      <w:pPr>
        <w:pStyle w:val="a8"/>
        <w:keepLines/>
        <w:widowControl w:val="0"/>
        <w:tabs>
          <w:tab w:val="left" w:pos="0"/>
        </w:tabs>
        <w:ind w:left="0"/>
        <w:jc w:val="center"/>
        <w:rPr>
          <w:noProof/>
        </w:rPr>
      </w:pPr>
    </w:p>
    <w:p w14:paraId="6E740475" w14:textId="6106F3D7" w:rsidR="00E54F34" w:rsidRDefault="00E54F34" w:rsidP="00C441D3">
      <w:pPr>
        <w:pStyle w:val="a8"/>
        <w:keepLines/>
        <w:widowControl w:val="0"/>
        <w:tabs>
          <w:tab w:val="left" w:pos="0"/>
        </w:tabs>
        <w:ind w:left="0"/>
        <w:jc w:val="center"/>
        <w:rPr>
          <w:noProof/>
        </w:rPr>
      </w:pPr>
      <w:r>
        <w:rPr>
          <w:noProof/>
        </w:rPr>
        <w:lastRenderedPageBreak/>
        <w:drawing>
          <wp:inline distT="0" distB="0" distL="0" distR="0" wp14:anchorId="62C57BB6" wp14:editId="7AF5A52F">
            <wp:extent cx="2774950" cy="3436134"/>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00680" cy="3467995"/>
                    </a:xfrm>
                    <a:prstGeom prst="rect">
                      <a:avLst/>
                    </a:prstGeom>
                  </pic:spPr>
                </pic:pic>
              </a:graphicData>
            </a:graphic>
          </wp:inline>
        </w:drawing>
      </w:r>
    </w:p>
    <w:p w14:paraId="6CA26F8B" w14:textId="08F02D33" w:rsidR="004A58ED" w:rsidRPr="002D24CE" w:rsidRDefault="004A58ED" w:rsidP="00C441D3">
      <w:pPr>
        <w:keepLines/>
        <w:widowControl w:val="0"/>
        <w:spacing w:after="0" w:line="240" w:lineRule="auto"/>
        <w:ind w:firstLine="709"/>
        <w:rPr>
          <w:rFonts w:ascii="Tahoma" w:hAnsi="Tahoma" w:cs="Tahoma"/>
        </w:rPr>
      </w:pPr>
      <w:bookmarkStart w:id="4" w:name="_GoBack"/>
      <w:bookmarkEnd w:id="4"/>
      <w:r w:rsidRPr="002D24CE">
        <w:rPr>
          <w:rFonts w:ascii="Tahoma" w:hAnsi="Tahoma" w:cs="Tahoma"/>
          <w:b/>
          <w:bCs/>
        </w:rPr>
        <w:t>Стоимость проекта:</w:t>
      </w:r>
      <w:r w:rsidR="007C3457" w:rsidRPr="002D24CE">
        <w:rPr>
          <w:rFonts w:ascii="Tahoma" w:hAnsi="Tahoma" w:cs="Tahoma"/>
          <w:b/>
          <w:bCs/>
        </w:rPr>
        <w:t xml:space="preserve"> </w:t>
      </w:r>
      <w:r w:rsidR="00C707FC">
        <w:rPr>
          <w:rFonts w:ascii="Tahoma" w:hAnsi="Tahoma" w:cs="Tahoma"/>
        </w:rPr>
        <w:t>38 90</w:t>
      </w:r>
      <w:r w:rsidR="007C3457" w:rsidRPr="002D24CE">
        <w:rPr>
          <w:rFonts w:ascii="Tahoma" w:hAnsi="Tahoma" w:cs="Tahoma"/>
        </w:rPr>
        <w:t>0</w:t>
      </w:r>
      <w:r w:rsidR="00356827">
        <w:rPr>
          <w:rFonts w:ascii="Tahoma" w:hAnsi="Tahoma" w:cs="Tahoma"/>
        </w:rPr>
        <w:t> </w:t>
      </w:r>
      <w:r w:rsidR="007C3457" w:rsidRPr="002D24CE">
        <w:rPr>
          <w:rFonts w:ascii="Tahoma" w:hAnsi="Tahoma" w:cs="Tahoma"/>
        </w:rPr>
        <w:t>000</w:t>
      </w:r>
      <w:r w:rsidR="00356827">
        <w:rPr>
          <w:rFonts w:ascii="Tahoma" w:hAnsi="Tahoma" w:cs="Tahoma"/>
        </w:rPr>
        <w:t xml:space="preserve"> (</w:t>
      </w:r>
      <w:r w:rsidR="002C7EEA">
        <w:rPr>
          <w:rFonts w:ascii="Tahoma" w:hAnsi="Tahoma" w:cs="Tahoma"/>
        </w:rPr>
        <w:t>тридцать восемь миллионов девятьсот тысяч</w:t>
      </w:r>
      <w:r w:rsidR="00484636">
        <w:rPr>
          <w:rFonts w:ascii="Tahoma" w:hAnsi="Tahoma" w:cs="Tahoma"/>
        </w:rPr>
        <w:t>)</w:t>
      </w:r>
      <w:r w:rsidR="007C3457" w:rsidRPr="002D24CE">
        <w:rPr>
          <w:rFonts w:ascii="Tahoma" w:hAnsi="Tahoma" w:cs="Tahoma"/>
        </w:rPr>
        <w:t xml:space="preserve"> руб.</w:t>
      </w:r>
      <w:r w:rsidR="002C7EEA">
        <w:rPr>
          <w:rFonts w:ascii="Tahoma" w:hAnsi="Tahoma" w:cs="Tahoma"/>
        </w:rPr>
        <w:t xml:space="preserve"> 00 копеек.</w:t>
      </w:r>
    </w:p>
    <w:p w14:paraId="005AFE56" w14:textId="4532D9E3" w:rsidR="004A58ED" w:rsidRDefault="004A58ED" w:rsidP="00C441D3">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p w14:paraId="4ADDC07E" w14:textId="77777777" w:rsidR="00F62997" w:rsidRDefault="00F62997" w:rsidP="00C441D3">
      <w:pPr>
        <w:keepLines/>
        <w:widowControl w:val="0"/>
        <w:spacing w:after="0" w:line="240" w:lineRule="auto"/>
        <w:ind w:firstLine="709"/>
        <w:rPr>
          <w:rFonts w:ascii="Tahoma" w:hAnsi="Tahoma" w:cs="Tahoma"/>
          <w:b/>
          <w:bCs/>
        </w:rPr>
      </w:pPr>
    </w:p>
    <w:tbl>
      <w:tblPr>
        <w:tblW w:w="9361" w:type="dxa"/>
        <w:tblInd w:w="103" w:type="dxa"/>
        <w:tblLayout w:type="fixed"/>
        <w:tblLook w:val="04A0" w:firstRow="1" w:lastRow="0" w:firstColumn="1" w:lastColumn="0" w:noHBand="0" w:noVBand="1"/>
      </w:tblPr>
      <w:tblGrid>
        <w:gridCol w:w="714"/>
        <w:gridCol w:w="5557"/>
        <w:gridCol w:w="1559"/>
        <w:gridCol w:w="1531"/>
      </w:tblGrid>
      <w:tr w:rsidR="00F62997" w:rsidRPr="00047130" w14:paraId="31AE611D" w14:textId="77777777" w:rsidTr="00C707FC">
        <w:trPr>
          <w:trHeight w:val="30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14:paraId="61CC2452" w14:textId="77777777" w:rsidR="00F62997" w:rsidRPr="00047130" w:rsidRDefault="00F62997" w:rsidP="00465388">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N п/п</w:t>
            </w:r>
          </w:p>
        </w:tc>
        <w:tc>
          <w:tcPr>
            <w:tcW w:w="5557" w:type="dxa"/>
            <w:tcBorders>
              <w:top w:val="single" w:sz="4" w:space="0" w:color="auto"/>
              <w:left w:val="nil"/>
              <w:bottom w:val="single" w:sz="4" w:space="0" w:color="auto"/>
              <w:right w:val="single" w:sz="4" w:space="0" w:color="auto"/>
            </w:tcBorders>
            <w:shd w:val="clear" w:color="auto" w:fill="auto"/>
            <w:vAlign w:val="center"/>
            <w:hideMark/>
          </w:tcPr>
          <w:p w14:paraId="69C068B6" w14:textId="77777777" w:rsidR="00F62997" w:rsidRDefault="00F62997" w:rsidP="00465388">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 xml:space="preserve">Наименование инвестиционных затрат </w:t>
            </w:r>
          </w:p>
          <w:p w14:paraId="6F9A3BBF" w14:textId="40D2958F" w:rsidR="00F62997" w:rsidRPr="00047130" w:rsidRDefault="00F62997" w:rsidP="00465388">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(этап проекта)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AC134C5" w14:textId="573DBDC2" w:rsidR="00F62997" w:rsidRPr="00047130" w:rsidRDefault="00F62997" w:rsidP="00465388">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Длительность, мес.</w:t>
            </w:r>
          </w:p>
        </w:tc>
        <w:tc>
          <w:tcPr>
            <w:tcW w:w="1531" w:type="dxa"/>
            <w:tcBorders>
              <w:top w:val="single" w:sz="4" w:space="0" w:color="auto"/>
              <w:left w:val="nil"/>
              <w:bottom w:val="single" w:sz="4" w:space="0" w:color="auto"/>
              <w:right w:val="single" w:sz="4" w:space="0" w:color="auto"/>
            </w:tcBorders>
            <w:shd w:val="clear" w:color="auto" w:fill="auto"/>
            <w:vAlign w:val="center"/>
            <w:hideMark/>
          </w:tcPr>
          <w:p w14:paraId="01122F54" w14:textId="28FAD4E2" w:rsidR="00F62997" w:rsidRPr="00047130" w:rsidRDefault="00F62997" w:rsidP="00465388">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Стоимость</w:t>
            </w:r>
            <w:r w:rsidR="00C707FC">
              <w:rPr>
                <w:rFonts w:ascii="Tahoma" w:eastAsia="Times New Roman" w:hAnsi="Tahoma" w:cs="Tahoma"/>
                <w:color w:val="000000"/>
                <w:sz w:val="18"/>
                <w:szCs w:val="18"/>
                <w:lang w:eastAsia="ru-RU"/>
              </w:rPr>
              <w:t>,</w:t>
            </w:r>
            <w:r w:rsidRPr="00047130">
              <w:rPr>
                <w:rFonts w:ascii="Tahoma" w:eastAsia="Times New Roman" w:hAnsi="Tahoma" w:cs="Tahoma"/>
                <w:color w:val="000000"/>
                <w:sz w:val="18"/>
                <w:szCs w:val="18"/>
                <w:lang w:eastAsia="ru-RU"/>
              </w:rPr>
              <w:t xml:space="preserve"> руб.</w:t>
            </w:r>
          </w:p>
        </w:tc>
      </w:tr>
      <w:tr w:rsidR="00F62997" w:rsidRPr="00047130" w14:paraId="1F5FD7BC" w14:textId="77777777" w:rsidTr="00C707FC">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5B13EDC" w14:textId="12809816" w:rsidR="00F62997" w:rsidRPr="00047130" w:rsidRDefault="00F62997" w:rsidP="00465388">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p>
        </w:tc>
        <w:tc>
          <w:tcPr>
            <w:tcW w:w="5557" w:type="dxa"/>
            <w:tcBorders>
              <w:top w:val="nil"/>
              <w:left w:val="nil"/>
              <w:bottom w:val="single" w:sz="4" w:space="0" w:color="auto"/>
              <w:right w:val="single" w:sz="4" w:space="0" w:color="auto"/>
            </w:tcBorders>
            <w:shd w:val="clear" w:color="auto" w:fill="auto"/>
            <w:vAlign w:val="bottom"/>
            <w:hideMark/>
          </w:tcPr>
          <w:p w14:paraId="6BC550DD" w14:textId="77777777" w:rsidR="00F62997" w:rsidRPr="00047130" w:rsidRDefault="00F62997" w:rsidP="00465388">
            <w:pPr>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Облагораживание территории</w:t>
            </w:r>
          </w:p>
        </w:tc>
        <w:tc>
          <w:tcPr>
            <w:tcW w:w="1559" w:type="dxa"/>
            <w:tcBorders>
              <w:top w:val="nil"/>
              <w:left w:val="nil"/>
              <w:bottom w:val="single" w:sz="4" w:space="0" w:color="auto"/>
              <w:right w:val="single" w:sz="4" w:space="0" w:color="auto"/>
            </w:tcBorders>
            <w:shd w:val="clear" w:color="auto" w:fill="auto"/>
            <w:vAlign w:val="center"/>
          </w:tcPr>
          <w:p w14:paraId="4DC05E30" w14:textId="7CBD4F77" w:rsidR="00F62997" w:rsidRPr="007D7B96" w:rsidRDefault="00C707FC" w:rsidP="00465388">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r w:rsidR="00F62997">
              <w:rPr>
                <w:rFonts w:ascii="Tahoma" w:eastAsia="Times New Roman" w:hAnsi="Tahoma" w:cs="Tahoma"/>
                <w:color w:val="000000"/>
                <w:sz w:val="18"/>
                <w:szCs w:val="18"/>
                <w:lang w:eastAsia="ru-RU"/>
              </w:rPr>
              <w:t xml:space="preserve"> мес.</w:t>
            </w:r>
          </w:p>
        </w:tc>
        <w:tc>
          <w:tcPr>
            <w:tcW w:w="1531" w:type="dxa"/>
            <w:tcBorders>
              <w:top w:val="nil"/>
              <w:left w:val="nil"/>
              <w:bottom w:val="single" w:sz="4" w:space="0" w:color="auto"/>
              <w:right w:val="single" w:sz="4" w:space="0" w:color="auto"/>
            </w:tcBorders>
            <w:shd w:val="clear" w:color="auto" w:fill="auto"/>
            <w:vAlign w:val="center"/>
            <w:hideMark/>
          </w:tcPr>
          <w:p w14:paraId="67EA377E" w14:textId="5DE9B8CA" w:rsidR="00F62997" w:rsidRPr="0088738A" w:rsidRDefault="00F62997" w:rsidP="00465388">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1 0</w:t>
            </w:r>
            <w:r w:rsidRPr="0088738A">
              <w:rPr>
                <w:rFonts w:ascii="Tahoma" w:eastAsia="Times New Roman" w:hAnsi="Tahoma" w:cs="Tahoma"/>
                <w:color w:val="000000"/>
                <w:sz w:val="18"/>
                <w:szCs w:val="18"/>
                <w:lang w:eastAsia="ru-RU"/>
              </w:rPr>
              <w:t>00 000,00</w:t>
            </w:r>
          </w:p>
        </w:tc>
      </w:tr>
      <w:tr w:rsidR="00F62997" w:rsidRPr="00047130" w14:paraId="7DF031D8" w14:textId="77777777" w:rsidTr="00C707FC">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AE3FD8C" w14:textId="00C5BC36" w:rsidR="00F62997" w:rsidRPr="00047130" w:rsidRDefault="00F62997" w:rsidP="00F62997">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2</w:t>
            </w:r>
          </w:p>
        </w:tc>
        <w:tc>
          <w:tcPr>
            <w:tcW w:w="5557" w:type="dxa"/>
            <w:tcBorders>
              <w:top w:val="nil"/>
              <w:left w:val="nil"/>
              <w:bottom w:val="single" w:sz="4" w:space="0" w:color="auto"/>
              <w:right w:val="single" w:sz="4" w:space="0" w:color="auto"/>
            </w:tcBorders>
            <w:shd w:val="clear" w:color="auto" w:fill="auto"/>
            <w:vAlign w:val="bottom"/>
            <w:hideMark/>
          </w:tcPr>
          <w:p w14:paraId="5782AAD1" w14:textId="0BA22C06" w:rsidR="00F62997" w:rsidRPr="00047130" w:rsidRDefault="00F62997" w:rsidP="00F62997">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Разработка проектно-сметной документации</w:t>
            </w:r>
          </w:p>
        </w:tc>
        <w:tc>
          <w:tcPr>
            <w:tcW w:w="1559" w:type="dxa"/>
            <w:tcBorders>
              <w:top w:val="nil"/>
              <w:left w:val="nil"/>
              <w:bottom w:val="single" w:sz="4" w:space="0" w:color="auto"/>
              <w:right w:val="single" w:sz="4" w:space="0" w:color="auto"/>
            </w:tcBorders>
            <w:shd w:val="clear" w:color="auto" w:fill="auto"/>
            <w:vAlign w:val="center"/>
          </w:tcPr>
          <w:p w14:paraId="0BC568F9" w14:textId="2AC89FF9" w:rsidR="00F62997" w:rsidRPr="007D7B96" w:rsidRDefault="00C707FC"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r w:rsidR="00F62997">
              <w:rPr>
                <w:rFonts w:ascii="Tahoma" w:eastAsia="Times New Roman" w:hAnsi="Tahoma" w:cs="Tahoma"/>
                <w:color w:val="000000"/>
                <w:sz w:val="18"/>
                <w:szCs w:val="18"/>
                <w:lang w:eastAsia="ru-RU"/>
              </w:rPr>
              <w:t xml:space="preserve"> мес.</w:t>
            </w:r>
          </w:p>
        </w:tc>
        <w:tc>
          <w:tcPr>
            <w:tcW w:w="1531" w:type="dxa"/>
            <w:tcBorders>
              <w:top w:val="nil"/>
              <w:left w:val="nil"/>
              <w:bottom w:val="single" w:sz="4" w:space="0" w:color="auto"/>
              <w:right w:val="single" w:sz="4" w:space="0" w:color="auto"/>
            </w:tcBorders>
            <w:shd w:val="clear" w:color="auto" w:fill="auto"/>
            <w:vAlign w:val="center"/>
            <w:hideMark/>
          </w:tcPr>
          <w:p w14:paraId="2F58D500" w14:textId="73C0159A" w:rsidR="00F62997" w:rsidRPr="0088738A" w:rsidRDefault="002A1763"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r w:rsidR="00F62997">
              <w:rPr>
                <w:rFonts w:ascii="Tahoma" w:eastAsia="Times New Roman" w:hAnsi="Tahoma" w:cs="Tahoma"/>
                <w:color w:val="000000"/>
                <w:sz w:val="18"/>
                <w:szCs w:val="18"/>
                <w:lang w:eastAsia="ru-RU"/>
              </w:rPr>
              <w:t xml:space="preserve"> 0</w:t>
            </w:r>
            <w:r w:rsidR="00F62997" w:rsidRPr="0088738A">
              <w:rPr>
                <w:rFonts w:ascii="Tahoma" w:eastAsia="Times New Roman" w:hAnsi="Tahoma" w:cs="Tahoma"/>
                <w:color w:val="000000"/>
                <w:sz w:val="18"/>
                <w:szCs w:val="18"/>
                <w:lang w:eastAsia="ru-RU"/>
              </w:rPr>
              <w:t>00 000,00</w:t>
            </w:r>
          </w:p>
        </w:tc>
      </w:tr>
      <w:tr w:rsidR="00F62997" w:rsidRPr="00047130" w14:paraId="1609853C" w14:textId="77777777" w:rsidTr="00C707FC">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2B52B4D" w14:textId="3CD21B5D" w:rsidR="00F62997" w:rsidRPr="00047130" w:rsidRDefault="00F62997" w:rsidP="00F62997">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3</w:t>
            </w:r>
          </w:p>
        </w:tc>
        <w:tc>
          <w:tcPr>
            <w:tcW w:w="5557" w:type="dxa"/>
            <w:tcBorders>
              <w:top w:val="nil"/>
              <w:left w:val="nil"/>
              <w:bottom w:val="single" w:sz="4" w:space="0" w:color="auto"/>
              <w:right w:val="single" w:sz="4" w:space="0" w:color="auto"/>
            </w:tcBorders>
            <w:shd w:val="clear" w:color="auto" w:fill="auto"/>
            <w:vAlign w:val="bottom"/>
            <w:hideMark/>
          </w:tcPr>
          <w:p w14:paraId="7B4AD7F3" w14:textId="4D95360F" w:rsidR="00F62997" w:rsidRPr="00047130" w:rsidRDefault="00F62997" w:rsidP="00F62997">
            <w:pPr>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Строитель</w:t>
            </w:r>
            <w:r>
              <w:rPr>
                <w:rFonts w:ascii="Tahoma" w:eastAsia="Times New Roman" w:hAnsi="Tahoma" w:cs="Tahoma"/>
                <w:color w:val="000000"/>
                <w:sz w:val="18"/>
                <w:szCs w:val="18"/>
                <w:lang w:eastAsia="ru-RU"/>
              </w:rPr>
              <w:t>но-монтажные работы</w:t>
            </w:r>
            <w:r w:rsidR="002A1763">
              <w:rPr>
                <w:rFonts w:ascii="Tahoma" w:eastAsia="Times New Roman" w:hAnsi="Tahoma" w:cs="Tahoma"/>
                <w:color w:val="000000"/>
                <w:sz w:val="18"/>
                <w:szCs w:val="18"/>
                <w:lang w:eastAsia="ru-RU"/>
              </w:rPr>
              <w:t xml:space="preserve"> </w:t>
            </w:r>
            <w:r w:rsidR="002A1763" w:rsidRPr="00C707FC">
              <w:rPr>
                <w:rFonts w:ascii="Tahoma" w:eastAsia="Times New Roman" w:hAnsi="Tahoma" w:cs="Tahoma"/>
                <w:color w:val="000000"/>
                <w:sz w:val="16"/>
                <w:szCs w:val="16"/>
                <w:lang w:eastAsia="ru-RU"/>
              </w:rPr>
              <w:t xml:space="preserve">(6 купольных домика, веранды, столовая, кухня, подсобные помещения, игровые зоны, </w:t>
            </w:r>
            <w:r w:rsidR="00C707FC" w:rsidRPr="00C707FC">
              <w:rPr>
                <w:rFonts w:ascii="Tahoma" w:eastAsia="Times New Roman" w:hAnsi="Tahoma" w:cs="Tahoma"/>
                <w:color w:val="000000"/>
                <w:sz w:val="16"/>
                <w:szCs w:val="16"/>
                <w:lang w:eastAsia="ru-RU"/>
              </w:rPr>
              <w:t>санузлы) *</w:t>
            </w:r>
          </w:p>
        </w:tc>
        <w:tc>
          <w:tcPr>
            <w:tcW w:w="1559" w:type="dxa"/>
            <w:tcBorders>
              <w:top w:val="nil"/>
              <w:left w:val="nil"/>
              <w:bottom w:val="single" w:sz="4" w:space="0" w:color="auto"/>
              <w:right w:val="single" w:sz="4" w:space="0" w:color="auto"/>
            </w:tcBorders>
            <w:shd w:val="clear" w:color="auto" w:fill="auto"/>
            <w:vAlign w:val="center"/>
          </w:tcPr>
          <w:p w14:paraId="48A8CFCE" w14:textId="7D12CDA0" w:rsidR="00F62997" w:rsidRPr="00047130" w:rsidRDefault="00C707FC"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w:t>
            </w:r>
            <w:r w:rsidR="00F62997">
              <w:rPr>
                <w:rFonts w:ascii="Tahoma" w:eastAsia="Times New Roman" w:hAnsi="Tahoma" w:cs="Tahoma"/>
                <w:color w:val="000000"/>
                <w:sz w:val="18"/>
                <w:szCs w:val="18"/>
                <w:lang w:eastAsia="ru-RU"/>
              </w:rPr>
              <w:t xml:space="preserve"> мес.</w:t>
            </w:r>
          </w:p>
        </w:tc>
        <w:tc>
          <w:tcPr>
            <w:tcW w:w="1531" w:type="dxa"/>
            <w:tcBorders>
              <w:top w:val="nil"/>
              <w:left w:val="nil"/>
              <w:bottom w:val="single" w:sz="4" w:space="0" w:color="auto"/>
              <w:right w:val="single" w:sz="4" w:space="0" w:color="auto"/>
            </w:tcBorders>
            <w:shd w:val="clear" w:color="auto" w:fill="auto"/>
            <w:vAlign w:val="center"/>
            <w:hideMark/>
          </w:tcPr>
          <w:p w14:paraId="0F38EDDA" w14:textId="48A18ADC" w:rsidR="00F62997" w:rsidRPr="0088738A" w:rsidRDefault="002A1763"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31 400</w:t>
            </w:r>
            <w:r w:rsidR="00F62997" w:rsidRPr="0088738A">
              <w:rPr>
                <w:rFonts w:ascii="Tahoma" w:eastAsia="Times New Roman" w:hAnsi="Tahoma" w:cs="Tahoma"/>
                <w:color w:val="000000"/>
                <w:sz w:val="18"/>
                <w:szCs w:val="18"/>
                <w:lang w:eastAsia="ru-RU"/>
              </w:rPr>
              <w:t xml:space="preserve"> 000,00</w:t>
            </w:r>
          </w:p>
        </w:tc>
      </w:tr>
      <w:tr w:rsidR="00F62997" w:rsidRPr="00047130" w14:paraId="46035400" w14:textId="77777777" w:rsidTr="00C707FC">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6491BC1" w14:textId="63709E05" w:rsidR="00F62997" w:rsidRPr="00047130" w:rsidRDefault="00F62997" w:rsidP="00F62997">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4</w:t>
            </w:r>
          </w:p>
        </w:tc>
        <w:tc>
          <w:tcPr>
            <w:tcW w:w="5557" w:type="dxa"/>
            <w:tcBorders>
              <w:top w:val="nil"/>
              <w:left w:val="nil"/>
              <w:bottom w:val="single" w:sz="4" w:space="0" w:color="auto"/>
              <w:right w:val="single" w:sz="4" w:space="0" w:color="auto"/>
            </w:tcBorders>
            <w:shd w:val="clear" w:color="auto" w:fill="auto"/>
            <w:vAlign w:val="bottom"/>
            <w:hideMark/>
          </w:tcPr>
          <w:p w14:paraId="3DBA5D22" w14:textId="77777777" w:rsidR="00F62997" w:rsidRPr="00047130" w:rsidRDefault="00F62997" w:rsidP="00F62997">
            <w:pPr>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Закупка и поставка оборудования</w:t>
            </w:r>
          </w:p>
        </w:tc>
        <w:tc>
          <w:tcPr>
            <w:tcW w:w="1559" w:type="dxa"/>
            <w:tcBorders>
              <w:top w:val="nil"/>
              <w:left w:val="nil"/>
              <w:bottom w:val="single" w:sz="4" w:space="0" w:color="auto"/>
              <w:right w:val="single" w:sz="4" w:space="0" w:color="auto"/>
            </w:tcBorders>
            <w:shd w:val="clear" w:color="auto" w:fill="auto"/>
            <w:vAlign w:val="center"/>
          </w:tcPr>
          <w:p w14:paraId="086D7BE9" w14:textId="0795F197" w:rsidR="00F62997" w:rsidRPr="00047130" w:rsidRDefault="00C707FC"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3 </w:t>
            </w:r>
            <w:r w:rsidR="00F62997">
              <w:rPr>
                <w:rFonts w:ascii="Tahoma" w:eastAsia="Times New Roman" w:hAnsi="Tahoma" w:cs="Tahoma"/>
                <w:color w:val="000000"/>
                <w:sz w:val="18"/>
                <w:szCs w:val="18"/>
                <w:lang w:eastAsia="ru-RU"/>
              </w:rPr>
              <w:t>мес.</w:t>
            </w:r>
          </w:p>
        </w:tc>
        <w:tc>
          <w:tcPr>
            <w:tcW w:w="1531" w:type="dxa"/>
            <w:tcBorders>
              <w:top w:val="nil"/>
              <w:left w:val="nil"/>
              <w:bottom w:val="single" w:sz="4" w:space="0" w:color="auto"/>
              <w:right w:val="single" w:sz="4" w:space="0" w:color="auto"/>
            </w:tcBorders>
            <w:shd w:val="clear" w:color="auto" w:fill="auto"/>
            <w:vAlign w:val="center"/>
            <w:hideMark/>
          </w:tcPr>
          <w:p w14:paraId="6B375D4D" w14:textId="785262BA" w:rsidR="00F62997" w:rsidRPr="0088738A" w:rsidRDefault="00C707FC"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4</w:t>
            </w:r>
            <w:r w:rsidR="00F62997">
              <w:rPr>
                <w:rFonts w:ascii="Tahoma" w:eastAsia="Times New Roman" w:hAnsi="Tahoma" w:cs="Tahoma"/>
                <w:color w:val="000000"/>
                <w:sz w:val="18"/>
                <w:szCs w:val="18"/>
                <w:lang w:eastAsia="ru-RU"/>
              </w:rPr>
              <w:t xml:space="preserve"> 00</w:t>
            </w:r>
            <w:r w:rsidR="00F62997" w:rsidRPr="0088738A">
              <w:rPr>
                <w:rFonts w:ascii="Tahoma" w:eastAsia="Times New Roman" w:hAnsi="Tahoma" w:cs="Tahoma"/>
                <w:color w:val="000000"/>
                <w:sz w:val="18"/>
                <w:szCs w:val="18"/>
                <w:lang w:eastAsia="ru-RU"/>
              </w:rPr>
              <w:t>0 000,00</w:t>
            </w:r>
          </w:p>
        </w:tc>
      </w:tr>
      <w:tr w:rsidR="00F62997" w:rsidRPr="00047130" w14:paraId="1115C8EB" w14:textId="77777777" w:rsidTr="00C707FC">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8BA55C0" w14:textId="726B05F2" w:rsidR="00F62997" w:rsidRPr="00047130" w:rsidRDefault="00F62997" w:rsidP="00F62997">
            <w:pPr>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5</w:t>
            </w:r>
          </w:p>
        </w:tc>
        <w:tc>
          <w:tcPr>
            <w:tcW w:w="5557" w:type="dxa"/>
            <w:tcBorders>
              <w:top w:val="nil"/>
              <w:left w:val="nil"/>
              <w:bottom w:val="single" w:sz="4" w:space="0" w:color="auto"/>
              <w:right w:val="single" w:sz="4" w:space="0" w:color="auto"/>
            </w:tcBorders>
            <w:shd w:val="clear" w:color="auto" w:fill="auto"/>
            <w:vAlign w:val="bottom"/>
            <w:hideMark/>
          </w:tcPr>
          <w:p w14:paraId="6F7860BE" w14:textId="4991A7FC" w:rsidR="00F62997" w:rsidRPr="00047130" w:rsidRDefault="00F62997" w:rsidP="00F62997">
            <w:pPr>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Закупа сырья</w:t>
            </w:r>
            <w:r w:rsidR="002A1763">
              <w:rPr>
                <w:rFonts w:ascii="Tahoma" w:eastAsia="Times New Roman" w:hAnsi="Tahoma" w:cs="Tahoma"/>
                <w:color w:val="000000"/>
                <w:sz w:val="18"/>
                <w:szCs w:val="18"/>
                <w:lang w:eastAsia="ru-RU"/>
              </w:rPr>
              <w:t xml:space="preserve">, материалов, инвентаря </w:t>
            </w:r>
          </w:p>
        </w:tc>
        <w:tc>
          <w:tcPr>
            <w:tcW w:w="1559" w:type="dxa"/>
            <w:tcBorders>
              <w:top w:val="nil"/>
              <w:left w:val="nil"/>
              <w:bottom w:val="single" w:sz="4" w:space="0" w:color="auto"/>
              <w:right w:val="single" w:sz="4" w:space="0" w:color="auto"/>
            </w:tcBorders>
            <w:shd w:val="clear" w:color="auto" w:fill="auto"/>
            <w:vAlign w:val="center"/>
          </w:tcPr>
          <w:p w14:paraId="232432FA" w14:textId="2E729001" w:rsidR="00F62997" w:rsidRPr="00047130" w:rsidRDefault="00C707FC"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r w:rsidR="00F62997">
              <w:rPr>
                <w:rFonts w:ascii="Tahoma" w:eastAsia="Times New Roman" w:hAnsi="Tahoma" w:cs="Tahoma"/>
                <w:color w:val="000000"/>
                <w:sz w:val="18"/>
                <w:szCs w:val="18"/>
                <w:lang w:eastAsia="ru-RU"/>
              </w:rPr>
              <w:t xml:space="preserve"> мес.</w:t>
            </w:r>
          </w:p>
        </w:tc>
        <w:tc>
          <w:tcPr>
            <w:tcW w:w="1531" w:type="dxa"/>
            <w:tcBorders>
              <w:top w:val="nil"/>
              <w:left w:val="nil"/>
              <w:bottom w:val="single" w:sz="4" w:space="0" w:color="auto"/>
              <w:right w:val="single" w:sz="4" w:space="0" w:color="auto"/>
            </w:tcBorders>
            <w:shd w:val="clear" w:color="auto" w:fill="auto"/>
            <w:vAlign w:val="center"/>
            <w:hideMark/>
          </w:tcPr>
          <w:p w14:paraId="3EC47052" w14:textId="2D731A9C" w:rsidR="00F62997" w:rsidRPr="0088738A" w:rsidRDefault="00C707FC" w:rsidP="00F62997">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1 5</w:t>
            </w:r>
            <w:r w:rsidR="00F62997">
              <w:rPr>
                <w:rFonts w:ascii="Tahoma" w:eastAsia="Times New Roman" w:hAnsi="Tahoma" w:cs="Tahoma"/>
                <w:color w:val="000000"/>
                <w:sz w:val="18"/>
                <w:szCs w:val="18"/>
                <w:lang w:eastAsia="ru-RU"/>
              </w:rPr>
              <w:t>00</w:t>
            </w:r>
            <w:r w:rsidR="00F62997" w:rsidRPr="0088738A">
              <w:rPr>
                <w:rFonts w:ascii="Tahoma" w:eastAsia="Times New Roman" w:hAnsi="Tahoma" w:cs="Tahoma"/>
                <w:color w:val="000000"/>
                <w:sz w:val="18"/>
                <w:szCs w:val="18"/>
                <w:lang w:eastAsia="ru-RU"/>
              </w:rPr>
              <w:t xml:space="preserve"> 000,00</w:t>
            </w:r>
          </w:p>
        </w:tc>
      </w:tr>
      <w:tr w:rsidR="00F62997" w:rsidRPr="00047130" w14:paraId="2ACC3467" w14:textId="77777777" w:rsidTr="00C707FC">
        <w:trPr>
          <w:trHeight w:val="76"/>
        </w:trPr>
        <w:tc>
          <w:tcPr>
            <w:tcW w:w="7830" w:type="dxa"/>
            <w:gridSpan w:val="3"/>
            <w:tcBorders>
              <w:top w:val="single" w:sz="4" w:space="0" w:color="auto"/>
              <w:left w:val="single" w:sz="4" w:space="0" w:color="auto"/>
              <w:bottom w:val="single" w:sz="4" w:space="0" w:color="auto"/>
              <w:right w:val="single" w:sz="4" w:space="0" w:color="000000"/>
            </w:tcBorders>
            <w:shd w:val="clear" w:color="000000" w:fill="FFF3CB"/>
            <w:vAlign w:val="bottom"/>
            <w:hideMark/>
          </w:tcPr>
          <w:p w14:paraId="458AC0E0" w14:textId="77777777" w:rsidR="00F62997" w:rsidRPr="00047130" w:rsidRDefault="00F62997" w:rsidP="00465388">
            <w:pPr>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ВСЕГО: по инвестиционному проекту</w:t>
            </w:r>
          </w:p>
        </w:tc>
        <w:tc>
          <w:tcPr>
            <w:tcW w:w="1531" w:type="dxa"/>
            <w:tcBorders>
              <w:top w:val="nil"/>
              <w:left w:val="nil"/>
              <w:bottom w:val="single" w:sz="4" w:space="0" w:color="auto"/>
              <w:right w:val="single" w:sz="4" w:space="0" w:color="auto"/>
            </w:tcBorders>
            <w:shd w:val="clear" w:color="000000" w:fill="FFF3CB"/>
            <w:vAlign w:val="bottom"/>
            <w:hideMark/>
          </w:tcPr>
          <w:p w14:paraId="77163A6C" w14:textId="29D97C85" w:rsidR="00F62997" w:rsidRPr="00047130" w:rsidRDefault="00C707FC" w:rsidP="00465388">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38 900 000,00</w:t>
            </w:r>
          </w:p>
        </w:tc>
      </w:tr>
    </w:tbl>
    <w:p w14:paraId="2763B922" w14:textId="04F72F43" w:rsidR="00F62997" w:rsidRDefault="00F62997" w:rsidP="00C441D3">
      <w:pPr>
        <w:keepLines/>
        <w:widowControl w:val="0"/>
        <w:spacing w:after="0" w:line="240" w:lineRule="auto"/>
        <w:ind w:firstLine="709"/>
        <w:rPr>
          <w:rFonts w:ascii="Tahoma" w:hAnsi="Tahoma" w:cs="Tahoma"/>
          <w:b/>
          <w:bCs/>
        </w:rPr>
      </w:pPr>
    </w:p>
    <w:p w14:paraId="19DCC521" w14:textId="72C33C90" w:rsidR="002A1763" w:rsidRDefault="002A1763" w:rsidP="00C441D3">
      <w:pPr>
        <w:keepLines/>
        <w:widowControl w:val="0"/>
        <w:spacing w:after="0" w:line="240" w:lineRule="auto"/>
        <w:ind w:firstLine="709"/>
        <w:rPr>
          <w:rFonts w:ascii="Tahoma" w:hAnsi="Tahoma" w:cs="Tahoma"/>
          <w:b/>
          <w:bCs/>
        </w:rPr>
      </w:pPr>
      <w:r>
        <w:rPr>
          <w:rFonts w:ascii="Tahoma" w:hAnsi="Tahoma" w:cs="Tahoma"/>
          <w:b/>
          <w:bCs/>
        </w:rPr>
        <w:t>*- расшифровка затрат на строительство:</w:t>
      </w:r>
    </w:p>
    <w:tbl>
      <w:tblPr>
        <w:tblW w:w="9258" w:type="dxa"/>
        <w:tblLook w:val="04A0" w:firstRow="1" w:lastRow="0" w:firstColumn="1" w:lastColumn="0" w:noHBand="0" w:noVBand="1"/>
      </w:tblPr>
      <w:tblGrid>
        <w:gridCol w:w="537"/>
        <w:gridCol w:w="2847"/>
        <w:gridCol w:w="1226"/>
        <w:gridCol w:w="2028"/>
        <w:gridCol w:w="2620"/>
      </w:tblGrid>
      <w:tr w:rsidR="002A1763" w:rsidRPr="00C707FC" w14:paraId="22750C9B" w14:textId="77777777" w:rsidTr="00C707FC">
        <w:trPr>
          <w:trHeight w:val="189"/>
        </w:trPr>
        <w:tc>
          <w:tcPr>
            <w:tcW w:w="5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40B15"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w:t>
            </w:r>
          </w:p>
        </w:tc>
        <w:tc>
          <w:tcPr>
            <w:tcW w:w="2847" w:type="dxa"/>
            <w:tcBorders>
              <w:top w:val="single" w:sz="4" w:space="0" w:color="auto"/>
              <w:left w:val="nil"/>
              <w:bottom w:val="single" w:sz="4" w:space="0" w:color="auto"/>
              <w:right w:val="single" w:sz="4" w:space="0" w:color="auto"/>
            </w:tcBorders>
            <w:shd w:val="clear" w:color="auto" w:fill="auto"/>
            <w:noWrap/>
            <w:vAlign w:val="center"/>
            <w:hideMark/>
          </w:tcPr>
          <w:p w14:paraId="022A0A29"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 xml:space="preserve">Строка </w:t>
            </w:r>
          </w:p>
        </w:tc>
        <w:tc>
          <w:tcPr>
            <w:tcW w:w="1226" w:type="dxa"/>
            <w:tcBorders>
              <w:top w:val="single" w:sz="4" w:space="0" w:color="auto"/>
              <w:left w:val="nil"/>
              <w:bottom w:val="single" w:sz="4" w:space="0" w:color="auto"/>
              <w:right w:val="single" w:sz="4" w:space="0" w:color="auto"/>
            </w:tcBorders>
            <w:shd w:val="clear" w:color="auto" w:fill="auto"/>
            <w:vAlign w:val="center"/>
            <w:hideMark/>
          </w:tcPr>
          <w:p w14:paraId="21D47F18" w14:textId="4CF4225A"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Количество</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14:paraId="701C7809"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Цена за 1 ед., руб.</w:t>
            </w:r>
          </w:p>
        </w:tc>
        <w:tc>
          <w:tcPr>
            <w:tcW w:w="2620" w:type="dxa"/>
            <w:tcBorders>
              <w:top w:val="single" w:sz="4" w:space="0" w:color="auto"/>
              <w:left w:val="nil"/>
              <w:bottom w:val="single" w:sz="4" w:space="0" w:color="auto"/>
              <w:right w:val="single" w:sz="4" w:space="0" w:color="auto"/>
            </w:tcBorders>
            <w:shd w:val="clear" w:color="auto" w:fill="auto"/>
            <w:vAlign w:val="center"/>
            <w:hideMark/>
          </w:tcPr>
          <w:p w14:paraId="0F35EA95"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Сумма строительства, руб.</w:t>
            </w:r>
          </w:p>
        </w:tc>
      </w:tr>
      <w:tr w:rsidR="002A1763" w:rsidRPr="00C707FC" w14:paraId="61203EC3"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7F714BCE"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1</w:t>
            </w:r>
          </w:p>
        </w:tc>
        <w:tc>
          <w:tcPr>
            <w:tcW w:w="2847" w:type="dxa"/>
            <w:tcBorders>
              <w:top w:val="nil"/>
              <w:left w:val="nil"/>
              <w:bottom w:val="single" w:sz="4" w:space="0" w:color="auto"/>
              <w:right w:val="single" w:sz="4" w:space="0" w:color="auto"/>
            </w:tcBorders>
            <w:shd w:val="clear" w:color="auto" w:fill="auto"/>
            <w:noWrap/>
            <w:vAlign w:val="bottom"/>
            <w:hideMark/>
          </w:tcPr>
          <w:p w14:paraId="38761233"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Купольный домик</w:t>
            </w:r>
          </w:p>
        </w:tc>
        <w:tc>
          <w:tcPr>
            <w:tcW w:w="1226" w:type="dxa"/>
            <w:tcBorders>
              <w:top w:val="nil"/>
              <w:left w:val="nil"/>
              <w:bottom w:val="single" w:sz="4" w:space="0" w:color="auto"/>
              <w:right w:val="single" w:sz="4" w:space="0" w:color="auto"/>
            </w:tcBorders>
            <w:shd w:val="clear" w:color="auto" w:fill="auto"/>
            <w:vAlign w:val="bottom"/>
            <w:hideMark/>
          </w:tcPr>
          <w:p w14:paraId="24A50BD1"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6,00</w:t>
            </w:r>
          </w:p>
        </w:tc>
        <w:tc>
          <w:tcPr>
            <w:tcW w:w="2028" w:type="dxa"/>
            <w:tcBorders>
              <w:top w:val="nil"/>
              <w:left w:val="nil"/>
              <w:bottom w:val="single" w:sz="4" w:space="0" w:color="auto"/>
              <w:right w:val="single" w:sz="4" w:space="0" w:color="auto"/>
            </w:tcBorders>
            <w:shd w:val="clear" w:color="auto" w:fill="auto"/>
            <w:vAlign w:val="bottom"/>
            <w:hideMark/>
          </w:tcPr>
          <w:p w14:paraId="6AC309DE"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3 000 000,0</w:t>
            </w:r>
          </w:p>
        </w:tc>
        <w:tc>
          <w:tcPr>
            <w:tcW w:w="2620" w:type="dxa"/>
            <w:tcBorders>
              <w:top w:val="nil"/>
              <w:left w:val="nil"/>
              <w:bottom w:val="single" w:sz="4" w:space="0" w:color="auto"/>
              <w:right w:val="single" w:sz="4" w:space="0" w:color="auto"/>
            </w:tcBorders>
            <w:shd w:val="clear" w:color="auto" w:fill="auto"/>
            <w:vAlign w:val="bottom"/>
            <w:hideMark/>
          </w:tcPr>
          <w:p w14:paraId="575E8BA6"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18 000 000,0</w:t>
            </w:r>
          </w:p>
        </w:tc>
      </w:tr>
      <w:tr w:rsidR="002A1763" w:rsidRPr="00C707FC" w14:paraId="11B3F873"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2D14A86A"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w:t>
            </w:r>
          </w:p>
        </w:tc>
        <w:tc>
          <w:tcPr>
            <w:tcW w:w="2847" w:type="dxa"/>
            <w:tcBorders>
              <w:top w:val="nil"/>
              <w:left w:val="nil"/>
              <w:bottom w:val="single" w:sz="4" w:space="0" w:color="auto"/>
              <w:right w:val="single" w:sz="4" w:space="0" w:color="auto"/>
            </w:tcBorders>
            <w:shd w:val="clear" w:color="auto" w:fill="auto"/>
            <w:noWrap/>
            <w:vAlign w:val="bottom"/>
            <w:hideMark/>
          </w:tcPr>
          <w:p w14:paraId="0C8DC1BA"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Кухня</w:t>
            </w:r>
          </w:p>
        </w:tc>
        <w:tc>
          <w:tcPr>
            <w:tcW w:w="1226" w:type="dxa"/>
            <w:tcBorders>
              <w:top w:val="nil"/>
              <w:left w:val="nil"/>
              <w:bottom w:val="single" w:sz="4" w:space="0" w:color="auto"/>
              <w:right w:val="single" w:sz="4" w:space="0" w:color="auto"/>
            </w:tcBorders>
            <w:shd w:val="clear" w:color="auto" w:fill="auto"/>
            <w:vAlign w:val="bottom"/>
            <w:hideMark/>
          </w:tcPr>
          <w:p w14:paraId="354DC088"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1,00</w:t>
            </w:r>
          </w:p>
        </w:tc>
        <w:tc>
          <w:tcPr>
            <w:tcW w:w="2028" w:type="dxa"/>
            <w:tcBorders>
              <w:top w:val="nil"/>
              <w:left w:val="nil"/>
              <w:bottom w:val="single" w:sz="4" w:space="0" w:color="auto"/>
              <w:right w:val="single" w:sz="4" w:space="0" w:color="auto"/>
            </w:tcBorders>
            <w:shd w:val="clear" w:color="auto" w:fill="auto"/>
            <w:vAlign w:val="bottom"/>
            <w:hideMark/>
          </w:tcPr>
          <w:p w14:paraId="02DFF195"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3 000 000,0</w:t>
            </w:r>
          </w:p>
        </w:tc>
        <w:tc>
          <w:tcPr>
            <w:tcW w:w="2620" w:type="dxa"/>
            <w:tcBorders>
              <w:top w:val="nil"/>
              <w:left w:val="nil"/>
              <w:bottom w:val="single" w:sz="4" w:space="0" w:color="auto"/>
              <w:right w:val="single" w:sz="4" w:space="0" w:color="auto"/>
            </w:tcBorders>
            <w:shd w:val="clear" w:color="auto" w:fill="auto"/>
            <w:vAlign w:val="bottom"/>
            <w:hideMark/>
          </w:tcPr>
          <w:p w14:paraId="6443A23D"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3 000 000,0</w:t>
            </w:r>
          </w:p>
        </w:tc>
      </w:tr>
      <w:tr w:rsidR="002A1763" w:rsidRPr="00C707FC" w14:paraId="3E9E5F67"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404F08AD"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3</w:t>
            </w:r>
          </w:p>
        </w:tc>
        <w:tc>
          <w:tcPr>
            <w:tcW w:w="2847" w:type="dxa"/>
            <w:tcBorders>
              <w:top w:val="nil"/>
              <w:left w:val="nil"/>
              <w:bottom w:val="single" w:sz="4" w:space="0" w:color="auto"/>
              <w:right w:val="single" w:sz="4" w:space="0" w:color="auto"/>
            </w:tcBorders>
            <w:shd w:val="clear" w:color="auto" w:fill="auto"/>
            <w:noWrap/>
            <w:vAlign w:val="bottom"/>
            <w:hideMark/>
          </w:tcPr>
          <w:p w14:paraId="330CB7D4"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Столовая</w:t>
            </w:r>
          </w:p>
        </w:tc>
        <w:tc>
          <w:tcPr>
            <w:tcW w:w="1226" w:type="dxa"/>
            <w:tcBorders>
              <w:top w:val="nil"/>
              <w:left w:val="nil"/>
              <w:bottom w:val="single" w:sz="4" w:space="0" w:color="auto"/>
              <w:right w:val="single" w:sz="4" w:space="0" w:color="auto"/>
            </w:tcBorders>
            <w:shd w:val="clear" w:color="auto" w:fill="auto"/>
            <w:vAlign w:val="bottom"/>
            <w:hideMark/>
          </w:tcPr>
          <w:p w14:paraId="09F517D6"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1,00</w:t>
            </w:r>
          </w:p>
        </w:tc>
        <w:tc>
          <w:tcPr>
            <w:tcW w:w="2028" w:type="dxa"/>
            <w:tcBorders>
              <w:top w:val="nil"/>
              <w:left w:val="nil"/>
              <w:bottom w:val="single" w:sz="4" w:space="0" w:color="auto"/>
              <w:right w:val="single" w:sz="4" w:space="0" w:color="auto"/>
            </w:tcBorders>
            <w:shd w:val="clear" w:color="auto" w:fill="auto"/>
            <w:vAlign w:val="bottom"/>
            <w:hideMark/>
          </w:tcPr>
          <w:p w14:paraId="1AA01BBA"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2 000 000,0</w:t>
            </w:r>
          </w:p>
        </w:tc>
        <w:tc>
          <w:tcPr>
            <w:tcW w:w="2620" w:type="dxa"/>
            <w:tcBorders>
              <w:top w:val="nil"/>
              <w:left w:val="nil"/>
              <w:bottom w:val="single" w:sz="4" w:space="0" w:color="auto"/>
              <w:right w:val="single" w:sz="4" w:space="0" w:color="auto"/>
            </w:tcBorders>
            <w:shd w:val="clear" w:color="auto" w:fill="auto"/>
            <w:vAlign w:val="bottom"/>
            <w:hideMark/>
          </w:tcPr>
          <w:p w14:paraId="0B545DC7"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2 000 000,0</w:t>
            </w:r>
          </w:p>
        </w:tc>
      </w:tr>
      <w:tr w:rsidR="002A1763" w:rsidRPr="00C707FC" w14:paraId="0DA06BC7"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5CBED087"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4</w:t>
            </w:r>
          </w:p>
        </w:tc>
        <w:tc>
          <w:tcPr>
            <w:tcW w:w="2847" w:type="dxa"/>
            <w:tcBorders>
              <w:top w:val="nil"/>
              <w:left w:val="nil"/>
              <w:bottom w:val="single" w:sz="4" w:space="0" w:color="auto"/>
              <w:right w:val="single" w:sz="4" w:space="0" w:color="auto"/>
            </w:tcBorders>
            <w:shd w:val="clear" w:color="auto" w:fill="auto"/>
            <w:noWrap/>
            <w:vAlign w:val="bottom"/>
            <w:hideMark/>
          </w:tcPr>
          <w:p w14:paraId="1F52AA47"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Санузел</w:t>
            </w:r>
          </w:p>
        </w:tc>
        <w:tc>
          <w:tcPr>
            <w:tcW w:w="1226" w:type="dxa"/>
            <w:tcBorders>
              <w:top w:val="nil"/>
              <w:left w:val="nil"/>
              <w:bottom w:val="single" w:sz="4" w:space="0" w:color="auto"/>
              <w:right w:val="single" w:sz="4" w:space="0" w:color="auto"/>
            </w:tcBorders>
            <w:shd w:val="clear" w:color="auto" w:fill="auto"/>
            <w:vAlign w:val="bottom"/>
            <w:hideMark/>
          </w:tcPr>
          <w:p w14:paraId="415B3A76"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2,00</w:t>
            </w:r>
          </w:p>
        </w:tc>
        <w:tc>
          <w:tcPr>
            <w:tcW w:w="2028" w:type="dxa"/>
            <w:tcBorders>
              <w:top w:val="nil"/>
              <w:left w:val="nil"/>
              <w:bottom w:val="single" w:sz="4" w:space="0" w:color="auto"/>
              <w:right w:val="single" w:sz="4" w:space="0" w:color="auto"/>
            </w:tcBorders>
            <w:shd w:val="clear" w:color="auto" w:fill="auto"/>
            <w:vAlign w:val="bottom"/>
            <w:hideMark/>
          </w:tcPr>
          <w:p w14:paraId="63DEA472"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400 000,0</w:t>
            </w:r>
          </w:p>
        </w:tc>
        <w:tc>
          <w:tcPr>
            <w:tcW w:w="2620" w:type="dxa"/>
            <w:tcBorders>
              <w:top w:val="nil"/>
              <w:left w:val="nil"/>
              <w:bottom w:val="single" w:sz="4" w:space="0" w:color="auto"/>
              <w:right w:val="single" w:sz="4" w:space="0" w:color="auto"/>
            </w:tcBorders>
            <w:shd w:val="clear" w:color="auto" w:fill="auto"/>
            <w:vAlign w:val="bottom"/>
            <w:hideMark/>
          </w:tcPr>
          <w:p w14:paraId="6F57929C"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800 000,0</w:t>
            </w:r>
          </w:p>
        </w:tc>
      </w:tr>
      <w:tr w:rsidR="002A1763" w:rsidRPr="00C707FC" w14:paraId="6B12BCE1"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5E536391"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5</w:t>
            </w:r>
          </w:p>
        </w:tc>
        <w:tc>
          <w:tcPr>
            <w:tcW w:w="2847" w:type="dxa"/>
            <w:tcBorders>
              <w:top w:val="nil"/>
              <w:left w:val="nil"/>
              <w:bottom w:val="single" w:sz="4" w:space="0" w:color="auto"/>
              <w:right w:val="single" w:sz="4" w:space="0" w:color="auto"/>
            </w:tcBorders>
            <w:shd w:val="clear" w:color="auto" w:fill="auto"/>
            <w:noWrap/>
            <w:vAlign w:val="bottom"/>
            <w:hideMark/>
          </w:tcPr>
          <w:p w14:paraId="401FAD4F"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Подсобное помещение</w:t>
            </w:r>
          </w:p>
        </w:tc>
        <w:tc>
          <w:tcPr>
            <w:tcW w:w="1226" w:type="dxa"/>
            <w:tcBorders>
              <w:top w:val="nil"/>
              <w:left w:val="nil"/>
              <w:bottom w:val="single" w:sz="4" w:space="0" w:color="auto"/>
              <w:right w:val="single" w:sz="4" w:space="0" w:color="auto"/>
            </w:tcBorders>
            <w:shd w:val="clear" w:color="auto" w:fill="auto"/>
            <w:vAlign w:val="bottom"/>
            <w:hideMark/>
          </w:tcPr>
          <w:p w14:paraId="1A487E4D"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2,00</w:t>
            </w:r>
          </w:p>
        </w:tc>
        <w:tc>
          <w:tcPr>
            <w:tcW w:w="2028" w:type="dxa"/>
            <w:tcBorders>
              <w:top w:val="nil"/>
              <w:left w:val="nil"/>
              <w:bottom w:val="single" w:sz="4" w:space="0" w:color="auto"/>
              <w:right w:val="single" w:sz="4" w:space="0" w:color="auto"/>
            </w:tcBorders>
            <w:shd w:val="clear" w:color="auto" w:fill="auto"/>
            <w:vAlign w:val="bottom"/>
            <w:hideMark/>
          </w:tcPr>
          <w:p w14:paraId="6A221834"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1 000 000,0</w:t>
            </w:r>
          </w:p>
        </w:tc>
        <w:tc>
          <w:tcPr>
            <w:tcW w:w="2620" w:type="dxa"/>
            <w:tcBorders>
              <w:top w:val="nil"/>
              <w:left w:val="nil"/>
              <w:bottom w:val="single" w:sz="4" w:space="0" w:color="auto"/>
              <w:right w:val="single" w:sz="4" w:space="0" w:color="auto"/>
            </w:tcBorders>
            <w:shd w:val="clear" w:color="auto" w:fill="auto"/>
            <w:vAlign w:val="bottom"/>
            <w:hideMark/>
          </w:tcPr>
          <w:p w14:paraId="390760A0"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2 000 000,0</w:t>
            </w:r>
          </w:p>
        </w:tc>
      </w:tr>
      <w:tr w:rsidR="002A1763" w:rsidRPr="00C707FC" w14:paraId="637B54FC"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48E4ED03"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6</w:t>
            </w:r>
          </w:p>
        </w:tc>
        <w:tc>
          <w:tcPr>
            <w:tcW w:w="2847" w:type="dxa"/>
            <w:tcBorders>
              <w:top w:val="nil"/>
              <w:left w:val="nil"/>
              <w:bottom w:val="single" w:sz="4" w:space="0" w:color="auto"/>
              <w:right w:val="single" w:sz="4" w:space="0" w:color="auto"/>
            </w:tcBorders>
            <w:shd w:val="clear" w:color="auto" w:fill="auto"/>
            <w:noWrap/>
            <w:vAlign w:val="bottom"/>
            <w:hideMark/>
          </w:tcPr>
          <w:p w14:paraId="11656DE0"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Беседка</w:t>
            </w:r>
          </w:p>
        </w:tc>
        <w:tc>
          <w:tcPr>
            <w:tcW w:w="1226" w:type="dxa"/>
            <w:tcBorders>
              <w:top w:val="nil"/>
              <w:left w:val="nil"/>
              <w:bottom w:val="single" w:sz="4" w:space="0" w:color="auto"/>
              <w:right w:val="single" w:sz="4" w:space="0" w:color="auto"/>
            </w:tcBorders>
            <w:shd w:val="clear" w:color="auto" w:fill="auto"/>
            <w:vAlign w:val="bottom"/>
            <w:hideMark/>
          </w:tcPr>
          <w:p w14:paraId="7B34DF6C"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6,00</w:t>
            </w:r>
          </w:p>
        </w:tc>
        <w:tc>
          <w:tcPr>
            <w:tcW w:w="2028" w:type="dxa"/>
            <w:tcBorders>
              <w:top w:val="nil"/>
              <w:left w:val="nil"/>
              <w:bottom w:val="single" w:sz="4" w:space="0" w:color="auto"/>
              <w:right w:val="single" w:sz="4" w:space="0" w:color="auto"/>
            </w:tcBorders>
            <w:shd w:val="clear" w:color="auto" w:fill="auto"/>
            <w:vAlign w:val="bottom"/>
            <w:hideMark/>
          </w:tcPr>
          <w:p w14:paraId="366C2327"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800 000,0</w:t>
            </w:r>
          </w:p>
        </w:tc>
        <w:tc>
          <w:tcPr>
            <w:tcW w:w="2620" w:type="dxa"/>
            <w:tcBorders>
              <w:top w:val="nil"/>
              <w:left w:val="nil"/>
              <w:bottom w:val="single" w:sz="4" w:space="0" w:color="auto"/>
              <w:right w:val="single" w:sz="4" w:space="0" w:color="auto"/>
            </w:tcBorders>
            <w:shd w:val="clear" w:color="auto" w:fill="auto"/>
            <w:vAlign w:val="bottom"/>
            <w:hideMark/>
          </w:tcPr>
          <w:p w14:paraId="6D8D5ED0"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4 800 000,0</w:t>
            </w:r>
          </w:p>
        </w:tc>
      </w:tr>
      <w:tr w:rsidR="002A1763" w:rsidRPr="00C707FC" w14:paraId="7D6A10D6"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0D783878"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7</w:t>
            </w:r>
          </w:p>
        </w:tc>
        <w:tc>
          <w:tcPr>
            <w:tcW w:w="2847" w:type="dxa"/>
            <w:tcBorders>
              <w:top w:val="nil"/>
              <w:left w:val="nil"/>
              <w:bottom w:val="single" w:sz="4" w:space="0" w:color="auto"/>
              <w:right w:val="single" w:sz="4" w:space="0" w:color="auto"/>
            </w:tcBorders>
            <w:shd w:val="clear" w:color="auto" w:fill="auto"/>
            <w:noWrap/>
            <w:vAlign w:val="bottom"/>
            <w:hideMark/>
          </w:tcPr>
          <w:p w14:paraId="581AFCCE"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Игровая зона</w:t>
            </w:r>
          </w:p>
        </w:tc>
        <w:tc>
          <w:tcPr>
            <w:tcW w:w="1226" w:type="dxa"/>
            <w:tcBorders>
              <w:top w:val="nil"/>
              <w:left w:val="nil"/>
              <w:bottom w:val="single" w:sz="4" w:space="0" w:color="auto"/>
              <w:right w:val="single" w:sz="4" w:space="0" w:color="auto"/>
            </w:tcBorders>
            <w:shd w:val="clear" w:color="auto" w:fill="auto"/>
            <w:vAlign w:val="bottom"/>
            <w:hideMark/>
          </w:tcPr>
          <w:p w14:paraId="1E6140EE"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2,00</w:t>
            </w:r>
          </w:p>
        </w:tc>
        <w:tc>
          <w:tcPr>
            <w:tcW w:w="2028" w:type="dxa"/>
            <w:tcBorders>
              <w:top w:val="nil"/>
              <w:left w:val="nil"/>
              <w:bottom w:val="single" w:sz="4" w:space="0" w:color="auto"/>
              <w:right w:val="single" w:sz="4" w:space="0" w:color="auto"/>
            </w:tcBorders>
            <w:shd w:val="clear" w:color="auto" w:fill="auto"/>
            <w:vAlign w:val="bottom"/>
            <w:hideMark/>
          </w:tcPr>
          <w:p w14:paraId="1404B8FD"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400 000,0</w:t>
            </w:r>
          </w:p>
        </w:tc>
        <w:tc>
          <w:tcPr>
            <w:tcW w:w="2620" w:type="dxa"/>
            <w:tcBorders>
              <w:top w:val="nil"/>
              <w:left w:val="nil"/>
              <w:bottom w:val="single" w:sz="4" w:space="0" w:color="auto"/>
              <w:right w:val="single" w:sz="4" w:space="0" w:color="auto"/>
            </w:tcBorders>
            <w:shd w:val="clear" w:color="auto" w:fill="auto"/>
            <w:vAlign w:val="bottom"/>
            <w:hideMark/>
          </w:tcPr>
          <w:p w14:paraId="1439832D"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800 000,0</w:t>
            </w:r>
          </w:p>
        </w:tc>
      </w:tr>
      <w:tr w:rsidR="002A1763" w:rsidRPr="00C707FC" w14:paraId="44457CBF" w14:textId="77777777" w:rsidTr="00C707FC">
        <w:trPr>
          <w:trHeight w:val="50"/>
        </w:trPr>
        <w:tc>
          <w:tcPr>
            <w:tcW w:w="537" w:type="dxa"/>
            <w:tcBorders>
              <w:top w:val="nil"/>
              <w:left w:val="single" w:sz="4" w:space="0" w:color="auto"/>
              <w:bottom w:val="single" w:sz="4" w:space="0" w:color="auto"/>
              <w:right w:val="single" w:sz="4" w:space="0" w:color="auto"/>
            </w:tcBorders>
            <w:shd w:val="clear" w:color="auto" w:fill="auto"/>
            <w:noWrap/>
            <w:vAlign w:val="bottom"/>
            <w:hideMark/>
          </w:tcPr>
          <w:p w14:paraId="6914EA7C" w14:textId="77777777" w:rsidR="002A1763" w:rsidRPr="002A1763" w:rsidRDefault="002A1763" w:rsidP="002A1763">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 </w:t>
            </w:r>
          </w:p>
        </w:tc>
        <w:tc>
          <w:tcPr>
            <w:tcW w:w="2847" w:type="dxa"/>
            <w:tcBorders>
              <w:top w:val="nil"/>
              <w:left w:val="nil"/>
              <w:bottom w:val="single" w:sz="4" w:space="0" w:color="auto"/>
              <w:right w:val="single" w:sz="4" w:space="0" w:color="auto"/>
            </w:tcBorders>
            <w:shd w:val="clear" w:color="auto" w:fill="auto"/>
            <w:noWrap/>
            <w:vAlign w:val="bottom"/>
            <w:hideMark/>
          </w:tcPr>
          <w:p w14:paraId="627483EA" w14:textId="77777777" w:rsidR="002A1763" w:rsidRPr="002A1763" w:rsidRDefault="002A1763" w:rsidP="002A1763">
            <w:pPr>
              <w:spacing w:after="0" w:line="240" w:lineRule="auto"/>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ИТОГО:</w:t>
            </w:r>
          </w:p>
        </w:tc>
        <w:tc>
          <w:tcPr>
            <w:tcW w:w="1226" w:type="dxa"/>
            <w:tcBorders>
              <w:top w:val="nil"/>
              <w:left w:val="nil"/>
              <w:bottom w:val="single" w:sz="4" w:space="0" w:color="auto"/>
              <w:right w:val="single" w:sz="4" w:space="0" w:color="auto"/>
            </w:tcBorders>
            <w:shd w:val="clear" w:color="auto" w:fill="auto"/>
            <w:vAlign w:val="bottom"/>
            <w:hideMark/>
          </w:tcPr>
          <w:p w14:paraId="2AF5A54A" w14:textId="4CD6B3D5" w:rsidR="002A1763" w:rsidRPr="002A1763" w:rsidRDefault="002A1763" w:rsidP="00C707FC">
            <w:pPr>
              <w:spacing w:after="0" w:line="240" w:lineRule="auto"/>
              <w:jc w:val="center"/>
              <w:rPr>
                <w:rFonts w:ascii="Tahoma" w:eastAsia="Times New Roman" w:hAnsi="Tahoma" w:cs="Tahoma"/>
                <w:color w:val="000000"/>
                <w:sz w:val="18"/>
                <w:szCs w:val="18"/>
                <w:lang w:eastAsia="ru-RU"/>
              </w:rPr>
            </w:pPr>
          </w:p>
        </w:tc>
        <w:tc>
          <w:tcPr>
            <w:tcW w:w="2028" w:type="dxa"/>
            <w:tcBorders>
              <w:top w:val="nil"/>
              <w:left w:val="nil"/>
              <w:bottom w:val="single" w:sz="4" w:space="0" w:color="auto"/>
              <w:right w:val="single" w:sz="4" w:space="0" w:color="auto"/>
            </w:tcBorders>
            <w:shd w:val="clear" w:color="auto" w:fill="auto"/>
            <w:vAlign w:val="bottom"/>
            <w:hideMark/>
          </w:tcPr>
          <w:p w14:paraId="2CD2D656" w14:textId="63BDC3C0" w:rsidR="002A1763" w:rsidRPr="002A1763" w:rsidRDefault="002A1763" w:rsidP="00C707FC">
            <w:pPr>
              <w:spacing w:after="0" w:line="240" w:lineRule="auto"/>
              <w:jc w:val="center"/>
              <w:rPr>
                <w:rFonts w:ascii="Tahoma" w:eastAsia="Times New Roman" w:hAnsi="Tahoma" w:cs="Tahoma"/>
                <w:color w:val="000000"/>
                <w:sz w:val="18"/>
                <w:szCs w:val="18"/>
                <w:lang w:eastAsia="ru-RU"/>
              </w:rPr>
            </w:pPr>
          </w:p>
        </w:tc>
        <w:tc>
          <w:tcPr>
            <w:tcW w:w="2620" w:type="dxa"/>
            <w:tcBorders>
              <w:top w:val="nil"/>
              <w:left w:val="nil"/>
              <w:bottom w:val="single" w:sz="4" w:space="0" w:color="auto"/>
              <w:right w:val="single" w:sz="4" w:space="0" w:color="auto"/>
            </w:tcBorders>
            <w:shd w:val="clear" w:color="auto" w:fill="auto"/>
            <w:vAlign w:val="bottom"/>
            <w:hideMark/>
          </w:tcPr>
          <w:p w14:paraId="2F755B8A" w14:textId="77777777" w:rsidR="002A1763" w:rsidRPr="002A1763" w:rsidRDefault="002A1763" w:rsidP="00C707FC">
            <w:pPr>
              <w:spacing w:after="0" w:line="240" w:lineRule="auto"/>
              <w:jc w:val="center"/>
              <w:rPr>
                <w:rFonts w:ascii="Tahoma" w:eastAsia="Times New Roman" w:hAnsi="Tahoma" w:cs="Tahoma"/>
                <w:color w:val="000000"/>
                <w:sz w:val="18"/>
                <w:szCs w:val="18"/>
                <w:lang w:eastAsia="ru-RU"/>
              </w:rPr>
            </w:pPr>
            <w:r w:rsidRPr="002A1763">
              <w:rPr>
                <w:rFonts w:ascii="Tahoma" w:eastAsia="Times New Roman" w:hAnsi="Tahoma" w:cs="Tahoma"/>
                <w:color w:val="000000"/>
                <w:sz w:val="18"/>
                <w:szCs w:val="18"/>
                <w:lang w:eastAsia="ru-RU"/>
              </w:rPr>
              <w:t>31 400 000,0</w:t>
            </w:r>
          </w:p>
        </w:tc>
      </w:tr>
    </w:tbl>
    <w:p w14:paraId="02FE471A" w14:textId="77777777" w:rsidR="002A1763" w:rsidRDefault="002A1763" w:rsidP="00C441D3">
      <w:pPr>
        <w:keepLines/>
        <w:widowControl w:val="0"/>
        <w:spacing w:after="0" w:line="240" w:lineRule="auto"/>
        <w:ind w:firstLine="709"/>
        <w:rPr>
          <w:rFonts w:ascii="Tahoma" w:hAnsi="Tahoma" w:cs="Tahoma"/>
          <w:b/>
          <w:bCs/>
        </w:rPr>
      </w:pPr>
    </w:p>
    <w:p w14:paraId="69624D98" w14:textId="148D1228" w:rsidR="004A58ED" w:rsidRPr="00F62997" w:rsidRDefault="004A58ED" w:rsidP="00C441D3">
      <w:pPr>
        <w:keepLines/>
        <w:widowControl w:val="0"/>
        <w:spacing w:after="0" w:line="240" w:lineRule="auto"/>
        <w:ind w:firstLine="709"/>
        <w:rPr>
          <w:rFonts w:ascii="Tahoma" w:hAnsi="Tahoma" w:cs="Tahoma"/>
        </w:rPr>
      </w:pPr>
      <w:r w:rsidRPr="00F62997">
        <w:rPr>
          <w:rFonts w:ascii="Tahoma" w:hAnsi="Tahoma" w:cs="Tahoma"/>
          <w:b/>
          <w:bCs/>
        </w:rPr>
        <w:t>Структура финансирования:</w:t>
      </w:r>
      <w:r w:rsidRPr="00F62997">
        <w:rPr>
          <w:rFonts w:ascii="Tahoma" w:hAnsi="Tahoma" w:cs="Tahoma"/>
        </w:rPr>
        <w:t xml:space="preserve"> 30% собственные средства, 70% кредит банка</w:t>
      </w:r>
    </w:p>
    <w:p w14:paraId="7B47AA2A" w14:textId="41B48147" w:rsidR="004A58ED" w:rsidRPr="00F62997" w:rsidRDefault="004A58ED" w:rsidP="00C441D3">
      <w:pPr>
        <w:keepLines/>
        <w:widowControl w:val="0"/>
        <w:spacing w:after="0" w:line="240" w:lineRule="auto"/>
        <w:ind w:firstLine="709"/>
        <w:rPr>
          <w:rFonts w:ascii="Tahoma" w:hAnsi="Tahoma" w:cs="Tahoma"/>
        </w:rPr>
      </w:pPr>
      <w:r w:rsidRPr="00F62997">
        <w:rPr>
          <w:rFonts w:ascii="Tahoma" w:hAnsi="Tahoma" w:cs="Tahoma"/>
          <w:b/>
          <w:bCs/>
        </w:rPr>
        <w:t>Количество новых рабочих мест:</w:t>
      </w:r>
      <w:r w:rsidR="006C2B7E" w:rsidRPr="00F62997">
        <w:rPr>
          <w:rFonts w:ascii="Tahoma" w:hAnsi="Tahoma" w:cs="Tahoma"/>
          <w:b/>
          <w:bCs/>
        </w:rPr>
        <w:t xml:space="preserve"> </w:t>
      </w:r>
      <w:r w:rsidR="002C7EEA">
        <w:rPr>
          <w:rFonts w:ascii="Tahoma" w:hAnsi="Tahoma" w:cs="Tahoma"/>
        </w:rPr>
        <w:t>9</w:t>
      </w:r>
      <w:r w:rsidR="006C2B7E" w:rsidRPr="002A1763">
        <w:rPr>
          <w:rFonts w:ascii="Tahoma" w:hAnsi="Tahoma" w:cs="Tahoma"/>
        </w:rPr>
        <w:t xml:space="preserve"> ч</w:t>
      </w:r>
      <w:r w:rsidR="006C2B7E" w:rsidRPr="00F62997">
        <w:rPr>
          <w:rFonts w:ascii="Tahoma" w:hAnsi="Tahoma" w:cs="Tahoma"/>
        </w:rPr>
        <w:t>ел.</w:t>
      </w:r>
    </w:p>
    <w:p w14:paraId="15C00CEE" w14:textId="26304FD1" w:rsidR="00356827" w:rsidRPr="00615E8C" w:rsidRDefault="00356827" w:rsidP="00C441D3">
      <w:pPr>
        <w:keepLines/>
        <w:widowControl w:val="0"/>
        <w:spacing w:after="0" w:line="240" w:lineRule="auto"/>
        <w:ind w:firstLine="709"/>
        <w:jc w:val="both"/>
        <w:rPr>
          <w:rFonts w:ascii="Tahoma" w:hAnsi="Tahoma" w:cs="Tahoma"/>
          <w:b/>
        </w:rPr>
      </w:pPr>
      <w:r w:rsidRPr="00615E8C">
        <w:rPr>
          <w:rFonts w:ascii="Tahoma" w:hAnsi="Tahoma" w:cs="Tahoma"/>
          <w:b/>
          <w:bCs/>
        </w:rPr>
        <w:t>Средний размер заработной платы:</w:t>
      </w:r>
      <w:r w:rsidRPr="00615E8C">
        <w:rPr>
          <w:rFonts w:ascii="Tahoma" w:hAnsi="Tahoma" w:cs="Tahoma"/>
        </w:rPr>
        <w:t xml:space="preserve"> </w:t>
      </w:r>
      <w:r w:rsidR="002C7EEA" w:rsidRPr="00E52E46">
        <w:rPr>
          <w:rFonts w:ascii="Tahoma" w:hAnsi="Tahoma" w:cs="Tahoma"/>
          <w:bCs/>
        </w:rPr>
        <w:t>33 334</w:t>
      </w:r>
      <w:r w:rsidR="00484636" w:rsidRPr="00E52E46">
        <w:rPr>
          <w:rFonts w:ascii="Tahoma" w:hAnsi="Tahoma" w:cs="Tahoma"/>
          <w:bCs/>
        </w:rPr>
        <w:t xml:space="preserve"> руб./мес.</w:t>
      </w:r>
    </w:p>
    <w:p w14:paraId="07580752" w14:textId="0CD98ADA" w:rsidR="004A58ED" w:rsidRPr="00615E8C" w:rsidRDefault="004A58ED" w:rsidP="00C441D3">
      <w:pPr>
        <w:keepLines/>
        <w:widowControl w:val="0"/>
        <w:spacing w:after="0" w:line="240" w:lineRule="auto"/>
        <w:ind w:firstLine="709"/>
        <w:rPr>
          <w:rFonts w:ascii="Tahoma" w:hAnsi="Tahoma" w:cs="Tahoma"/>
        </w:rPr>
      </w:pPr>
      <w:r w:rsidRPr="00615E8C">
        <w:rPr>
          <w:rFonts w:ascii="Tahoma" w:hAnsi="Tahoma" w:cs="Tahoma"/>
          <w:b/>
          <w:bCs/>
        </w:rPr>
        <w:t>Горизонт планирования, лет:</w:t>
      </w:r>
      <w:r w:rsidRPr="00615E8C">
        <w:rPr>
          <w:rFonts w:ascii="Tahoma" w:hAnsi="Tahoma" w:cs="Tahoma"/>
        </w:rPr>
        <w:t xml:space="preserve"> </w:t>
      </w:r>
      <w:r w:rsidR="00E52E46">
        <w:rPr>
          <w:rFonts w:ascii="Tahoma" w:hAnsi="Tahoma" w:cs="Tahoma"/>
        </w:rPr>
        <w:t>8</w:t>
      </w:r>
      <w:r w:rsidRPr="00615E8C">
        <w:rPr>
          <w:rFonts w:ascii="Tahoma" w:hAnsi="Tahoma" w:cs="Tahoma"/>
        </w:rPr>
        <w:t xml:space="preserve"> лет</w:t>
      </w:r>
    </w:p>
    <w:p w14:paraId="571D8438" w14:textId="64FB958C" w:rsidR="006C2B7E" w:rsidRPr="00615E8C" w:rsidRDefault="004A58ED" w:rsidP="00C441D3">
      <w:pPr>
        <w:keepLines/>
        <w:widowControl w:val="0"/>
        <w:spacing w:after="0" w:line="240" w:lineRule="auto"/>
        <w:ind w:firstLine="709"/>
        <w:rPr>
          <w:rFonts w:ascii="Tahoma" w:hAnsi="Tahoma" w:cs="Tahoma"/>
        </w:rPr>
      </w:pPr>
      <w:r w:rsidRPr="00615E8C">
        <w:rPr>
          <w:rFonts w:ascii="Tahoma" w:hAnsi="Tahoma" w:cs="Tahoma"/>
          <w:b/>
          <w:bCs/>
        </w:rPr>
        <w:t>Срок инвестиционной стадии, лет:</w:t>
      </w:r>
      <w:r w:rsidR="006C2B7E" w:rsidRPr="00615E8C">
        <w:rPr>
          <w:rFonts w:ascii="Tahoma" w:hAnsi="Tahoma" w:cs="Tahoma"/>
        </w:rPr>
        <w:t xml:space="preserve"> </w:t>
      </w:r>
      <w:r w:rsidR="00C707FC">
        <w:rPr>
          <w:rFonts w:ascii="Tahoma" w:hAnsi="Tahoma" w:cs="Tahoma"/>
        </w:rPr>
        <w:t>6</w:t>
      </w:r>
      <w:r w:rsidR="006C2B7E" w:rsidRPr="00615E8C">
        <w:rPr>
          <w:rFonts w:ascii="Tahoma" w:hAnsi="Tahoma" w:cs="Tahoma"/>
        </w:rPr>
        <w:t xml:space="preserve"> месяц</w:t>
      </w:r>
      <w:r w:rsidR="00244F7E" w:rsidRPr="00615E8C">
        <w:rPr>
          <w:rFonts w:ascii="Tahoma" w:hAnsi="Tahoma" w:cs="Tahoma"/>
        </w:rPr>
        <w:t>ев</w:t>
      </w:r>
      <w:r w:rsidR="006C2B7E" w:rsidRPr="00615E8C">
        <w:rPr>
          <w:rFonts w:ascii="Tahoma" w:hAnsi="Tahoma" w:cs="Tahoma"/>
        </w:rPr>
        <w:t xml:space="preserve"> </w:t>
      </w:r>
    </w:p>
    <w:p w14:paraId="2266315C" w14:textId="285E4E50" w:rsidR="00CA704A" w:rsidRPr="00615E8C" w:rsidRDefault="004A58ED" w:rsidP="00C441D3">
      <w:pPr>
        <w:keepLines/>
        <w:widowControl w:val="0"/>
        <w:spacing w:after="0" w:line="240" w:lineRule="auto"/>
        <w:ind w:firstLine="709"/>
        <w:rPr>
          <w:rFonts w:ascii="Tahoma" w:hAnsi="Tahoma" w:cs="Tahoma"/>
        </w:rPr>
      </w:pPr>
      <w:r w:rsidRPr="00615E8C">
        <w:rPr>
          <w:rFonts w:ascii="Tahoma" w:hAnsi="Tahoma" w:cs="Tahoma"/>
          <w:b/>
          <w:bCs/>
        </w:rPr>
        <w:t>Срок операционной стадии, лет</w:t>
      </w:r>
      <w:r w:rsidR="006C2B7E" w:rsidRPr="00615E8C">
        <w:rPr>
          <w:rFonts w:ascii="Tahoma" w:hAnsi="Tahoma" w:cs="Tahoma"/>
          <w:b/>
          <w:bCs/>
        </w:rPr>
        <w:t xml:space="preserve"> (для расчета эффективности проекта)</w:t>
      </w:r>
      <w:r w:rsidRPr="00615E8C">
        <w:rPr>
          <w:rFonts w:ascii="Tahoma" w:hAnsi="Tahoma" w:cs="Tahoma"/>
          <w:b/>
          <w:bCs/>
        </w:rPr>
        <w:t>:</w:t>
      </w:r>
      <w:r w:rsidR="006C2B7E" w:rsidRPr="00615E8C">
        <w:rPr>
          <w:rFonts w:ascii="Tahoma" w:hAnsi="Tahoma" w:cs="Tahoma"/>
          <w:b/>
          <w:bCs/>
        </w:rPr>
        <w:t xml:space="preserve"> </w:t>
      </w:r>
      <w:r w:rsidR="00E52E46">
        <w:rPr>
          <w:rFonts w:ascii="Tahoma" w:hAnsi="Tahoma" w:cs="Tahoma"/>
        </w:rPr>
        <w:t>90</w:t>
      </w:r>
      <w:r w:rsidR="00356827" w:rsidRPr="00615E8C">
        <w:rPr>
          <w:rFonts w:ascii="Tahoma" w:hAnsi="Tahoma" w:cs="Tahoma"/>
        </w:rPr>
        <w:t xml:space="preserve"> </w:t>
      </w:r>
      <w:r w:rsidR="006C2B7E" w:rsidRPr="00615E8C">
        <w:rPr>
          <w:rFonts w:ascii="Tahoma" w:hAnsi="Tahoma" w:cs="Tahoma"/>
        </w:rPr>
        <w:t>мес. (</w:t>
      </w:r>
      <w:r w:rsidR="00E52E46">
        <w:rPr>
          <w:rFonts w:ascii="Tahoma" w:hAnsi="Tahoma" w:cs="Tahoma"/>
        </w:rPr>
        <w:t>7</w:t>
      </w:r>
      <w:r w:rsidR="00C707FC">
        <w:rPr>
          <w:rFonts w:ascii="Tahoma" w:hAnsi="Tahoma" w:cs="Tahoma"/>
        </w:rPr>
        <w:t>,5</w:t>
      </w:r>
      <w:r w:rsidR="006C2B7E" w:rsidRPr="00615E8C">
        <w:rPr>
          <w:rFonts w:ascii="Tahoma" w:hAnsi="Tahoma" w:cs="Tahoma"/>
        </w:rPr>
        <w:t xml:space="preserve"> лет).</w:t>
      </w:r>
    </w:p>
    <w:p w14:paraId="4580682B" w14:textId="7B32256B" w:rsidR="00CA704A" w:rsidRPr="00E52E46" w:rsidRDefault="004A58ED" w:rsidP="00C441D3">
      <w:pPr>
        <w:keepLines/>
        <w:widowControl w:val="0"/>
        <w:spacing w:after="0" w:line="240" w:lineRule="auto"/>
        <w:ind w:firstLine="709"/>
        <w:rPr>
          <w:rFonts w:ascii="Tahoma" w:hAnsi="Tahoma" w:cs="Tahoma"/>
        </w:rPr>
      </w:pPr>
      <w:r w:rsidRPr="00E52E46">
        <w:rPr>
          <w:rFonts w:ascii="Tahoma" w:hAnsi="Tahoma" w:cs="Tahoma"/>
          <w:b/>
          <w:bCs/>
        </w:rPr>
        <w:t>Выручка в год при выходе на проектную мощность</w:t>
      </w:r>
      <w:r w:rsidR="00CA704A" w:rsidRPr="00E52E46">
        <w:rPr>
          <w:rFonts w:ascii="Tahoma" w:hAnsi="Tahoma" w:cs="Tahoma"/>
          <w:b/>
          <w:bCs/>
        </w:rPr>
        <w:t>:</w:t>
      </w:r>
      <w:r w:rsidR="00CA704A" w:rsidRPr="00E52E46">
        <w:rPr>
          <w:rFonts w:ascii="Tahoma" w:hAnsi="Tahoma" w:cs="Tahoma"/>
        </w:rPr>
        <w:t xml:space="preserve"> </w:t>
      </w:r>
      <w:r w:rsidR="00E52E46" w:rsidRPr="00E52E46">
        <w:rPr>
          <w:rFonts w:ascii="Tahoma" w:eastAsia="Times New Roman" w:hAnsi="Tahoma" w:cs="Tahoma"/>
          <w:color w:val="000000"/>
          <w:lang w:eastAsia="ru-RU"/>
        </w:rPr>
        <w:t>37 115</w:t>
      </w:r>
      <w:r w:rsidR="00CA704A" w:rsidRPr="00E52E46">
        <w:rPr>
          <w:rFonts w:ascii="Tahoma" w:eastAsia="Times New Roman" w:hAnsi="Tahoma" w:cs="Tahoma"/>
          <w:color w:val="000000"/>
          <w:lang w:eastAsia="ru-RU"/>
        </w:rPr>
        <w:t xml:space="preserve"> тыс. руб.</w:t>
      </w:r>
    </w:p>
    <w:p w14:paraId="6A2919FA" w14:textId="657ECBA6" w:rsidR="00CA704A" w:rsidRPr="00E52E46" w:rsidRDefault="004A58ED" w:rsidP="00C441D3">
      <w:pPr>
        <w:keepLines/>
        <w:widowControl w:val="0"/>
        <w:spacing w:after="0" w:line="240" w:lineRule="auto"/>
        <w:ind w:firstLine="709"/>
        <w:rPr>
          <w:rFonts w:ascii="Tahoma" w:hAnsi="Tahoma" w:cs="Tahoma"/>
        </w:rPr>
      </w:pPr>
      <w:r w:rsidRPr="00E52E46">
        <w:rPr>
          <w:rFonts w:ascii="Tahoma" w:hAnsi="Tahoma" w:cs="Tahoma"/>
          <w:b/>
          <w:bCs/>
        </w:rPr>
        <w:t>Выручка по проекту (в течение операционной стадии)</w:t>
      </w:r>
      <w:r w:rsidR="00CA704A" w:rsidRPr="00E52E46">
        <w:rPr>
          <w:rFonts w:ascii="Tahoma" w:eastAsia="Times New Roman" w:hAnsi="Tahoma" w:cs="Tahoma"/>
          <w:lang w:eastAsia="ru-RU"/>
        </w:rPr>
        <w:t xml:space="preserve">: </w:t>
      </w:r>
      <w:r w:rsidR="00E52E46" w:rsidRPr="00E52E46">
        <w:rPr>
          <w:rFonts w:ascii="Tahoma" w:eastAsia="Times New Roman" w:hAnsi="Tahoma" w:cs="Tahoma"/>
          <w:lang w:eastAsia="ru-RU"/>
        </w:rPr>
        <w:t>290 576</w:t>
      </w:r>
      <w:r w:rsidR="00CA704A" w:rsidRPr="00E52E46">
        <w:rPr>
          <w:rFonts w:ascii="Tahoma" w:eastAsia="Times New Roman" w:hAnsi="Tahoma" w:cs="Tahoma"/>
          <w:lang w:eastAsia="ru-RU"/>
        </w:rPr>
        <w:t xml:space="preserve"> тыс. руб.</w:t>
      </w:r>
    </w:p>
    <w:p w14:paraId="45D67C4A" w14:textId="3336235E" w:rsidR="00CA704A" w:rsidRPr="00E52E46" w:rsidRDefault="004A58ED" w:rsidP="00C441D3">
      <w:pPr>
        <w:keepLines/>
        <w:widowControl w:val="0"/>
        <w:spacing w:after="0" w:line="240" w:lineRule="auto"/>
        <w:ind w:firstLine="709"/>
        <w:jc w:val="both"/>
        <w:rPr>
          <w:rFonts w:ascii="Tahoma" w:hAnsi="Tahoma" w:cs="Tahoma"/>
        </w:rPr>
      </w:pPr>
      <w:r w:rsidRPr="00E52E46">
        <w:rPr>
          <w:rFonts w:ascii="Tahoma" w:hAnsi="Tahoma" w:cs="Tahoma"/>
          <w:b/>
          <w:bCs/>
          <w:lang w:val="en-US"/>
        </w:rPr>
        <w:t>EBITDA</w:t>
      </w:r>
      <w:r w:rsidRPr="00E52E46">
        <w:rPr>
          <w:rFonts w:ascii="Tahoma" w:hAnsi="Tahoma" w:cs="Tahoma"/>
          <w:b/>
          <w:bCs/>
        </w:rPr>
        <w:t xml:space="preserve"> в год при выходе на полную производственную мощность</w:t>
      </w:r>
      <w:r w:rsidR="00CA704A" w:rsidRPr="00E52E46">
        <w:rPr>
          <w:rFonts w:ascii="Tahoma" w:hAnsi="Tahoma" w:cs="Tahoma"/>
          <w:b/>
          <w:bCs/>
        </w:rPr>
        <w:t>:</w:t>
      </w:r>
      <w:r w:rsidR="00CA704A" w:rsidRPr="00E52E46">
        <w:rPr>
          <w:rFonts w:ascii="Tahoma" w:hAnsi="Tahoma" w:cs="Tahoma"/>
        </w:rPr>
        <w:t xml:space="preserve"> </w:t>
      </w:r>
      <w:r w:rsidR="00E52E46" w:rsidRPr="00E52E46">
        <w:rPr>
          <w:rFonts w:ascii="Tahoma" w:hAnsi="Tahoma" w:cs="Tahoma"/>
        </w:rPr>
        <w:t>28 126</w:t>
      </w:r>
      <w:r w:rsidR="00CA704A" w:rsidRPr="00E52E46">
        <w:rPr>
          <w:rFonts w:ascii="Tahoma" w:eastAsia="Times New Roman" w:hAnsi="Tahoma" w:cs="Tahoma"/>
          <w:color w:val="000000"/>
          <w:lang w:eastAsia="ru-RU"/>
        </w:rPr>
        <w:t xml:space="preserve"> тыс.</w:t>
      </w:r>
      <w:r w:rsidR="00A87A6A" w:rsidRPr="00E52E46">
        <w:rPr>
          <w:rFonts w:ascii="Tahoma" w:eastAsia="Times New Roman" w:hAnsi="Tahoma" w:cs="Tahoma"/>
          <w:color w:val="000000"/>
          <w:lang w:eastAsia="ru-RU"/>
        </w:rPr>
        <w:t xml:space="preserve"> </w:t>
      </w:r>
      <w:r w:rsidR="00CA704A" w:rsidRPr="00E52E46">
        <w:rPr>
          <w:rFonts w:ascii="Tahoma" w:eastAsia="Times New Roman" w:hAnsi="Tahoma" w:cs="Tahoma"/>
          <w:color w:val="000000"/>
          <w:lang w:eastAsia="ru-RU"/>
        </w:rPr>
        <w:t>руб.</w:t>
      </w:r>
      <w:r w:rsidRPr="00E52E46">
        <w:rPr>
          <w:rFonts w:ascii="Tahoma" w:hAnsi="Tahoma" w:cs="Tahoma"/>
        </w:rPr>
        <w:t xml:space="preserve"> </w:t>
      </w:r>
    </w:p>
    <w:p w14:paraId="506AEF02" w14:textId="4E8C09D3" w:rsidR="00CA704A" w:rsidRPr="00E52E46" w:rsidRDefault="004A58ED" w:rsidP="00C441D3">
      <w:pPr>
        <w:keepLines/>
        <w:widowControl w:val="0"/>
        <w:spacing w:after="0" w:line="240" w:lineRule="auto"/>
        <w:ind w:firstLine="709"/>
        <w:rPr>
          <w:rFonts w:ascii="Tahoma" w:hAnsi="Tahoma" w:cs="Tahoma"/>
        </w:rPr>
      </w:pPr>
      <w:r w:rsidRPr="00E52E46">
        <w:rPr>
          <w:rFonts w:ascii="Tahoma" w:hAnsi="Tahoma" w:cs="Tahoma"/>
          <w:b/>
          <w:bCs/>
          <w:lang w:val="en-US"/>
        </w:rPr>
        <w:lastRenderedPageBreak/>
        <w:t>EBITDA</w:t>
      </w:r>
      <w:r w:rsidRPr="00E52E46">
        <w:rPr>
          <w:rFonts w:ascii="Tahoma" w:hAnsi="Tahoma" w:cs="Tahoma"/>
          <w:b/>
          <w:bCs/>
        </w:rPr>
        <w:t xml:space="preserve"> по проекту (в течение операционной стадии)</w:t>
      </w:r>
      <w:r w:rsidR="00CA704A" w:rsidRPr="00E52E46">
        <w:rPr>
          <w:rFonts w:ascii="Tahoma" w:hAnsi="Tahoma" w:cs="Tahoma"/>
          <w:b/>
          <w:bCs/>
        </w:rPr>
        <w:t>:</w:t>
      </w:r>
      <w:r w:rsidR="00CA704A" w:rsidRPr="00E52E46">
        <w:rPr>
          <w:rFonts w:ascii="Tahoma" w:hAnsi="Tahoma" w:cs="Tahoma"/>
        </w:rPr>
        <w:t xml:space="preserve"> </w:t>
      </w:r>
      <w:r w:rsidR="00E52E46" w:rsidRPr="00E52E46">
        <w:rPr>
          <w:rFonts w:ascii="Tahoma" w:eastAsia="Times New Roman" w:hAnsi="Tahoma" w:cs="Tahoma"/>
          <w:color w:val="000000"/>
          <w:lang w:eastAsia="ru-RU"/>
        </w:rPr>
        <w:t>219 430 тыс</w:t>
      </w:r>
      <w:r w:rsidR="00CA704A" w:rsidRPr="00E52E46">
        <w:rPr>
          <w:rFonts w:ascii="Tahoma" w:eastAsia="Times New Roman" w:hAnsi="Tahoma" w:cs="Tahoma"/>
          <w:color w:val="000000"/>
          <w:lang w:eastAsia="ru-RU"/>
        </w:rPr>
        <w:t>. руб.</w:t>
      </w:r>
    </w:p>
    <w:p w14:paraId="31600E8C" w14:textId="602E3623" w:rsidR="00CA704A" w:rsidRPr="00E52E46" w:rsidRDefault="004A58ED" w:rsidP="00C441D3">
      <w:pPr>
        <w:keepLines/>
        <w:widowControl w:val="0"/>
        <w:spacing w:after="0" w:line="240" w:lineRule="auto"/>
        <w:ind w:firstLine="709"/>
        <w:rPr>
          <w:rFonts w:ascii="Tahoma" w:hAnsi="Tahoma" w:cs="Tahoma"/>
        </w:rPr>
      </w:pPr>
      <w:r w:rsidRPr="00E52E46">
        <w:rPr>
          <w:rFonts w:ascii="Tahoma" w:hAnsi="Tahoma" w:cs="Tahoma"/>
          <w:b/>
          <w:bCs/>
        </w:rPr>
        <w:t>Чистая прибыль в год при выходе на проектную мощность</w:t>
      </w:r>
      <w:r w:rsidR="00CA704A" w:rsidRPr="00E52E46">
        <w:rPr>
          <w:rFonts w:ascii="Tahoma" w:hAnsi="Tahoma" w:cs="Tahoma"/>
          <w:b/>
          <w:bCs/>
        </w:rPr>
        <w:t xml:space="preserve">: </w:t>
      </w:r>
      <w:r w:rsidR="00E52E46" w:rsidRPr="00E52E46">
        <w:rPr>
          <w:rFonts w:ascii="Tahoma" w:hAnsi="Tahoma" w:cs="Tahoma"/>
        </w:rPr>
        <w:t>23 028</w:t>
      </w:r>
      <w:r w:rsidR="00CE667C" w:rsidRPr="00E52E46">
        <w:rPr>
          <w:rFonts w:ascii="Tahoma" w:eastAsia="Times New Roman" w:hAnsi="Tahoma" w:cs="Tahoma"/>
          <w:color w:val="000000"/>
          <w:lang w:eastAsia="ru-RU"/>
        </w:rPr>
        <w:t xml:space="preserve"> </w:t>
      </w:r>
      <w:r w:rsidR="00CA704A" w:rsidRPr="00E52E46">
        <w:rPr>
          <w:rFonts w:ascii="Tahoma" w:eastAsia="Times New Roman" w:hAnsi="Tahoma" w:cs="Tahoma"/>
          <w:color w:val="000000"/>
          <w:lang w:eastAsia="ru-RU"/>
        </w:rPr>
        <w:t>тыс. руб.</w:t>
      </w:r>
    </w:p>
    <w:p w14:paraId="4D1ADD23" w14:textId="0BAA5B85" w:rsidR="004A58ED" w:rsidRPr="00E52E46" w:rsidRDefault="004A58ED" w:rsidP="00C441D3">
      <w:pPr>
        <w:keepLines/>
        <w:widowControl w:val="0"/>
        <w:spacing w:after="0" w:line="240" w:lineRule="auto"/>
        <w:ind w:firstLine="709"/>
        <w:rPr>
          <w:rFonts w:ascii="Tahoma" w:hAnsi="Tahoma" w:cs="Tahoma"/>
        </w:rPr>
      </w:pPr>
      <w:r w:rsidRPr="00E52E46">
        <w:rPr>
          <w:rFonts w:ascii="Tahoma" w:hAnsi="Tahoma" w:cs="Tahoma"/>
          <w:b/>
          <w:bCs/>
        </w:rPr>
        <w:t>Чистая прибыль по проекту (в течение операционной стадии)</w:t>
      </w:r>
      <w:r w:rsidR="00CA704A" w:rsidRPr="00E52E46">
        <w:rPr>
          <w:rFonts w:ascii="Tahoma" w:hAnsi="Tahoma" w:cs="Tahoma"/>
          <w:b/>
          <w:bCs/>
        </w:rPr>
        <w:t>:</w:t>
      </w:r>
      <w:r w:rsidR="00CA704A" w:rsidRPr="00E52E46">
        <w:rPr>
          <w:rFonts w:ascii="Tahoma" w:hAnsi="Tahoma" w:cs="Tahoma"/>
        </w:rPr>
        <w:t xml:space="preserve"> </w:t>
      </w:r>
      <w:r w:rsidR="00E52E46" w:rsidRPr="00E52E46">
        <w:rPr>
          <w:rFonts w:ascii="Tahoma" w:hAnsi="Tahoma" w:cs="Tahoma"/>
        </w:rPr>
        <w:t>176 997</w:t>
      </w:r>
      <w:r w:rsidR="00CA704A" w:rsidRPr="00E52E46">
        <w:rPr>
          <w:rFonts w:ascii="Tahoma" w:eastAsia="Times New Roman" w:hAnsi="Tahoma" w:cs="Tahoma"/>
          <w:color w:val="000000"/>
          <w:lang w:eastAsia="ru-RU"/>
        </w:rPr>
        <w:t xml:space="preserve"> тыс. руб.</w:t>
      </w:r>
    </w:p>
    <w:p w14:paraId="1AA25E1C" w14:textId="65C8B52B" w:rsidR="004A58ED" w:rsidRPr="00E52E46" w:rsidRDefault="004A58ED" w:rsidP="00C441D3">
      <w:pPr>
        <w:keepLines/>
        <w:widowControl w:val="0"/>
        <w:spacing w:after="0" w:line="240" w:lineRule="auto"/>
        <w:ind w:firstLine="709"/>
        <w:rPr>
          <w:rFonts w:ascii="Tahoma" w:hAnsi="Tahoma" w:cs="Tahoma"/>
        </w:rPr>
      </w:pPr>
      <w:r w:rsidRPr="00E52E46">
        <w:rPr>
          <w:rFonts w:ascii="Tahoma" w:hAnsi="Tahoma" w:cs="Tahoma"/>
          <w:b/>
          <w:bCs/>
        </w:rPr>
        <w:t xml:space="preserve">Рентабельность </w:t>
      </w:r>
      <w:r w:rsidR="00123D8A" w:rsidRPr="00E52E46">
        <w:rPr>
          <w:rFonts w:ascii="Tahoma" w:hAnsi="Tahoma" w:cs="Tahoma"/>
          <w:b/>
          <w:bCs/>
        </w:rPr>
        <w:t>по чистой прибыли</w:t>
      </w:r>
      <w:r w:rsidR="00CA704A" w:rsidRPr="00E52E46">
        <w:rPr>
          <w:rFonts w:ascii="Tahoma" w:hAnsi="Tahoma" w:cs="Tahoma"/>
          <w:b/>
          <w:bCs/>
        </w:rPr>
        <w:t xml:space="preserve">: </w:t>
      </w:r>
      <w:r w:rsidR="00E52E46" w:rsidRPr="00E52E46">
        <w:rPr>
          <w:rFonts w:ascii="Tahoma" w:hAnsi="Tahoma" w:cs="Tahoma"/>
        </w:rPr>
        <w:t>60,91</w:t>
      </w:r>
      <w:r w:rsidR="00CA704A" w:rsidRPr="00E52E46">
        <w:rPr>
          <w:rFonts w:ascii="Tahoma" w:hAnsi="Tahoma" w:cs="Tahoma"/>
        </w:rPr>
        <w:t>%</w:t>
      </w:r>
    </w:p>
    <w:p w14:paraId="62011C34" w14:textId="7DE76362" w:rsidR="004A58ED" w:rsidRPr="00615E8C" w:rsidRDefault="004A58ED" w:rsidP="00C441D3">
      <w:pPr>
        <w:keepLines/>
        <w:widowControl w:val="0"/>
        <w:spacing w:after="0" w:line="240" w:lineRule="auto"/>
        <w:ind w:firstLine="709"/>
        <w:rPr>
          <w:rFonts w:ascii="Tahoma" w:hAnsi="Tahoma" w:cs="Tahoma"/>
          <w:b/>
          <w:bCs/>
        </w:rPr>
      </w:pPr>
      <w:r w:rsidRPr="00E52E46">
        <w:rPr>
          <w:rFonts w:ascii="Tahoma" w:hAnsi="Tahoma" w:cs="Tahoma"/>
          <w:b/>
          <w:bCs/>
        </w:rPr>
        <w:t>Показатели эффективности инвестиционного проекта</w:t>
      </w:r>
    </w:p>
    <w:p w14:paraId="5FA3F465" w14:textId="77777777" w:rsidR="00CA704A" w:rsidRPr="00615E8C" w:rsidRDefault="00CA704A" w:rsidP="00C441D3">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615E8C" w:rsidRPr="00E52E46" w14:paraId="1F7887C6" w14:textId="77777777" w:rsidTr="00A076ED">
        <w:trPr>
          <w:trHeight w:val="50"/>
        </w:trPr>
        <w:tc>
          <w:tcPr>
            <w:tcW w:w="7999" w:type="dxa"/>
            <w:gridSpan w:val="2"/>
            <w:shd w:val="clear" w:color="auto" w:fill="auto"/>
            <w:noWrap/>
            <w:vAlign w:val="center"/>
            <w:hideMark/>
          </w:tcPr>
          <w:p w14:paraId="4BFF62A7" w14:textId="70966EA3" w:rsidR="00615E8C" w:rsidRPr="00E52E46" w:rsidRDefault="00615E8C" w:rsidP="00615E8C">
            <w:pPr>
              <w:keepLines/>
              <w:widowControl w:val="0"/>
              <w:spacing w:after="0" w:line="240" w:lineRule="auto"/>
              <w:jc w:val="center"/>
              <w:rPr>
                <w:rFonts w:ascii="Tahoma" w:eastAsia="Times New Roman" w:hAnsi="Tahoma" w:cs="Tahoma"/>
                <w:color w:val="000000"/>
                <w:sz w:val="20"/>
                <w:szCs w:val="20"/>
                <w:lang w:eastAsia="ru-RU"/>
              </w:rPr>
            </w:pPr>
            <w:r w:rsidRPr="00E52E46">
              <w:rPr>
                <w:rFonts w:ascii="Tahoma" w:eastAsia="Times New Roman" w:hAnsi="Tahoma" w:cs="Tahoma"/>
                <w:color w:val="000000"/>
                <w:sz w:val="20"/>
                <w:szCs w:val="20"/>
                <w:lang w:eastAsia="ru-RU"/>
              </w:rPr>
              <w:t>ЭФФЕКТИВНОСТЬ ДЛЯ ПРОЕКТА (FCFF)</w:t>
            </w:r>
          </w:p>
        </w:tc>
      </w:tr>
      <w:tr w:rsidR="00CA704A" w:rsidRPr="00E52E46" w14:paraId="6C26A42D" w14:textId="77777777" w:rsidTr="007629FE">
        <w:trPr>
          <w:trHeight w:val="50"/>
        </w:trPr>
        <w:tc>
          <w:tcPr>
            <w:tcW w:w="6390" w:type="dxa"/>
            <w:shd w:val="clear" w:color="auto" w:fill="auto"/>
            <w:noWrap/>
            <w:vAlign w:val="bottom"/>
            <w:hideMark/>
          </w:tcPr>
          <w:p w14:paraId="6DFD6801" w14:textId="77777777" w:rsidR="00CA704A" w:rsidRPr="00E52E46" w:rsidRDefault="00CA704A" w:rsidP="00C441D3">
            <w:pPr>
              <w:keepLines/>
              <w:widowControl w:val="0"/>
              <w:spacing w:after="0" w:line="240" w:lineRule="auto"/>
              <w:rPr>
                <w:rFonts w:ascii="Tahoma" w:eastAsia="Times New Roman" w:hAnsi="Tahoma" w:cs="Tahoma"/>
                <w:color w:val="000000"/>
                <w:sz w:val="20"/>
                <w:szCs w:val="20"/>
                <w:lang w:eastAsia="ru-RU"/>
              </w:rPr>
            </w:pPr>
            <w:r w:rsidRPr="00E52E46">
              <w:rPr>
                <w:rFonts w:ascii="Tahoma" w:eastAsia="Times New Roman" w:hAnsi="Tahoma" w:cs="Tahoma"/>
                <w:color w:val="000000"/>
                <w:sz w:val="20"/>
                <w:szCs w:val="20"/>
                <w:lang w:eastAsia="ru-RU"/>
              </w:rPr>
              <w:t>Долгосрочные темпы роста в постпрогнозный период</w:t>
            </w:r>
          </w:p>
        </w:tc>
        <w:tc>
          <w:tcPr>
            <w:tcW w:w="1609" w:type="dxa"/>
            <w:shd w:val="clear" w:color="auto" w:fill="auto"/>
            <w:noWrap/>
            <w:vAlign w:val="bottom"/>
            <w:hideMark/>
          </w:tcPr>
          <w:p w14:paraId="2D8BED98" w14:textId="1AF9EAA5" w:rsidR="00CA704A" w:rsidRPr="00E52E46" w:rsidRDefault="00615E8C" w:rsidP="00C441D3">
            <w:pPr>
              <w:keepLines/>
              <w:widowControl w:val="0"/>
              <w:spacing w:after="0" w:line="240" w:lineRule="auto"/>
              <w:jc w:val="center"/>
              <w:rPr>
                <w:rFonts w:ascii="Tahoma" w:eastAsia="Times New Roman" w:hAnsi="Tahoma" w:cs="Tahoma"/>
                <w:color w:val="000000"/>
                <w:sz w:val="20"/>
                <w:szCs w:val="20"/>
                <w:lang w:eastAsia="ru-RU"/>
              </w:rPr>
            </w:pPr>
            <w:r w:rsidRPr="00E52E46">
              <w:rPr>
                <w:rFonts w:ascii="Tahoma" w:eastAsia="Times New Roman" w:hAnsi="Tahoma" w:cs="Tahoma"/>
                <w:color w:val="000000"/>
                <w:sz w:val="20"/>
                <w:szCs w:val="20"/>
                <w:lang w:eastAsia="ru-RU"/>
              </w:rPr>
              <w:t>4,0</w:t>
            </w:r>
            <w:r w:rsidR="00CA704A" w:rsidRPr="00E52E46">
              <w:rPr>
                <w:rFonts w:ascii="Tahoma" w:eastAsia="Times New Roman" w:hAnsi="Tahoma" w:cs="Tahoma"/>
                <w:color w:val="000000"/>
                <w:sz w:val="20"/>
                <w:szCs w:val="20"/>
                <w:lang w:eastAsia="ru-RU"/>
              </w:rPr>
              <w:t>%</w:t>
            </w:r>
          </w:p>
        </w:tc>
      </w:tr>
      <w:tr w:rsidR="00CA704A" w:rsidRPr="00E52E46" w14:paraId="7FA1DA6C" w14:textId="77777777" w:rsidTr="007629FE">
        <w:trPr>
          <w:trHeight w:val="50"/>
        </w:trPr>
        <w:tc>
          <w:tcPr>
            <w:tcW w:w="6390" w:type="dxa"/>
            <w:shd w:val="clear" w:color="auto" w:fill="auto"/>
            <w:noWrap/>
            <w:vAlign w:val="bottom"/>
            <w:hideMark/>
          </w:tcPr>
          <w:p w14:paraId="217548E3" w14:textId="77777777" w:rsidR="00CA704A" w:rsidRPr="00E52E46" w:rsidRDefault="00CA704A" w:rsidP="00C441D3">
            <w:pPr>
              <w:keepLines/>
              <w:widowControl w:val="0"/>
              <w:spacing w:after="0" w:line="240" w:lineRule="auto"/>
              <w:rPr>
                <w:rFonts w:ascii="Tahoma" w:eastAsia="Times New Roman" w:hAnsi="Tahoma" w:cs="Tahoma"/>
                <w:color w:val="000000"/>
                <w:sz w:val="20"/>
                <w:szCs w:val="20"/>
                <w:lang w:eastAsia="ru-RU"/>
              </w:rPr>
            </w:pPr>
            <w:r w:rsidRPr="00E52E46">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07B3D844" w:rsidR="00CA704A" w:rsidRPr="00E52E46" w:rsidRDefault="00E52E46" w:rsidP="00C441D3">
            <w:pPr>
              <w:keepLines/>
              <w:widowControl w:val="0"/>
              <w:spacing w:after="0" w:line="240" w:lineRule="auto"/>
              <w:jc w:val="center"/>
              <w:rPr>
                <w:rFonts w:ascii="Tahoma" w:eastAsia="Times New Roman" w:hAnsi="Tahoma" w:cs="Tahoma"/>
                <w:b/>
                <w:bCs/>
                <w:sz w:val="20"/>
                <w:szCs w:val="20"/>
                <w:lang w:eastAsia="ru-RU"/>
              </w:rPr>
            </w:pPr>
            <w:r w:rsidRPr="00E52E46">
              <w:rPr>
                <w:rFonts w:ascii="Tahoma" w:eastAsia="Times New Roman" w:hAnsi="Tahoma" w:cs="Tahoma"/>
                <w:b/>
                <w:bCs/>
                <w:sz w:val="20"/>
                <w:szCs w:val="20"/>
                <w:lang w:eastAsia="ru-RU"/>
              </w:rPr>
              <w:t>7,1</w:t>
            </w:r>
            <w:r w:rsidR="00CA704A" w:rsidRPr="00E52E46">
              <w:rPr>
                <w:rFonts w:ascii="Tahoma" w:eastAsia="Times New Roman" w:hAnsi="Tahoma" w:cs="Tahoma"/>
                <w:b/>
                <w:bCs/>
                <w:sz w:val="20"/>
                <w:szCs w:val="20"/>
                <w:lang w:eastAsia="ru-RU"/>
              </w:rPr>
              <w:t>%</w:t>
            </w:r>
          </w:p>
        </w:tc>
      </w:tr>
      <w:tr w:rsidR="00E52E46" w:rsidRPr="00E52E46" w14:paraId="7A2BC54A" w14:textId="77777777" w:rsidTr="007629FE">
        <w:trPr>
          <w:trHeight w:val="50"/>
        </w:trPr>
        <w:tc>
          <w:tcPr>
            <w:tcW w:w="6390" w:type="dxa"/>
            <w:shd w:val="clear" w:color="auto" w:fill="auto"/>
            <w:noWrap/>
            <w:vAlign w:val="bottom"/>
            <w:hideMark/>
          </w:tcPr>
          <w:p w14:paraId="7F4569FA" w14:textId="5ED1171B" w:rsidR="00E52E46" w:rsidRPr="00E52E46" w:rsidRDefault="00E52E46" w:rsidP="00E52E46">
            <w:pPr>
              <w:keepLines/>
              <w:widowControl w:val="0"/>
              <w:spacing w:after="0" w:line="240" w:lineRule="auto"/>
              <w:rPr>
                <w:rFonts w:ascii="Tahoma" w:eastAsia="Times New Roman" w:hAnsi="Tahoma" w:cs="Tahoma"/>
                <w:b/>
                <w:bCs/>
                <w:color w:val="000000"/>
                <w:sz w:val="20"/>
                <w:szCs w:val="20"/>
                <w:lang w:eastAsia="ru-RU"/>
              </w:rPr>
            </w:pPr>
            <w:r w:rsidRPr="00E52E46">
              <w:rPr>
                <w:rFonts w:ascii="Tahoma" w:hAnsi="Tahoma" w:cs="Tahoma"/>
                <w:b/>
                <w:bCs/>
                <w:color w:val="000000"/>
                <w:sz w:val="20"/>
                <w:szCs w:val="20"/>
              </w:rPr>
              <w:t>Чистая приведенная стоимость, NPV (тыс. руб.)</w:t>
            </w:r>
          </w:p>
        </w:tc>
        <w:tc>
          <w:tcPr>
            <w:tcW w:w="1609" w:type="dxa"/>
            <w:shd w:val="clear" w:color="auto" w:fill="auto"/>
            <w:noWrap/>
            <w:vAlign w:val="bottom"/>
            <w:hideMark/>
          </w:tcPr>
          <w:p w14:paraId="24FF88B1" w14:textId="4FFED5B0" w:rsidR="00E52E46" w:rsidRPr="00E52E46" w:rsidRDefault="00E52E46" w:rsidP="00E52E46">
            <w:pPr>
              <w:keepLines/>
              <w:widowControl w:val="0"/>
              <w:spacing w:after="0" w:line="240" w:lineRule="auto"/>
              <w:jc w:val="center"/>
              <w:rPr>
                <w:rFonts w:ascii="Tahoma" w:eastAsia="Times New Roman" w:hAnsi="Tahoma" w:cs="Tahoma"/>
                <w:b/>
                <w:bCs/>
                <w:sz w:val="20"/>
                <w:szCs w:val="20"/>
                <w:lang w:eastAsia="ru-RU"/>
              </w:rPr>
            </w:pPr>
            <w:r w:rsidRPr="00E52E46">
              <w:rPr>
                <w:rFonts w:ascii="Tahoma" w:hAnsi="Tahoma" w:cs="Tahoma"/>
                <w:b/>
                <w:bCs/>
                <w:sz w:val="20"/>
                <w:szCs w:val="20"/>
              </w:rPr>
              <w:t>105 125</w:t>
            </w:r>
          </w:p>
        </w:tc>
      </w:tr>
      <w:tr w:rsidR="00E52E46" w:rsidRPr="00E52E46" w14:paraId="15BC5CAD" w14:textId="77777777" w:rsidTr="007629FE">
        <w:trPr>
          <w:trHeight w:val="50"/>
        </w:trPr>
        <w:tc>
          <w:tcPr>
            <w:tcW w:w="6390" w:type="dxa"/>
            <w:shd w:val="clear" w:color="auto" w:fill="auto"/>
            <w:noWrap/>
            <w:vAlign w:val="bottom"/>
            <w:hideMark/>
          </w:tcPr>
          <w:p w14:paraId="7C3CA3A9" w14:textId="10FBF1E7" w:rsidR="00E52E46" w:rsidRPr="00E52E46" w:rsidRDefault="00E52E46" w:rsidP="00E52E46">
            <w:pPr>
              <w:keepLines/>
              <w:widowControl w:val="0"/>
              <w:spacing w:after="0" w:line="240" w:lineRule="auto"/>
              <w:rPr>
                <w:rFonts w:ascii="Tahoma" w:eastAsia="Times New Roman" w:hAnsi="Tahoma" w:cs="Tahoma"/>
                <w:b/>
                <w:bCs/>
                <w:color w:val="000000"/>
                <w:sz w:val="20"/>
                <w:szCs w:val="20"/>
                <w:lang w:eastAsia="ru-RU"/>
              </w:rPr>
            </w:pPr>
            <w:r w:rsidRPr="00E52E46">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288FBD6C" w:rsidR="00E52E46" w:rsidRPr="00E52E46" w:rsidRDefault="00E52E46" w:rsidP="00E52E46">
            <w:pPr>
              <w:keepLines/>
              <w:widowControl w:val="0"/>
              <w:spacing w:after="0" w:line="240" w:lineRule="auto"/>
              <w:jc w:val="center"/>
              <w:rPr>
                <w:rFonts w:ascii="Tahoma" w:eastAsia="Times New Roman" w:hAnsi="Tahoma" w:cs="Tahoma"/>
                <w:b/>
                <w:bCs/>
                <w:sz w:val="20"/>
                <w:szCs w:val="20"/>
                <w:lang w:eastAsia="ru-RU"/>
              </w:rPr>
            </w:pPr>
            <w:r w:rsidRPr="00E52E46">
              <w:rPr>
                <w:rFonts w:ascii="Tahoma" w:hAnsi="Tahoma" w:cs="Tahoma"/>
                <w:b/>
                <w:bCs/>
                <w:sz w:val="20"/>
                <w:szCs w:val="20"/>
              </w:rPr>
              <w:t>60,8%</w:t>
            </w:r>
          </w:p>
        </w:tc>
      </w:tr>
      <w:tr w:rsidR="00E52E46" w:rsidRPr="00E52E46" w14:paraId="15A29E2C" w14:textId="77777777" w:rsidTr="007629FE">
        <w:trPr>
          <w:trHeight w:val="50"/>
        </w:trPr>
        <w:tc>
          <w:tcPr>
            <w:tcW w:w="6390" w:type="dxa"/>
            <w:shd w:val="clear" w:color="auto" w:fill="auto"/>
            <w:noWrap/>
            <w:vAlign w:val="bottom"/>
            <w:hideMark/>
          </w:tcPr>
          <w:p w14:paraId="763C17EF" w14:textId="29E9CE31" w:rsidR="00E52E46" w:rsidRPr="00E52E46" w:rsidRDefault="00E52E46" w:rsidP="00E52E46">
            <w:pPr>
              <w:keepLines/>
              <w:widowControl w:val="0"/>
              <w:spacing w:after="0" w:line="240" w:lineRule="auto"/>
              <w:rPr>
                <w:rFonts w:ascii="Tahoma" w:eastAsia="Times New Roman" w:hAnsi="Tahoma" w:cs="Tahoma"/>
                <w:b/>
                <w:bCs/>
                <w:color w:val="000000"/>
                <w:sz w:val="20"/>
                <w:szCs w:val="20"/>
                <w:lang w:eastAsia="ru-RU"/>
              </w:rPr>
            </w:pPr>
            <w:r w:rsidRPr="00E52E46">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3B3178C9" w:rsidR="00E52E46" w:rsidRPr="00E52E46" w:rsidRDefault="00E52E46" w:rsidP="00E52E46">
            <w:pPr>
              <w:keepLines/>
              <w:widowControl w:val="0"/>
              <w:spacing w:after="0" w:line="240" w:lineRule="auto"/>
              <w:jc w:val="center"/>
              <w:rPr>
                <w:rFonts w:ascii="Tahoma" w:eastAsia="Times New Roman" w:hAnsi="Tahoma" w:cs="Tahoma"/>
                <w:b/>
                <w:bCs/>
                <w:sz w:val="20"/>
                <w:szCs w:val="20"/>
                <w:lang w:eastAsia="ru-RU"/>
              </w:rPr>
            </w:pPr>
            <w:r w:rsidRPr="00E52E46">
              <w:rPr>
                <w:rFonts w:ascii="Tahoma" w:hAnsi="Tahoma" w:cs="Tahoma"/>
                <w:b/>
                <w:bCs/>
                <w:sz w:val="20"/>
                <w:szCs w:val="20"/>
              </w:rPr>
              <w:t>2,6</w:t>
            </w:r>
          </w:p>
        </w:tc>
      </w:tr>
      <w:tr w:rsidR="00E52E46" w:rsidRPr="00E52E46" w14:paraId="26E78E70" w14:textId="77777777" w:rsidTr="007629FE">
        <w:trPr>
          <w:trHeight w:val="50"/>
        </w:trPr>
        <w:tc>
          <w:tcPr>
            <w:tcW w:w="6390" w:type="dxa"/>
            <w:shd w:val="clear" w:color="auto" w:fill="auto"/>
            <w:noWrap/>
            <w:vAlign w:val="bottom"/>
            <w:hideMark/>
          </w:tcPr>
          <w:p w14:paraId="1A9AC099" w14:textId="3F3001C4" w:rsidR="00E52E46" w:rsidRPr="00E52E46" w:rsidRDefault="00E52E46" w:rsidP="00E52E46">
            <w:pPr>
              <w:keepLines/>
              <w:widowControl w:val="0"/>
              <w:spacing w:after="0" w:line="240" w:lineRule="auto"/>
              <w:rPr>
                <w:rFonts w:ascii="Tahoma" w:eastAsia="Times New Roman" w:hAnsi="Tahoma" w:cs="Tahoma"/>
                <w:color w:val="000000"/>
                <w:sz w:val="20"/>
                <w:szCs w:val="20"/>
                <w:lang w:eastAsia="ru-RU"/>
              </w:rPr>
            </w:pPr>
            <w:r w:rsidRPr="00E52E46">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626AD532" w:rsidR="00E52E46" w:rsidRPr="00E52E46" w:rsidRDefault="00E52E46" w:rsidP="00E52E46">
            <w:pPr>
              <w:keepLines/>
              <w:widowControl w:val="0"/>
              <w:spacing w:after="0" w:line="240" w:lineRule="auto"/>
              <w:jc w:val="center"/>
              <w:rPr>
                <w:rFonts w:ascii="Tahoma" w:eastAsia="Times New Roman" w:hAnsi="Tahoma" w:cs="Tahoma"/>
                <w:sz w:val="20"/>
                <w:szCs w:val="20"/>
                <w:lang w:eastAsia="ru-RU"/>
              </w:rPr>
            </w:pPr>
            <w:r w:rsidRPr="00E52E46">
              <w:rPr>
                <w:rFonts w:ascii="Tahoma" w:hAnsi="Tahoma" w:cs="Tahoma"/>
                <w:sz w:val="20"/>
                <w:szCs w:val="20"/>
              </w:rPr>
              <w:t>2,4</w:t>
            </w:r>
          </w:p>
        </w:tc>
      </w:tr>
      <w:tr w:rsidR="00E52E46" w:rsidRPr="00E52E46" w14:paraId="4DC9B259" w14:textId="77777777" w:rsidTr="007629FE">
        <w:trPr>
          <w:trHeight w:val="50"/>
        </w:trPr>
        <w:tc>
          <w:tcPr>
            <w:tcW w:w="6390" w:type="dxa"/>
            <w:shd w:val="clear" w:color="auto" w:fill="auto"/>
            <w:noWrap/>
            <w:vAlign w:val="bottom"/>
            <w:hideMark/>
          </w:tcPr>
          <w:p w14:paraId="1C502BDE" w14:textId="56B0506A" w:rsidR="00E52E46" w:rsidRPr="00E52E46" w:rsidRDefault="00E52E46" w:rsidP="00E52E46">
            <w:pPr>
              <w:keepLines/>
              <w:widowControl w:val="0"/>
              <w:spacing w:after="0" w:line="240" w:lineRule="auto"/>
              <w:rPr>
                <w:rFonts w:ascii="Tahoma" w:eastAsia="Times New Roman" w:hAnsi="Tahoma" w:cs="Tahoma"/>
                <w:color w:val="000000"/>
                <w:sz w:val="20"/>
                <w:szCs w:val="20"/>
                <w:lang w:eastAsia="ru-RU"/>
              </w:rPr>
            </w:pPr>
            <w:r w:rsidRPr="00E52E46">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089196CB" w:rsidR="00E52E46" w:rsidRPr="00E52E46" w:rsidRDefault="00E52E46" w:rsidP="00E52E46">
            <w:pPr>
              <w:keepLines/>
              <w:widowControl w:val="0"/>
              <w:spacing w:after="0" w:line="240" w:lineRule="auto"/>
              <w:jc w:val="center"/>
              <w:rPr>
                <w:rFonts w:ascii="Tahoma" w:eastAsia="Times New Roman" w:hAnsi="Tahoma" w:cs="Tahoma"/>
                <w:sz w:val="20"/>
                <w:szCs w:val="20"/>
                <w:lang w:eastAsia="ru-RU"/>
              </w:rPr>
            </w:pPr>
            <w:r w:rsidRPr="00E52E46">
              <w:rPr>
                <w:rFonts w:ascii="Tahoma" w:hAnsi="Tahoma" w:cs="Tahoma"/>
                <w:sz w:val="20"/>
                <w:szCs w:val="20"/>
              </w:rPr>
              <w:t>25,8%</w:t>
            </w:r>
          </w:p>
        </w:tc>
      </w:tr>
      <w:tr w:rsidR="00E52E46" w:rsidRPr="00E52E46" w14:paraId="646342CB" w14:textId="77777777" w:rsidTr="007629FE">
        <w:trPr>
          <w:trHeight w:val="50"/>
        </w:trPr>
        <w:tc>
          <w:tcPr>
            <w:tcW w:w="6390" w:type="dxa"/>
            <w:shd w:val="clear" w:color="auto" w:fill="auto"/>
            <w:noWrap/>
            <w:vAlign w:val="bottom"/>
            <w:hideMark/>
          </w:tcPr>
          <w:p w14:paraId="4DCBDBF8" w14:textId="17F283C6" w:rsidR="00E52E46" w:rsidRPr="00E52E46" w:rsidRDefault="00E52E46" w:rsidP="00E52E46">
            <w:pPr>
              <w:keepLines/>
              <w:widowControl w:val="0"/>
              <w:spacing w:after="0" w:line="240" w:lineRule="auto"/>
              <w:rPr>
                <w:rFonts w:ascii="Tahoma" w:eastAsia="Times New Roman" w:hAnsi="Tahoma" w:cs="Tahoma"/>
                <w:color w:val="000000"/>
                <w:sz w:val="20"/>
                <w:szCs w:val="20"/>
                <w:lang w:eastAsia="ru-RU"/>
              </w:rPr>
            </w:pPr>
            <w:r w:rsidRPr="00E52E46">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03578380" w:rsidR="00E52E46" w:rsidRPr="00E52E46" w:rsidRDefault="00E52E46" w:rsidP="00E52E46">
            <w:pPr>
              <w:keepLines/>
              <w:widowControl w:val="0"/>
              <w:spacing w:after="0" w:line="240" w:lineRule="auto"/>
              <w:jc w:val="center"/>
              <w:rPr>
                <w:rFonts w:ascii="Tahoma" w:eastAsia="Times New Roman" w:hAnsi="Tahoma" w:cs="Tahoma"/>
                <w:sz w:val="20"/>
                <w:szCs w:val="20"/>
                <w:lang w:eastAsia="ru-RU"/>
              </w:rPr>
            </w:pPr>
            <w:r w:rsidRPr="00E52E46">
              <w:rPr>
                <w:rFonts w:ascii="Tahoma" w:hAnsi="Tahoma" w:cs="Tahoma"/>
                <w:sz w:val="20"/>
                <w:szCs w:val="20"/>
              </w:rPr>
              <w:t>3,7</w:t>
            </w:r>
          </w:p>
        </w:tc>
      </w:tr>
    </w:tbl>
    <w:p w14:paraId="58CD1A40" w14:textId="77777777" w:rsidR="004A58ED" w:rsidRPr="007D1B4A" w:rsidRDefault="004A58ED" w:rsidP="00C441D3">
      <w:pPr>
        <w:keepLines/>
        <w:widowControl w:val="0"/>
        <w:spacing w:after="0" w:line="240" w:lineRule="auto"/>
        <w:ind w:firstLine="709"/>
        <w:rPr>
          <w:rFonts w:ascii="Tahoma" w:hAnsi="Tahoma" w:cs="Tahoma"/>
          <w:highlight w:val="yellow"/>
        </w:rPr>
      </w:pPr>
    </w:p>
    <w:p w14:paraId="4F74DD2B" w14:textId="412429F8" w:rsidR="00CA704A" w:rsidRDefault="00CA704A" w:rsidP="00C441D3">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2562C8AC" w:rsidR="00CA704A" w:rsidRDefault="00E52E46" w:rsidP="00C441D3">
      <w:pPr>
        <w:keepLines/>
        <w:widowControl w:val="0"/>
        <w:spacing w:after="0" w:line="240" w:lineRule="auto"/>
        <w:jc w:val="center"/>
        <w:rPr>
          <w:rFonts w:ascii="Tahoma" w:hAnsi="Tahoma" w:cs="Tahoma"/>
        </w:rPr>
      </w:pPr>
      <w:r>
        <w:rPr>
          <w:noProof/>
        </w:rPr>
        <w:drawing>
          <wp:inline distT="0" distB="0" distL="0" distR="0" wp14:anchorId="59B9446D" wp14:editId="64763815">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DB12792" w14:textId="77777777" w:rsidR="00CA704A" w:rsidRPr="002D24CE" w:rsidRDefault="00CA704A" w:rsidP="00C441D3">
      <w:pPr>
        <w:keepLines/>
        <w:widowControl w:val="0"/>
        <w:spacing w:after="0" w:line="240" w:lineRule="auto"/>
        <w:rPr>
          <w:rFonts w:ascii="Tahoma" w:hAnsi="Tahoma" w:cs="Tahoma"/>
        </w:rPr>
      </w:pPr>
    </w:p>
    <w:sectPr w:rsidR="00CA704A" w:rsidRPr="002D24CE">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97114" w14:textId="77777777" w:rsidR="00583861" w:rsidRDefault="00583861" w:rsidP="004A58ED">
      <w:pPr>
        <w:spacing w:after="0" w:line="240" w:lineRule="auto"/>
      </w:pPr>
      <w:r>
        <w:separator/>
      </w:r>
    </w:p>
  </w:endnote>
  <w:endnote w:type="continuationSeparator" w:id="0">
    <w:p w14:paraId="72138ED3" w14:textId="77777777" w:rsidR="00583861" w:rsidRDefault="00583861"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F0518" w14:textId="77777777" w:rsidR="00583861" w:rsidRDefault="00583861" w:rsidP="004A58ED">
      <w:pPr>
        <w:spacing w:after="0" w:line="240" w:lineRule="auto"/>
      </w:pPr>
      <w:r>
        <w:separator/>
      </w:r>
    </w:p>
  </w:footnote>
  <w:footnote w:type="continuationSeparator" w:id="0">
    <w:p w14:paraId="02DDF7FE" w14:textId="77777777" w:rsidR="00583861" w:rsidRDefault="00583861"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5D8E3B4A" w:rsidR="004A58ED" w:rsidRPr="00211415" w:rsidRDefault="004A58ED" w:rsidP="00165F66">
    <w:pPr>
      <w:pStyle w:val="a8"/>
      <w:spacing w:after="0" w:line="240" w:lineRule="auto"/>
      <w:ind w:left="0"/>
      <w:jc w:val="center"/>
      <w:rPr>
        <w:rFonts w:ascii="Times New Roman" w:hAnsi="Times New Roman" w:cs="Times New Roman"/>
        <w:color w:val="BFBFBF" w:themeColor="background1" w:themeShade="BF"/>
        <w:sz w:val="24"/>
        <w:szCs w:val="24"/>
      </w:rPr>
    </w:pPr>
    <w:r w:rsidRPr="00211415">
      <w:rPr>
        <w:rFonts w:ascii="Times New Roman" w:hAnsi="Times New Roman" w:cs="Times New Roman"/>
        <w:color w:val="BFBFBF" w:themeColor="background1" w:themeShade="BF"/>
      </w:rPr>
      <w:t xml:space="preserve">Инвестиционный проект: </w:t>
    </w:r>
    <w:r w:rsidR="007C16D2" w:rsidRPr="00211415">
      <w:rPr>
        <w:rFonts w:ascii="Times New Roman" w:hAnsi="Times New Roman" w:cs="Times New Roman"/>
        <w:color w:val="BFBFBF" w:themeColor="background1" w:themeShade="BF"/>
      </w:rPr>
      <w:t>«</w:t>
    </w:r>
    <w:r w:rsidR="002E17D5">
      <w:rPr>
        <w:rFonts w:ascii="Times New Roman" w:hAnsi="Times New Roman" w:cs="Times New Roman"/>
        <w:color w:val="BFBFBF" w:themeColor="background1" w:themeShade="BF"/>
        <w:sz w:val="24"/>
        <w:szCs w:val="24"/>
      </w:rPr>
      <w:t>Строительство глэмпинга</w:t>
    </w:r>
    <w:r w:rsidR="00916272" w:rsidRPr="00211415">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F30"/>
    <w:multiLevelType w:val="hybridMultilevel"/>
    <w:tmpl w:val="0BF6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450F10"/>
    <w:multiLevelType w:val="multilevel"/>
    <w:tmpl w:val="02327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A01246"/>
    <w:multiLevelType w:val="hybridMultilevel"/>
    <w:tmpl w:val="9514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1004D2"/>
    <w:multiLevelType w:val="hybridMultilevel"/>
    <w:tmpl w:val="43B617AC"/>
    <w:lvl w:ilvl="0" w:tplc="8E528A2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5983487"/>
    <w:multiLevelType w:val="multilevel"/>
    <w:tmpl w:val="9AE61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DE0EEA"/>
    <w:multiLevelType w:val="multilevel"/>
    <w:tmpl w:val="8E665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F7C724B"/>
    <w:multiLevelType w:val="multilevel"/>
    <w:tmpl w:val="EE189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EC05DC"/>
    <w:multiLevelType w:val="multilevel"/>
    <w:tmpl w:val="DA662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10050E"/>
    <w:multiLevelType w:val="multilevel"/>
    <w:tmpl w:val="1B3E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75075139"/>
    <w:multiLevelType w:val="hybridMultilevel"/>
    <w:tmpl w:val="8EB66030"/>
    <w:lvl w:ilvl="0" w:tplc="0242D908">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2C7115"/>
    <w:multiLevelType w:val="multilevel"/>
    <w:tmpl w:val="18745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974113"/>
    <w:multiLevelType w:val="multilevel"/>
    <w:tmpl w:val="5AF02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15"/>
  </w:num>
  <w:num w:numId="4">
    <w:abstractNumId w:val="8"/>
  </w:num>
  <w:num w:numId="5">
    <w:abstractNumId w:val="6"/>
  </w:num>
  <w:num w:numId="6">
    <w:abstractNumId w:val="2"/>
  </w:num>
  <w:num w:numId="7">
    <w:abstractNumId w:val="20"/>
  </w:num>
  <w:num w:numId="8">
    <w:abstractNumId w:val="11"/>
  </w:num>
  <w:num w:numId="9">
    <w:abstractNumId w:val="19"/>
  </w:num>
  <w:num w:numId="10">
    <w:abstractNumId w:val="4"/>
  </w:num>
  <w:num w:numId="11">
    <w:abstractNumId w:val="13"/>
  </w:num>
  <w:num w:numId="12">
    <w:abstractNumId w:val="9"/>
  </w:num>
  <w:num w:numId="13">
    <w:abstractNumId w:val="23"/>
  </w:num>
  <w:num w:numId="14">
    <w:abstractNumId w:val="3"/>
  </w:num>
  <w:num w:numId="15">
    <w:abstractNumId w:val="21"/>
  </w:num>
  <w:num w:numId="16">
    <w:abstractNumId w:val="5"/>
  </w:num>
  <w:num w:numId="17">
    <w:abstractNumId w:val="0"/>
  </w:num>
  <w:num w:numId="18">
    <w:abstractNumId w:val="1"/>
  </w:num>
  <w:num w:numId="19">
    <w:abstractNumId w:val="17"/>
  </w:num>
  <w:num w:numId="20">
    <w:abstractNumId w:val="12"/>
  </w:num>
  <w:num w:numId="21">
    <w:abstractNumId w:val="22"/>
  </w:num>
  <w:num w:numId="22">
    <w:abstractNumId w:val="18"/>
  </w:num>
  <w:num w:numId="23">
    <w:abstractNumId w:val="10"/>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123D8A"/>
    <w:rsid w:val="00165F66"/>
    <w:rsid w:val="001F0E2C"/>
    <w:rsid w:val="00211415"/>
    <w:rsid w:val="00244F7E"/>
    <w:rsid w:val="00247E9A"/>
    <w:rsid w:val="0027414A"/>
    <w:rsid w:val="00280A9B"/>
    <w:rsid w:val="002A1763"/>
    <w:rsid w:val="002C7EEA"/>
    <w:rsid w:val="002D24CE"/>
    <w:rsid w:val="002E17D5"/>
    <w:rsid w:val="00356827"/>
    <w:rsid w:val="003660A8"/>
    <w:rsid w:val="003F03A3"/>
    <w:rsid w:val="00426487"/>
    <w:rsid w:val="00484636"/>
    <w:rsid w:val="00495D64"/>
    <w:rsid w:val="004A58ED"/>
    <w:rsid w:val="004C17CC"/>
    <w:rsid w:val="004C3C3E"/>
    <w:rsid w:val="004D7947"/>
    <w:rsid w:val="00531CBB"/>
    <w:rsid w:val="00542436"/>
    <w:rsid w:val="005676B7"/>
    <w:rsid w:val="00581F0F"/>
    <w:rsid w:val="00583861"/>
    <w:rsid w:val="005846AA"/>
    <w:rsid w:val="00615E8C"/>
    <w:rsid w:val="0068283F"/>
    <w:rsid w:val="006A4A52"/>
    <w:rsid w:val="006C2B7E"/>
    <w:rsid w:val="00705F93"/>
    <w:rsid w:val="007101CC"/>
    <w:rsid w:val="0074444A"/>
    <w:rsid w:val="007629FE"/>
    <w:rsid w:val="00777BFC"/>
    <w:rsid w:val="007841C9"/>
    <w:rsid w:val="007C16D2"/>
    <w:rsid w:val="007C3457"/>
    <w:rsid w:val="007D1B4A"/>
    <w:rsid w:val="0085092A"/>
    <w:rsid w:val="00863FAD"/>
    <w:rsid w:val="00865D91"/>
    <w:rsid w:val="00890F3B"/>
    <w:rsid w:val="00916272"/>
    <w:rsid w:val="00963A00"/>
    <w:rsid w:val="009C2995"/>
    <w:rsid w:val="009C44DC"/>
    <w:rsid w:val="009E3D62"/>
    <w:rsid w:val="00A21EE4"/>
    <w:rsid w:val="00A87A6A"/>
    <w:rsid w:val="00AA183C"/>
    <w:rsid w:val="00AD01A2"/>
    <w:rsid w:val="00BA7127"/>
    <w:rsid w:val="00C34446"/>
    <w:rsid w:val="00C441D3"/>
    <w:rsid w:val="00C707FC"/>
    <w:rsid w:val="00CA704A"/>
    <w:rsid w:val="00CE667C"/>
    <w:rsid w:val="00CF18D8"/>
    <w:rsid w:val="00CF285F"/>
    <w:rsid w:val="00D07E46"/>
    <w:rsid w:val="00D51E48"/>
    <w:rsid w:val="00D570E6"/>
    <w:rsid w:val="00D86721"/>
    <w:rsid w:val="00DA7382"/>
    <w:rsid w:val="00E52E46"/>
    <w:rsid w:val="00E54F34"/>
    <w:rsid w:val="00E76985"/>
    <w:rsid w:val="00E94566"/>
    <w:rsid w:val="00EA4912"/>
    <w:rsid w:val="00ED7556"/>
    <w:rsid w:val="00F62997"/>
    <w:rsid w:val="00F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807285025">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4.%20&#1062;&#1080;&#1082;&#1083;%2012%20&#1080;&#1102;&#1083;&#1103;%202023\8.%20&#1057;&#1090;&#1088;&#1086;&#1080;&#1090;&#1077;&#1083;&#1100;&#1089;&#1090;&#1074;&#1086;%20&#1075;&#1083;&#1101;&#1084;&#1087;&#1080;&#1085;&#1075;&#1072;\&#1060;&#1052;_&#1089;&#1090;&#1088;&#1086;&#1080;&#1090;&#1077;&#1083;&#1100;&#1089;&#1090;&#1074;&#1086;%20&#1075;&#1083;&#1101;&#1084;&#1087;&#1080;&#1085;&#1075;&#107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Анализ!$G$4:$AL$4</c:f>
              <c:strCache>
                <c:ptCount val="32"/>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strCache>
            </c:strRef>
          </c:cat>
          <c:val>
            <c:numRef>
              <c:f>Анализ!$G$19:$AL$19</c:f>
              <c:numCache>
                <c:formatCode>#,##0</c:formatCode>
                <c:ptCount val="32"/>
                <c:pt idx="0">
                  <c:v>-15447.777777777777</c:v>
                </c:pt>
                <c:pt idx="1">
                  <c:v>-38471.933155920065</c:v>
                </c:pt>
                <c:pt idx="2">
                  <c:v>-38081.212624875589</c:v>
                </c:pt>
                <c:pt idx="3">
                  <c:v>-36755.346559209022</c:v>
                </c:pt>
                <c:pt idx="4">
                  <c:v>-33027.125166948412</c:v>
                </c:pt>
                <c:pt idx="5">
                  <c:v>-25735.127431052868</c:v>
                </c:pt>
                <c:pt idx="6">
                  <c:v>-17202.965289419852</c:v>
                </c:pt>
                <c:pt idx="7">
                  <c:v>-12105.829273072817</c:v>
                </c:pt>
                <c:pt idx="8">
                  <c:v>-8380.8025717581495</c:v>
                </c:pt>
                <c:pt idx="9">
                  <c:v>-1620.331710374131</c:v>
                </c:pt>
                <c:pt idx="10">
                  <c:v>5678.7348821059568</c:v>
                </c:pt>
                <c:pt idx="11">
                  <c:v>9743.457152951496</c:v>
                </c:pt>
                <c:pt idx="12">
                  <c:v>12785.163171483597</c:v>
                </c:pt>
                <c:pt idx="13">
                  <c:v>18627.688307632001</c:v>
                </c:pt>
                <c:pt idx="14">
                  <c:v>25391.181589206892</c:v>
                </c:pt>
                <c:pt idx="15">
                  <c:v>29288.095268724312</c:v>
                </c:pt>
                <c:pt idx="16">
                  <c:v>32227.922871187337</c:v>
                </c:pt>
                <c:pt idx="17">
                  <c:v>37922.030855673787</c:v>
                </c:pt>
                <c:pt idx="18">
                  <c:v>44558.174108221647</c:v>
                </c:pt>
                <c:pt idx="19">
                  <c:v>48412.899840858634</c:v>
                </c:pt>
                <c:pt idx="20">
                  <c:v>51326.463398833184</c:v>
                </c:pt>
                <c:pt idx="21">
                  <c:v>56962.804160675943</c:v>
                </c:pt>
                <c:pt idx="22">
                  <c:v>63536.878941080809</c:v>
                </c:pt>
                <c:pt idx="23">
                  <c:v>67367.346119345835</c:v>
                </c:pt>
                <c:pt idx="24">
                  <c:v>70269.882000069585</c:v>
                </c:pt>
                <c:pt idx="25">
                  <c:v>75869.874305360121</c:v>
                </c:pt>
                <c:pt idx="26">
                  <c:v>82398.532429979183</c:v>
                </c:pt>
                <c:pt idx="27">
                  <c:v>86209.162685520088</c:v>
                </c:pt>
                <c:pt idx="28">
                  <c:v>89100.054330601051</c:v>
                </c:pt>
                <c:pt idx="29">
                  <c:v>94663.214141847551</c:v>
                </c:pt>
                <c:pt idx="30">
                  <c:v>101146.0657780536</c:v>
                </c:pt>
                <c:pt idx="31">
                  <c:v>105125.10253236066</c:v>
                </c:pt>
              </c:numCache>
            </c:numRef>
          </c:val>
          <c:smooth val="1"/>
          <c:extLst>
            <c:ext xmlns:c16="http://schemas.microsoft.com/office/drawing/2014/chart" uri="{C3380CC4-5D6E-409C-BE32-E72D297353CC}">
              <c16:uniqueId val="{00000000-D117-4E0E-8617-84CB43EF4416}"/>
            </c:ext>
          </c:extLst>
        </c:ser>
        <c:dLbls>
          <c:showLegendKey val="0"/>
          <c:showVal val="0"/>
          <c:showCatName val="0"/>
          <c:showSerName val="0"/>
          <c:showPercent val="0"/>
          <c:showBubbleSize val="0"/>
        </c:dLbls>
        <c:smooth val="0"/>
        <c:axId val="233975296"/>
        <c:axId val="233500608"/>
      </c:lineChart>
      <c:catAx>
        <c:axId val="233975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33500608"/>
        <c:crosses val="autoZero"/>
        <c:auto val="1"/>
        <c:lblAlgn val="ctr"/>
        <c:lblOffset val="100"/>
        <c:noMultiLvlLbl val="0"/>
      </c:catAx>
      <c:valAx>
        <c:axId val="2335006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233975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D5C06-A517-48DF-B70A-8CD080C30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6</Pages>
  <Words>1618</Words>
  <Characters>9225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4</cp:revision>
  <dcterms:created xsi:type="dcterms:W3CDTF">2023-07-11T07:54:00Z</dcterms:created>
  <dcterms:modified xsi:type="dcterms:W3CDTF">2023-07-12T11:29:00Z</dcterms:modified>
</cp:coreProperties>
</file>