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3E" w:rsidRPr="003F0C26" w:rsidRDefault="0002633E" w:rsidP="0002633E">
      <w:pPr>
        <w:pStyle w:val="ConsNormal"/>
        <w:ind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F0C26"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 xml:space="preserve">ДУМА НЕФТЕКУМСКОГО ГОРОДСКОГО ОКРУГА </w:t>
      </w: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СТАВРОПОЛЬСКОГО КРАЯ</w:t>
      </w: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ПЕРВОГО СОЗЫВА</w:t>
      </w: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spacing w:after="0"/>
        <w:ind w:left="360" w:right="1"/>
        <w:jc w:val="center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РЕШЕНИЕ</w:t>
      </w:r>
    </w:p>
    <w:p w:rsidR="0002633E" w:rsidRPr="003F0C26" w:rsidRDefault="0002633E" w:rsidP="0002633E">
      <w:pPr>
        <w:pStyle w:val="af0"/>
        <w:spacing w:after="0"/>
        <w:ind w:left="360" w:right="1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 </w:t>
      </w:r>
    </w:p>
    <w:p w:rsidR="0002633E" w:rsidRPr="003F0C26" w:rsidRDefault="0002633E" w:rsidP="0002633E">
      <w:pPr>
        <w:pStyle w:val="af0"/>
        <w:spacing w:after="0"/>
        <w:ind w:left="360" w:right="1" w:hanging="360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_____ </w:t>
      </w:r>
      <w:r>
        <w:rPr>
          <w:color w:val="000000" w:themeColor="text1"/>
          <w:sz w:val="28"/>
          <w:szCs w:val="28"/>
        </w:rPr>
        <w:t>декабря</w:t>
      </w:r>
      <w:r w:rsidRPr="003F0C26">
        <w:rPr>
          <w:color w:val="000000" w:themeColor="text1"/>
          <w:sz w:val="28"/>
          <w:szCs w:val="28"/>
        </w:rPr>
        <w:t xml:space="preserve"> 2019 года                 </w:t>
      </w:r>
      <w:proofErr w:type="gramStart"/>
      <w:r w:rsidRPr="003F0C26">
        <w:rPr>
          <w:color w:val="000000" w:themeColor="text1"/>
          <w:sz w:val="28"/>
          <w:szCs w:val="28"/>
        </w:rPr>
        <w:t>г</w:t>
      </w:r>
      <w:proofErr w:type="gramEnd"/>
      <w:r w:rsidRPr="003F0C26">
        <w:rPr>
          <w:color w:val="000000" w:themeColor="text1"/>
          <w:sz w:val="28"/>
          <w:szCs w:val="28"/>
        </w:rPr>
        <w:t>. Нефтекумск                               № ____</w:t>
      </w:r>
    </w:p>
    <w:p w:rsidR="0002633E" w:rsidRPr="003F0C26" w:rsidRDefault="0002633E" w:rsidP="0002633E">
      <w:pPr>
        <w:pStyle w:val="af0"/>
        <w:spacing w:after="0"/>
        <w:ind w:left="357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Об утверждении Стратегии социально-экономического развития Нефтекумского городского округа Ставропольского края на период до 2035 года</w:t>
      </w:r>
    </w:p>
    <w:p w:rsidR="0002633E" w:rsidRPr="003F0C26" w:rsidRDefault="0002633E" w:rsidP="0002633E">
      <w:pPr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3F0C26">
        <w:rPr>
          <w:color w:val="000000" w:themeColor="text1"/>
          <w:sz w:val="28"/>
          <w:szCs w:val="28"/>
        </w:rPr>
        <w:t>В соответствии с Федеральными законами от 28 июня 2014 г. № 172-ФЗ «О стратегическом планировании в Российской Федерации», от 06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</w:t>
      </w:r>
      <w:r w:rsidR="00570AAB">
        <w:rPr>
          <w:color w:val="000000" w:themeColor="text1"/>
          <w:sz w:val="28"/>
          <w:szCs w:val="28"/>
        </w:rPr>
        <w:t>,</w:t>
      </w:r>
      <w:r w:rsidRPr="003F0C26">
        <w:rPr>
          <w:color w:val="000000" w:themeColor="text1"/>
          <w:sz w:val="28"/>
          <w:szCs w:val="28"/>
        </w:rPr>
        <w:t xml:space="preserve"> утвержденным решением Думы Нефтекумского городского округа Ставропольского края</w:t>
      </w:r>
      <w:r w:rsidR="00570AAB">
        <w:rPr>
          <w:color w:val="000000" w:themeColor="text1"/>
          <w:sz w:val="28"/>
          <w:szCs w:val="28"/>
        </w:rPr>
        <w:t xml:space="preserve"> № 39</w:t>
      </w:r>
      <w:r w:rsidRPr="003F0C26">
        <w:rPr>
          <w:color w:val="000000" w:themeColor="text1"/>
          <w:sz w:val="28"/>
          <w:szCs w:val="28"/>
        </w:rPr>
        <w:t xml:space="preserve"> от 30 октября 2017 года, Дума Нефтекумского городского округа Ставропольского края </w:t>
      </w:r>
      <w:r w:rsidRPr="003F0C26">
        <w:rPr>
          <w:color w:val="000000" w:themeColor="text1"/>
          <w:sz w:val="28"/>
          <w:szCs w:val="28"/>
        </w:rPr>
        <w:tab/>
      </w:r>
      <w:proofErr w:type="gramEnd"/>
    </w:p>
    <w:p w:rsidR="0002633E" w:rsidRPr="003F0C26" w:rsidRDefault="0002633E" w:rsidP="0002633E">
      <w:pPr>
        <w:pStyle w:val="af0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РЕШИЛА:</w:t>
      </w:r>
    </w:p>
    <w:p w:rsidR="0002633E" w:rsidRPr="003F0C26" w:rsidRDefault="0002633E" w:rsidP="0002633E">
      <w:pPr>
        <w:pStyle w:val="af0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Статья 1</w:t>
      </w:r>
    </w:p>
    <w:p w:rsidR="0002633E" w:rsidRPr="003F0C26" w:rsidRDefault="0002633E" w:rsidP="0002633E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Утвердить прилагаемую Стратегию социально-экономического развития  Нефтекумского городского округа Ставропольского края на период до 2035 года.</w:t>
      </w:r>
    </w:p>
    <w:p w:rsidR="0002633E" w:rsidRPr="003F0C26" w:rsidRDefault="0002633E" w:rsidP="0002633E">
      <w:pPr>
        <w:ind w:firstLine="567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pStyle w:val="af0"/>
        <w:tabs>
          <w:tab w:val="num" w:pos="360"/>
        </w:tabs>
        <w:spacing w:after="0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Статья 2</w:t>
      </w:r>
    </w:p>
    <w:p w:rsidR="0002633E" w:rsidRPr="003F0C26" w:rsidRDefault="0002633E" w:rsidP="0002633E">
      <w:pPr>
        <w:pStyle w:val="af0"/>
        <w:tabs>
          <w:tab w:val="num" w:pos="360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3F0C26">
        <w:rPr>
          <w:color w:val="000000" w:themeColor="text1"/>
          <w:sz w:val="28"/>
          <w:szCs w:val="28"/>
        </w:rPr>
        <w:t>Контроль за</w:t>
      </w:r>
      <w:proofErr w:type="gramEnd"/>
      <w:r w:rsidRPr="003F0C26">
        <w:rPr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2633E" w:rsidRPr="003F0C26" w:rsidRDefault="0002633E" w:rsidP="0002633E">
      <w:pPr>
        <w:pStyle w:val="af0"/>
        <w:tabs>
          <w:tab w:val="num" w:pos="360"/>
        </w:tabs>
        <w:spacing w:after="0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ab/>
      </w:r>
      <w:r w:rsidRPr="003F0C26">
        <w:rPr>
          <w:b/>
          <w:color w:val="000000" w:themeColor="text1"/>
          <w:sz w:val="28"/>
          <w:szCs w:val="28"/>
        </w:rPr>
        <w:tab/>
      </w:r>
    </w:p>
    <w:p w:rsidR="0002633E" w:rsidRPr="003F0C26" w:rsidRDefault="0002633E" w:rsidP="0002633E">
      <w:pPr>
        <w:pStyle w:val="af0"/>
        <w:tabs>
          <w:tab w:val="num" w:pos="360"/>
        </w:tabs>
        <w:spacing w:after="0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3F0C26">
        <w:rPr>
          <w:b/>
          <w:color w:val="000000" w:themeColor="text1"/>
          <w:sz w:val="28"/>
          <w:szCs w:val="28"/>
        </w:rPr>
        <w:t>Статья 3</w:t>
      </w:r>
    </w:p>
    <w:p w:rsidR="0002633E" w:rsidRPr="003F0C26" w:rsidRDefault="0002633E" w:rsidP="000263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2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2633E" w:rsidRPr="003F0C26" w:rsidRDefault="0002633E" w:rsidP="000263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33E" w:rsidRDefault="0002633E" w:rsidP="0002633E">
      <w:pPr>
        <w:shd w:val="clear" w:color="auto" w:fill="FFFFFF"/>
        <w:tabs>
          <w:tab w:val="num" w:pos="360"/>
        </w:tabs>
        <w:ind w:right="1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tabs>
          <w:tab w:val="num" w:pos="360"/>
        </w:tabs>
        <w:ind w:right="1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Глава Нефтекумского </w:t>
      </w: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городского округа </w:t>
      </w: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Д.Н. </w:t>
      </w:r>
      <w:proofErr w:type="spellStart"/>
      <w:r w:rsidRPr="003F0C26">
        <w:rPr>
          <w:color w:val="000000" w:themeColor="text1"/>
          <w:sz w:val="28"/>
          <w:szCs w:val="28"/>
        </w:rPr>
        <w:t>Сокуренко</w:t>
      </w:r>
      <w:proofErr w:type="spellEnd"/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shd w:val="clear" w:color="auto" w:fill="FFFFFF"/>
        <w:tabs>
          <w:tab w:val="left" w:pos="1590"/>
        </w:tabs>
        <w:spacing w:line="240" w:lineRule="exact"/>
        <w:jc w:val="both"/>
        <w:rPr>
          <w:color w:val="000000" w:themeColor="text1"/>
        </w:rPr>
      </w:pPr>
      <w:r w:rsidRPr="003F0C26">
        <w:rPr>
          <w:color w:val="000000" w:themeColor="text1"/>
        </w:rPr>
        <w:t>_____________________________________________________________________________</w:t>
      </w:r>
    </w:p>
    <w:p w:rsidR="0002633E" w:rsidRPr="003F0C26" w:rsidRDefault="0002633E" w:rsidP="0002633E">
      <w:pPr>
        <w:tabs>
          <w:tab w:val="left" w:pos="7371"/>
          <w:tab w:val="left" w:pos="7655"/>
        </w:tabs>
        <w:jc w:val="both"/>
        <w:rPr>
          <w:color w:val="000000" w:themeColor="text1"/>
        </w:rPr>
      </w:pPr>
      <w:r w:rsidRPr="003F0C26">
        <w:rPr>
          <w:color w:val="000000" w:themeColor="text1"/>
        </w:rPr>
        <w:t xml:space="preserve">Проект решения внес первый заместитель главы администрации Нефтекумского городского округа Ставропольского края                                              </w:t>
      </w:r>
      <w:r>
        <w:rPr>
          <w:color w:val="000000" w:themeColor="text1"/>
        </w:rPr>
        <w:t xml:space="preserve">                     </w:t>
      </w:r>
      <w:r w:rsidRPr="003F0C26">
        <w:rPr>
          <w:color w:val="000000" w:themeColor="text1"/>
        </w:rPr>
        <w:t xml:space="preserve">     </w:t>
      </w:r>
      <w:proofErr w:type="spellStart"/>
      <w:r w:rsidRPr="003F0C26">
        <w:rPr>
          <w:color w:val="000000" w:themeColor="text1"/>
        </w:rPr>
        <w:t>А.А.Заиченко</w:t>
      </w:r>
      <w:proofErr w:type="spellEnd"/>
    </w:p>
    <w:p w:rsidR="0002633E" w:rsidRPr="003F0C26" w:rsidRDefault="0002633E" w:rsidP="0002633E">
      <w:pPr>
        <w:rPr>
          <w:color w:val="000000" w:themeColor="text1"/>
        </w:rPr>
      </w:pP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>Проект визируют:</w:t>
      </w:r>
    </w:p>
    <w:p w:rsidR="0002633E" w:rsidRPr="003F0C26" w:rsidRDefault="0002633E" w:rsidP="0002633E">
      <w:pPr>
        <w:rPr>
          <w:color w:val="000000" w:themeColor="text1"/>
        </w:rPr>
      </w:pP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 xml:space="preserve">Начальник отдела правового и кадрового обеспечения </w:t>
      </w: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>администрации Нефтекумского городского округа</w:t>
      </w: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>Ставропольского края</w:t>
      </w:r>
      <w:r w:rsidRPr="003F0C26">
        <w:rPr>
          <w:color w:val="000000" w:themeColor="text1"/>
        </w:rPr>
        <w:tab/>
      </w:r>
      <w:r w:rsidRPr="003F0C26">
        <w:rPr>
          <w:color w:val="000000" w:themeColor="text1"/>
        </w:rPr>
        <w:tab/>
      </w:r>
      <w:r w:rsidRPr="003F0C26">
        <w:rPr>
          <w:color w:val="000000" w:themeColor="text1"/>
        </w:rPr>
        <w:tab/>
      </w:r>
      <w:r w:rsidRPr="003F0C26">
        <w:rPr>
          <w:color w:val="000000" w:themeColor="text1"/>
        </w:rPr>
        <w:tab/>
      </w:r>
      <w:r w:rsidRPr="003F0C26"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 xml:space="preserve"> </w:t>
      </w:r>
      <w:r w:rsidRPr="003F0C26">
        <w:rPr>
          <w:color w:val="000000" w:themeColor="text1"/>
        </w:rPr>
        <w:t xml:space="preserve">                  Р.Ш. </w:t>
      </w:r>
      <w:proofErr w:type="spellStart"/>
      <w:r w:rsidRPr="003F0C26">
        <w:rPr>
          <w:color w:val="000000" w:themeColor="text1"/>
        </w:rPr>
        <w:t>Муртазалиева</w:t>
      </w:r>
      <w:proofErr w:type="spellEnd"/>
      <w:r w:rsidRPr="003F0C26">
        <w:rPr>
          <w:color w:val="000000" w:themeColor="text1"/>
        </w:rPr>
        <w:t xml:space="preserve"> </w:t>
      </w:r>
    </w:p>
    <w:p w:rsidR="0002633E" w:rsidRPr="003F0C26" w:rsidRDefault="0002633E" w:rsidP="0002633E">
      <w:pPr>
        <w:rPr>
          <w:color w:val="000000" w:themeColor="text1"/>
        </w:rPr>
      </w:pP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 xml:space="preserve">Проект подготовил: </w:t>
      </w: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 xml:space="preserve">Начальник отдела  экономического развития </w:t>
      </w: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>администрации Нефтекумского городского округа</w:t>
      </w:r>
    </w:p>
    <w:p w:rsidR="0002633E" w:rsidRPr="003F0C26" w:rsidRDefault="0002633E" w:rsidP="0002633E">
      <w:pPr>
        <w:rPr>
          <w:color w:val="000000" w:themeColor="text1"/>
        </w:rPr>
      </w:pPr>
      <w:r w:rsidRPr="003F0C26">
        <w:rPr>
          <w:color w:val="000000" w:themeColor="text1"/>
        </w:rPr>
        <w:t xml:space="preserve">Ставропольского края                                                                          </w:t>
      </w:r>
      <w:r>
        <w:rPr>
          <w:color w:val="000000" w:themeColor="text1"/>
        </w:rPr>
        <w:t xml:space="preserve"> </w:t>
      </w:r>
      <w:r w:rsidRPr="003F0C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</w:t>
      </w:r>
      <w:r w:rsidRPr="003F0C26">
        <w:rPr>
          <w:color w:val="000000" w:themeColor="text1"/>
        </w:rPr>
        <w:t xml:space="preserve"> Б.З. </w:t>
      </w:r>
      <w:proofErr w:type="spellStart"/>
      <w:r w:rsidRPr="003F0C26">
        <w:rPr>
          <w:color w:val="000000" w:themeColor="text1"/>
        </w:rPr>
        <w:t>Муслимов</w:t>
      </w:r>
      <w:proofErr w:type="spellEnd"/>
    </w:p>
    <w:p w:rsidR="0002633E" w:rsidRDefault="0002633E" w:rsidP="000263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44" w:rsidRDefault="00605C44" w:rsidP="000263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44" w:rsidRDefault="00605C44" w:rsidP="000263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44" w:rsidRPr="003F0C26" w:rsidRDefault="00605C44" w:rsidP="000263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02633E" w:rsidRPr="003F0C26" w:rsidTr="00005563">
        <w:tc>
          <w:tcPr>
            <w:tcW w:w="4786" w:type="dxa"/>
          </w:tcPr>
          <w:p w:rsidR="0002633E" w:rsidRPr="003F0C26" w:rsidRDefault="0002633E" w:rsidP="00005563">
            <w:pPr>
              <w:pStyle w:val="ConsNormal"/>
              <w:tabs>
                <w:tab w:val="left" w:pos="709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33E" w:rsidRPr="003F0C26" w:rsidRDefault="0002633E" w:rsidP="00005563">
            <w:pPr>
              <w:pStyle w:val="ConsNormal"/>
              <w:tabs>
                <w:tab w:val="left" w:pos="709"/>
              </w:tabs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0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02633E" w:rsidRPr="003F0C26" w:rsidRDefault="0002633E" w:rsidP="00005563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>к решению Думы Нефтекумского городского округа Ставропольского края Стратегия социально-экономического развития Нефтекумского городского округа Ставропольского края на период до 2035 года</w:t>
            </w:r>
          </w:p>
          <w:p w:rsidR="0002633E" w:rsidRPr="003F0C26" w:rsidRDefault="0002633E" w:rsidP="00005563">
            <w:pPr>
              <w:pStyle w:val="ConsNormal"/>
              <w:tabs>
                <w:tab w:val="left" w:pos="0"/>
              </w:tabs>
              <w:spacing w:line="240" w:lineRule="exact"/>
              <w:ind w:left="601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0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                   №</w:t>
            </w:r>
          </w:p>
        </w:tc>
      </w:tr>
    </w:tbl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ПРОЕКТ</w:t>
      </w: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СТРАТЕГИЯ</w:t>
      </w: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социально-экономического развития</w:t>
      </w: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Нефтекумского городского округа Ставропольского края</w:t>
      </w:r>
    </w:p>
    <w:p w:rsidR="0002633E" w:rsidRPr="003F0C26" w:rsidRDefault="0002633E" w:rsidP="0002633E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период до 2035 года</w:t>
      </w: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Default="0002633E" w:rsidP="0002633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Default="0002633E" w:rsidP="0002633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2633E" w:rsidRPr="003F0C26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</w:t>
      </w:r>
    </w:p>
    <w:p w:rsidR="0002633E" w:rsidRDefault="0002633E" w:rsidP="0002633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  <w:sectPr w:rsidR="0002633E" w:rsidSect="0071733A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9 год</w:t>
      </w:r>
    </w:p>
    <w:tbl>
      <w:tblPr>
        <w:tblStyle w:val="afd"/>
        <w:tblW w:w="5000" w:type="pct"/>
        <w:tblLook w:val="04A0"/>
      </w:tblPr>
      <w:tblGrid>
        <w:gridCol w:w="1667"/>
        <w:gridCol w:w="7584"/>
        <w:gridCol w:w="603"/>
      </w:tblGrid>
      <w:tr w:rsidR="0002633E" w:rsidTr="00F5309D">
        <w:tc>
          <w:tcPr>
            <w:tcW w:w="846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8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№</w:t>
            </w:r>
          </w:p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2633E" w:rsidTr="00F5309D">
        <w:tc>
          <w:tcPr>
            <w:tcW w:w="846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8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</w:tr>
      <w:tr w:rsidR="0002633E" w:rsidTr="00F5309D"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33E" w:rsidRPr="00605C44" w:rsidRDefault="00DD33AB" w:rsidP="005640A1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605C44" w:rsidRPr="00605C44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605C44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Оценка достигнутых целей социально-экономического развития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33E" w:rsidRDefault="004C1548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05C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1. </w:t>
            </w:r>
            <w:r w:rsidR="0002633E" w:rsidRPr="00605C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Анализ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социально-экономического развития    </w:t>
            </w:r>
            <w:r w:rsidR="002B665F" w:rsidRPr="002B665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Нефтекумского городского округа Ставропольского края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4C1548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Образование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4C441F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Культура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4C441F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Здравоохранение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proofErr w:type="spellStart"/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Физическая культура и спорт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6.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Социальная защита населения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7.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Общественная безопасность                   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605C44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05C44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8. 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Экономическое развитие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605C4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Промышленное производство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ind w:left="-28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Агропромышленный комплекс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Развитие транспортной системы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Развитие жилищно-коммунального хозяйства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Строительство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  <w:proofErr w:type="spellStart"/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Цифровая экономика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малого и среднего предпринимательства и</w:t>
            </w:r>
          </w:p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потребительского рынка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A92672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Развитие инвестиционной деятельности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</w:rPr>
              <w:t xml:space="preserve">Финансы и бюджет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4C441F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Природно-ресурсный потенциал и охрана окружающей среды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4C441F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Оценка конкурентных преимуществ. </w:t>
            </w:r>
            <w:r w:rsidRPr="00515409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SWOT</w:t>
            </w: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  <w:r w:rsidRPr="00515409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анализ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Сравнительный анализ социально-экономического развития городских округов                  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A92672" w:rsidP="004C441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  <w:proofErr w:type="spellStart"/>
            <w:r w:rsidR="004C441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3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DD33AB" w:rsidRDefault="00DD33AB" w:rsidP="005640A1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AC379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CE79C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E79C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Сценарии социально-экономического развития и показатели достижения целей социально-экономического развития, сроки</w:t>
            </w:r>
            <w:r w:rsidR="00CE79C1" w:rsidRPr="00CE79C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E79C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и этапы реализации Стратегии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4C441F" w:rsidRDefault="004C441F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919F3" w:rsidRDefault="0002633E" w:rsidP="000055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919F3" w:rsidRDefault="006F4375" w:rsidP="0000556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9.</w:t>
            </w:r>
            <w:r w:rsidR="0002633E" w:rsidRPr="005919F3">
              <w:rPr>
                <w:rFonts w:asciiTheme="majorBidi" w:hAnsiTheme="majorBidi" w:cstheme="majorBidi"/>
                <w:sz w:val="28"/>
                <w:szCs w:val="28"/>
              </w:rPr>
              <w:t>Сценарии социально-экономического развития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D31C9" w:rsidRDefault="001D31C9" w:rsidP="004D4B5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10.</w:t>
            </w:r>
            <w:r w:rsidR="000263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Сроки и этапы развития Стратегии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D31C9" w:rsidRDefault="00094BBE" w:rsidP="001D31C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r w:rsidR="001D31C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6F4375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AC379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02633E" w:rsidRDefault="0002633E" w:rsidP="000055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633E" w:rsidRPr="00D55AFC" w:rsidRDefault="0002633E" w:rsidP="000055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6F4375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Приоритеты, цели, задачи и направления социально-     экономического развития</w:t>
            </w:r>
          </w:p>
          <w:p w:rsidR="0002633E" w:rsidRPr="00A011F8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11.</w:t>
            </w:r>
            <w:r w:rsidR="0002633E" w:rsidRPr="00A011F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Приоритеты социально-экономическо</w:t>
            </w:r>
            <w:r w:rsidR="000263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го</w:t>
            </w:r>
            <w:r w:rsidR="0002633E" w:rsidRPr="00A011F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0263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развития</w:t>
            </w:r>
          </w:p>
          <w:p w:rsidR="0002633E" w:rsidRPr="00515409" w:rsidRDefault="006F4375" w:rsidP="00AC379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12.</w:t>
            </w:r>
            <w:r w:rsidR="0002633E" w:rsidRPr="005919F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Цели, задачи и направления социально-экономическо</w:t>
            </w:r>
            <w:r w:rsidR="00094B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го развития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02633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094BBE" w:rsidRPr="001D31C9" w:rsidRDefault="00094BBE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r w:rsidR="001D31C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094BBE" w:rsidRPr="001D31C9" w:rsidRDefault="00080696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r w:rsidR="001D31C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1D31C9" w:rsidRDefault="001D31C9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</w:p>
          <w:p w:rsidR="00094BBE" w:rsidRPr="001D31C9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r w:rsidR="001D31C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образования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D31C9" w:rsidRDefault="00094BBE" w:rsidP="001D31C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r w:rsidR="001D31C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культуры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  <w:proofErr w:type="spellStart"/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4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Сохранение и укрепление здоровья человека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Обеспечение социальной защиты населения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Обеспечение общественной безопасности граждан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Совершенствование системы муниципального управления</w:t>
            </w:r>
          </w:p>
          <w:p w:rsidR="0002633E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Обеспечение реализации государственной национальной</w:t>
            </w:r>
          </w:p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политики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51</w:t>
            </w:r>
          </w:p>
          <w:p w:rsidR="00094BBE" w:rsidRPr="00AC379D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6F4375" w:rsidP="005640A1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AC379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6F4375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Развитие конкурентоспособной эффективной экономики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13.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экономического потенциала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14.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агропромышленного комплекса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  <w:proofErr w:type="spellStart"/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F7FA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15.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Основные направления пространственного развития и </w:t>
            </w:r>
          </w:p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транспортной системы округа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094BBE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16.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17.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Территориальное планирование и строительство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18.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цифровой экономики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F43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19.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малого и среднего предпринимательства и потребительского рынка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20.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Развитие инвестиционной деятельности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21.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Финансы и бюджет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22.</w:t>
            </w:r>
            <w:r w:rsidR="0002633E" w:rsidRPr="0051540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Охрана окружающей среды</w:t>
            </w:r>
            <w:r w:rsidR="000263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  <w:proofErr w:type="spellStart"/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</w:t>
            </w:r>
            <w:proofErr w:type="spellEnd"/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6F4375" w:rsidP="005640A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="00195A0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95A0D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95A0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Ожидаемые результаты реализации Стратегии и показатели достижения целей социально-экономического развития</w:t>
            </w:r>
          </w:p>
          <w:p w:rsidR="0002633E" w:rsidRPr="00515409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02633E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195A0D" w:rsidP="005640A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95A0D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95A0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Основные направления кадрового обеспечения экономики </w:t>
            </w:r>
          </w:p>
          <w:p w:rsidR="0002633E" w:rsidRPr="00FD580B" w:rsidRDefault="0002633E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</w:tr>
      <w:tr w:rsidR="0002633E" w:rsidTr="005640A1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195A0D" w:rsidP="005640A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95A0D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95A0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Механизмы реализации Стратегии и финансовое обеспечение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02633E" w:rsidTr="005640A1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515409" w:rsidRDefault="00195A0D" w:rsidP="005640A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D33AB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640A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195A0D" w:rsidRDefault="0002633E" w:rsidP="00005563">
            <w:pP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95A0D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Система мониторинга и контроля реализации Стратегии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02633E" w:rsidRPr="00AC379D" w:rsidRDefault="00AC379D" w:rsidP="000055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</w:tr>
      <w:tr w:rsidR="007C4A80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80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515409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Приложение 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7C4A80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80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515409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Приложение 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AC379D" w:rsidRDefault="007C4A80" w:rsidP="00AC379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  <w:r w:rsidR="00AC379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C4A80" w:rsidTr="00195A0D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A80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515409" w:rsidRDefault="007C4A80" w:rsidP="0000556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Приложение 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7C4A80" w:rsidRPr="00AC379D" w:rsidRDefault="00AC379D" w:rsidP="001C05A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89</w:t>
            </w:r>
          </w:p>
        </w:tc>
      </w:tr>
    </w:tbl>
    <w:p w:rsidR="009C5EF2" w:rsidRDefault="009C5EF2" w:rsidP="00BB63A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766C6" w:rsidRDefault="009766C6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1637" w:rsidRDefault="00A51637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</w:p>
    <w:p w:rsidR="00DC15ED" w:rsidRDefault="00DC15ED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</w:p>
    <w:p w:rsidR="00EB092E" w:rsidRPr="003F0C26" w:rsidRDefault="00EB092E" w:rsidP="00EB092E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ПРОЕКТ</w:t>
      </w:r>
    </w:p>
    <w:p w:rsidR="005C6A03" w:rsidRPr="003F0C26" w:rsidRDefault="005C6A03" w:rsidP="0080163B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СТРАТЕГИЯ</w:t>
      </w:r>
    </w:p>
    <w:p w:rsidR="00B10666" w:rsidRPr="003F0C26" w:rsidRDefault="005C6A03" w:rsidP="0080163B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социально-экономического развития</w:t>
      </w:r>
    </w:p>
    <w:p w:rsidR="005C6A03" w:rsidRPr="003F0C26" w:rsidRDefault="000936EB" w:rsidP="0080163B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Нефтекумского городского округа</w:t>
      </w:r>
      <w:r w:rsidR="005C6A0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</w:t>
      </w:r>
    </w:p>
    <w:p w:rsidR="0018195F" w:rsidRPr="003F0C26" w:rsidRDefault="005C6A03" w:rsidP="00491813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период до 203</w:t>
      </w:r>
      <w:r w:rsidR="005750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</w:t>
      </w:r>
    </w:p>
    <w:p w:rsidR="005C6A03" w:rsidRPr="003F0C26" w:rsidRDefault="005C6A03" w:rsidP="00745A88">
      <w:pPr>
        <w:ind w:firstLine="567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Стратегия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социально-экономического развития Нефтекумского </w:t>
      </w:r>
      <w:r w:rsidR="000936E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 на период до 203</w:t>
      </w:r>
      <w:r w:rsidR="005750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разработана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с учетом положений: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Федерального закона от 28 июня 2014 г. № 172-ФЗ «О стратегическом планировании в Российской Федерации»;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Указов Президента Российской Федерации</w:t>
      </w:r>
      <w:r w:rsidR="00C016E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</w:t>
      </w:r>
      <w:r w:rsidR="0083180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 мая 2012 года:</w:t>
      </w:r>
    </w:p>
    <w:p w:rsidR="005C6A03" w:rsidRPr="003F0C26" w:rsidRDefault="005C6A03" w:rsidP="00884F9A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№ 596 «О долгосрочной государственной экономической политике»</w:t>
      </w:r>
      <w:r w:rsidR="00884F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  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№</w:t>
      </w:r>
      <w:r w:rsidR="001E11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597 «О мероприятиях по реализации государственной социальной политики», 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№ 598 «О совершенствовании государственной политики в сфере здравоохранения», 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№ 599 «О мерах по реализации государственной политики в области образования и науки», 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</w:p>
    <w:p w:rsidR="005C6A03" w:rsidRPr="003F0C26" w:rsidRDefault="005C6A03" w:rsidP="001E11B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№ 601 «Об основных направлениях совершенствования системы государственного управления», </w:t>
      </w:r>
    </w:p>
    <w:p w:rsidR="005C6A03" w:rsidRPr="003F0C26" w:rsidRDefault="005C6A03" w:rsidP="001E11B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№ </w:t>
      </w:r>
      <w:r w:rsidR="001E11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602 «Об обеспечении межнационального согласия», </w:t>
      </w:r>
    </w:p>
    <w:p w:rsidR="005C6A03" w:rsidRPr="003F0C26" w:rsidRDefault="005C6A03" w:rsidP="001E11B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№ 606 «О мерах по реализации демографической политики Российской Федерации»;</w:t>
      </w:r>
    </w:p>
    <w:p w:rsidR="00523E60" w:rsidRPr="003F0C26" w:rsidRDefault="00523E60" w:rsidP="00523E60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1666; 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Указа Президента Российской Федерации от 28</w:t>
      </w:r>
      <w:r w:rsidR="008C41A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апреля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2008 г. № 607 «Об оценке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муниципальных районов»;</w:t>
      </w:r>
    </w:p>
    <w:p w:rsidR="00831804" w:rsidRPr="003F0C26" w:rsidRDefault="00831804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Указ</w:t>
      </w:r>
      <w:r w:rsidR="00884F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Презид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ента РФ от 7 мая 2018 г. № 204 «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 национальных целях и стратегических задачах развития Российской Ф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едерации на период до 2024 года»</w:t>
      </w:r>
      <w:r w:rsidR="00884F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 ноября 2008 г. № 1662-р;</w:t>
      </w:r>
    </w:p>
    <w:p w:rsidR="005C6A03" w:rsidRPr="003F0C26" w:rsidRDefault="005C6A03" w:rsidP="00745A88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Северо-Кавказского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федерального округа до 2025 года, утвержденной распоряжением Правительства 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Российской Федерации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06</w:t>
      </w:r>
      <w:r w:rsidR="006055E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сентября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2010 г. № 1485-р;</w:t>
      </w:r>
    </w:p>
    <w:p w:rsidR="00F053FC" w:rsidRPr="003F0C26" w:rsidRDefault="005C6A03" w:rsidP="00884F9A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Стратегии устойчивого развития сельских территорий Российской Федерации на период до 2030 года, утвержденной распоряжением Правительства 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Российской Федерации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02</w:t>
      </w:r>
      <w:r w:rsidR="006055E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февраля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2015 г. № 151-р</w:t>
      </w:r>
      <w:r w:rsidR="00884F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B65FC9" w:rsidRPr="003F0C26" w:rsidRDefault="008D603B" w:rsidP="00B65FC9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Стратегии социально-экономического развития Ст</w:t>
      </w:r>
      <w:r w:rsidR="00B65FC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авропольского края до 2035 года, утвержденной 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распоряжением Правительства </w:t>
      </w:r>
      <w:r w:rsidR="00B65FC9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Ставропольского края 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</w:t>
      </w:r>
      <w:r w:rsidR="00B65FC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16 октября 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</w:t>
      </w:r>
      <w:r w:rsidR="00B65FC9"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г. № </w:t>
      </w:r>
      <w:r w:rsidR="00B65FC9">
        <w:rPr>
          <w:rFonts w:asciiTheme="majorBidi" w:hAnsiTheme="majorBidi" w:cstheme="majorBidi"/>
          <w:color w:val="000000" w:themeColor="text1"/>
          <w:sz w:val="28"/>
          <w:szCs w:val="28"/>
        </w:rPr>
        <w:t>432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-р</w:t>
      </w:r>
      <w:r w:rsidR="00B65FC9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B65F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2E2F53" w:rsidRPr="00773608" w:rsidRDefault="002E2F53" w:rsidP="002E2F53">
      <w:pPr>
        <w:pStyle w:val="Default"/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3608">
        <w:rPr>
          <w:sz w:val="28"/>
          <w:szCs w:val="28"/>
        </w:rPr>
        <w:t>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02</w:t>
      </w:r>
      <w:r w:rsidR="006055EF">
        <w:rPr>
          <w:sz w:val="28"/>
          <w:szCs w:val="28"/>
        </w:rPr>
        <w:t xml:space="preserve"> июня </w:t>
      </w:r>
      <w:r w:rsidRPr="00773608">
        <w:rPr>
          <w:sz w:val="28"/>
          <w:szCs w:val="28"/>
        </w:rPr>
        <w:t>2016 № 1083-р;</w:t>
      </w:r>
    </w:p>
    <w:p w:rsidR="002E2F53" w:rsidRPr="002E2F53" w:rsidRDefault="002E2F53" w:rsidP="002E2F53">
      <w:pPr>
        <w:pStyle w:val="Default"/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3608">
        <w:rPr>
          <w:sz w:val="28"/>
          <w:szCs w:val="28"/>
        </w:rPr>
        <w:t>Паспорт</w:t>
      </w:r>
      <w:r w:rsidR="002C0DA0">
        <w:rPr>
          <w:sz w:val="28"/>
          <w:szCs w:val="28"/>
        </w:rPr>
        <w:t>ов</w:t>
      </w:r>
      <w:r w:rsidRPr="00773608">
        <w:rPr>
          <w:sz w:val="28"/>
          <w:szCs w:val="28"/>
        </w:rPr>
        <w:t xml:space="preserve"> Национальн</w:t>
      </w:r>
      <w:r w:rsidR="002C0DA0">
        <w:rPr>
          <w:sz w:val="28"/>
          <w:szCs w:val="28"/>
        </w:rPr>
        <w:t>ых</w:t>
      </w:r>
      <w:r w:rsidRPr="00773608">
        <w:rPr>
          <w:sz w:val="28"/>
          <w:szCs w:val="28"/>
        </w:rPr>
        <w:t xml:space="preserve"> проект</w:t>
      </w:r>
      <w:r w:rsidR="002C0DA0">
        <w:rPr>
          <w:sz w:val="28"/>
          <w:szCs w:val="28"/>
        </w:rPr>
        <w:t>ов</w:t>
      </w:r>
      <w:r w:rsidRPr="00773608">
        <w:rPr>
          <w:sz w:val="28"/>
          <w:szCs w:val="28"/>
        </w:rPr>
        <w:t xml:space="preserve"> «</w:t>
      </w:r>
      <w:r w:rsidR="002C0DA0">
        <w:rPr>
          <w:rStyle w:val="extended-textfull"/>
          <w:bCs/>
          <w:sz w:val="28"/>
          <w:szCs w:val="28"/>
        </w:rPr>
        <w:t>Демография</w:t>
      </w:r>
      <w:r w:rsidRPr="00773608">
        <w:rPr>
          <w:sz w:val="28"/>
          <w:szCs w:val="28"/>
        </w:rPr>
        <w:t>»,</w:t>
      </w:r>
      <w:r w:rsidR="002C0DA0">
        <w:rPr>
          <w:sz w:val="28"/>
          <w:szCs w:val="28"/>
        </w:rPr>
        <w:t xml:space="preserve"> «Жилье и городская среда», «Культура», «Малое и среднее предпринимательство и поддержка индивидуальной предпринимательской инициативы», «Образование», «Производительность труда и поддержка занятости», «Экология», «Цифровая экономика», «Безопасные и качественные дороги»;</w:t>
      </w:r>
    </w:p>
    <w:p w:rsidR="005C6A03" w:rsidRPr="003F0C26" w:rsidRDefault="005C6A03" w:rsidP="00745A88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 подготовке Стратегии социально-экономического развития Нефте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кумского городского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 на период до 20</w:t>
      </w:r>
      <w:r w:rsidR="005750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35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(далее – Стратегия) использованы материалы </w:t>
      </w:r>
      <w:r w:rsidR="001607F5" w:rsidRPr="003029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Управления Федеральной </w:t>
      </w:r>
      <w:r w:rsidRPr="003029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службы государственной статистики по </w:t>
      </w:r>
      <w:proofErr w:type="spellStart"/>
      <w:r w:rsidR="001607F5" w:rsidRPr="003029CD">
        <w:rPr>
          <w:rFonts w:asciiTheme="majorBidi" w:hAnsiTheme="majorBidi" w:cstheme="majorBidi"/>
          <w:color w:val="000000" w:themeColor="text1"/>
          <w:sz w:val="28"/>
          <w:szCs w:val="28"/>
        </w:rPr>
        <w:t>Северо-Кавказскому</w:t>
      </w:r>
      <w:proofErr w:type="spellEnd"/>
      <w:r w:rsidR="001607F5" w:rsidRPr="003029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федеральному округу.</w:t>
      </w:r>
      <w:r w:rsidR="001607F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5C6A03" w:rsidRPr="003F0C26" w:rsidRDefault="005C6A03" w:rsidP="00745A88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Стратегия разработана исходя из сложившихся тенденций в 201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="00941A2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-201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941A2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годах</w:t>
      </w:r>
      <w:r w:rsidR="00941A2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экономике Нефтекумского 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 </w:t>
      </w:r>
      <w:r w:rsidR="00A2509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(далее – округ)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под влиянием сложной экономической ситуации в стране и перспектив развития. </w:t>
      </w:r>
      <w:r w:rsidR="00055A5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Приводится оценка социально-экономического положения в 201</w:t>
      </w:r>
      <w:r w:rsidR="000D63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="00055A5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году.</w:t>
      </w:r>
    </w:p>
    <w:p w:rsidR="005C6A03" w:rsidRPr="003F0C26" w:rsidRDefault="005C6A03" w:rsidP="00745A88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Цель разработки Стратегии – определение путей и способов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обеспечения устойчивого повышения благосостояния граждан 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динамичного развития экономики в долгосрочной перспективе, укрепления позиций 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среди районов</w:t>
      </w:r>
      <w:r w:rsidR="008D603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городских округов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края.</w:t>
      </w:r>
    </w:p>
    <w:p w:rsidR="005750DA" w:rsidRPr="003F0C26" w:rsidRDefault="005C6A03" w:rsidP="00745A88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Настоящий документ стратегического планирования является продолжением Стратегии социально-экономического развития Нефтекумского района Ставропольского края до 2020 года, утвержденной решением Совета Нефтекумского муниципального района Ставропольского края от 12 мая 2009 г. № 145. </w:t>
      </w:r>
    </w:p>
    <w:p w:rsidR="00E40312" w:rsidRPr="00CD792E" w:rsidRDefault="00E40312" w:rsidP="00E40312">
      <w:pPr>
        <w:ind w:firstLine="708"/>
        <w:jc w:val="both"/>
        <w:rPr>
          <w:sz w:val="28"/>
          <w:szCs w:val="28"/>
          <w:lang w:eastAsia="ar-SA"/>
        </w:rPr>
      </w:pPr>
      <w:r w:rsidRPr="00CD792E">
        <w:rPr>
          <w:sz w:val="28"/>
          <w:szCs w:val="28"/>
          <w:lang w:eastAsia="ar-SA"/>
        </w:rPr>
        <w:t xml:space="preserve">Стратегия является документом </w:t>
      </w:r>
      <w:proofErr w:type="spellStart"/>
      <w:r w:rsidRPr="00CD792E">
        <w:rPr>
          <w:sz w:val="28"/>
          <w:szCs w:val="28"/>
          <w:lang w:eastAsia="ar-SA"/>
        </w:rPr>
        <w:t>целеполагания</w:t>
      </w:r>
      <w:proofErr w:type="spellEnd"/>
      <w:r w:rsidRPr="00CD792E">
        <w:rPr>
          <w:sz w:val="28"/>
          <w:szCs w:val="28"/>
          <w:lang w:eastAsia="ar-SA"/>
        </w:rPr>
        <w:t xml:space="preserve">, определяет приоритетные направления социально-экономического развития </w:t>
      </w:r>
      <w:r>
        <w:rPr>
          <w:sz w:val="28"/>
          <w:szCs w:val="28"/>
          <w:lang w:eastAsia="ar-SA"/>
        </w:rPr>
        <w:t>округа</w:t>
      </w:r>
      <w:r w:rsidRPr="00CD792E">
        <w:rPr>
          <w:sz w:val="28"/>
          <w:szCs w:val="28"/>
          <w:lang w:eastAsia="ar-SA"/>
        </w:rPr>
        <w:t xml:space="preserve"> и служит основой для разработки муниципальных программ </w:t>
      </w:r>
      <w:r>
        <w:rPr>
          <w:sz w:val="28"/>
          <w:szCs w:val="28"/>
          <w:lang w:eastAsia="ar-SA"/>
        </w:rPr>
        <w:t>округа</w:t>
      </w:r>
      <w:r w:rsidRPr="00CD792E">
        <w:rPr>
          <w:sz w:val="28"/>
          <w:szCs w:val="28"/>
          <w:lang w:eastAsia="ar-SA"/>
        </w:rPr>
        <w:t xml:space="preserve">, долгосрочных и среднесрочных прогнозов социально-экономического развития, бюджетов и бюджетных прогнозов </w:t>
      </w:r>
      <w:r>
        <w:rPr>
          <w:sz w:val="28"/>
          <w:szCs w:val="28"/>
          <w:lang w:eastAsia="ar-SA"/>
        </w:rPr>
        <w:t>округа</w:t>
      </w:r>
      <w:r w:rsidRPr="00CD792E">
        <w:rPr>
          <w:sz w:val="28"/>
          <w:szCs w:val="28"/>
          <w:lang w:eastAsia="ar-SA"/>
        </w:rPr>
        <w:t>.</w:t>
      </w:r>
    </w:p>
    <w:p w:rsidR="00E40312" w:rsidRPr="00CD792E" w:rsidRDefault="00E40312" w:rsidP="00E40312">
      <w:pPr>
        <w:pStyle w:val="211"/>
        <w:widowControl w:val="0"/>
        <w:ind w:firstLine="709"/>
        <w:rPr>
          <w:sz w:val="28"/>
          <w:szCs w:val="28"/>
        </w:rPr>
      </w:pPr>
      <w:r w:rsidRPr="00403F2B">
        <w:rPr>
          <w:sz w:val="28"/>
          <w:szCs w:val="28"/>
        </w:rPr>
        <w:t>Стратегия базируется на оценке потенциала социально-экон</w:t>
      </w:r>
      <w:r>
        <w:rPr>
          <w:sz w:val="28"/>
          <w:szCs w:val="28"/>
        </w:rPr>
        <w:t xml:space="preserve">омического развития </w:t>
      </w:r>
      <w:r w:rsidR="00D12B56">
        <w:rPr>
          <w:sz w:val="28"/>
          <w:szCs w:val="28"/>
        </w:rPr>
        <w:t>округа</w:t>
      </w:r>
      <w:r w:rsidRPr="00403F2B">
        <w:rPr>
          <w:sz w:val="28"/>
          <w:szCs w:val="28"/>
        </w:rPr>
        <w:t>, анализе конкурентных преимуществ и ресурсных ограничений</w:t>
      </w:r>
      <w:r>
        <w:rPr>
          <w:sz w:val="28"/>
          <w:szCs w:val="28"/>
        </w:rPr>
        <w:t>.</w:t>
      </w:r>
    </w:p>
    <w:p w:rsidR="005C6A03" w:rsidRPr="003F0C26" w:rsidRDefault="005C6A03" w:rsidP="00745A88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Соблюдается закрепленный в принятом Федеральном законе от 28 июня 2014 года № 172-ФЗ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</w:t>
      </w:r>
      <w:r w:rsidR="004F136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тся последовательно с учетом результатов реализации ранее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принятых документов стратегического планирования и с учетом этапов реализации документов стратегического планирования.</w:t>
      </w:r>
    </w:p>
    <w:p w:rsidR="00B617CB" w:rsidRPr="003F0C26" w:rsidRDefault="005C6A03" w:rsidP="009766C6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Новые вызовы экономики, целевые ориентиры, поставленные Правительством Российской Федерации, Ставропольского края на долгосрочную перспективу, требуют более интенсивного использования всех ресурсов и резервов, </w:t>
      </w:r>
      <w:r w:rsidR="0018333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имеющихся в 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В этой связи основной задачей становится выход на траекторию устойчивого и сбалансированного роста, для чего необходима консолидация усилий органов власти, бизнеса, общества и населения.</w:t>
      </w:r>
    </w:p>
    <w:p w:rsidR="00491813" w:rsidRPr="003F0C26" w:rsidRDefault="00491813" w:rsidP="008B24E8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C6A03" w:rsidRPr="003F0C26" w:rsidRDefault="00C30E53" w:rsidP="00C30E53">
      <w:pPr>
        <w:ind w:firstLine="708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30E53">
        <w:rPr>
          <w:rFonts w:asciiTheme="majorBidi" w:hAnsiTheme="majorBidi" w:cstheme="majorBidi"/>
          <w:b/>
          <w:color w:val="000000" w:themeColor="text1"/>
          <w:sz w:val="28"/>
          <w:szCs w:val="28"/>
        </w:rPr>
        <w:t>Глава</w:t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610284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>1</w:t>
      </w:r>
      <w:r w:rsidR="005C6A03" w:rsidRPr="00C30E53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5C6A0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D6029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Оценка достигнутых целей социально-экономического развития</w:t>
      </w:r>
    </w:p>
    <w:p w:rsidR="005C6A03" w:rsidRPr="003F0C26" w:rsidRDefault="005C6A03" w:rsidP="008B24E8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F1369" w:rsidRPr="003F0C26" w:rsidRDefault="005C6A03" w:rsidP="004F1369">
      <w:pPr>
        <w:ind w:firstLine="708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1. Анализ социально-экономического развития </w:t>
      </w:r>
    </w:p>
    <w:p w:rsidR="005C6A03" w:rsidRPr="003F0C26" w:rsidRDefault="005C6A03" w:rsidP="004F1369">
      <w:pPr>
        <w:ind w:firstLine="708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Нефтекумск</w:t>
      </w:r>
      <w:r w:rsidR="004F1369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ого </w:t>
      </w:r>
      <w:r w:rsidR="000B7C83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городского округа</w:t>
      </w:r>
      <w:r w:rsidR="004F1369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Ставропольского края</w:t>
      </w:r>
    </w:p>
    <w:p w:rsidR="00B10666" w:rsidRPr="003F0C26" w:rsidRDefault="00B10666" w:rsidP="008B24E8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41F82" w:rsidRPr="003F0C26" w:rsidRDefault="00641F82" w:rsidP="00641F82">
      <w:pPr>
        <w:widowControl w:val="0"/>
        <w:tabs>
          <w:tab w:val="left" w:pos="709"/>
        </w:tabs>
        <w:autoSpaceDE w:val="0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Уровень и качество жизни населения </w:t>
      </w:r>
      <w:r w:rsidR="000B7C83"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, степень его благосостояния определяют показатели развития социальной сферы.</w:t>
      </w:r>
    </w:p>
    <w:p w:rsidR="00A35CFD" w:rsidRPr="003F0C26" w:rsidRDefault="00641F82" w:rsidP="00A35CFD">
      <w:pPr>
        <w:pStyle w:val="26"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Важнейшим аспектом перспективного развития является демографическая ситуация.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Рождаемость, смертность, миграция – основные индикаторы демографического развития, определяющие динамику численности населения, а также отражающие тенденции </w:t>
      </w:r>
      <w:proofErr w:type="gram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изменения уровня жизни жителей </w:t>
      </w:r>
      <w:r w:rsidR="000936E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proofErr w:type="gram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A35CF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Отмечается стабильная демографическая ситуация. Коэффициент рождаемости составляет </w:t>
      </w:r>
      <w:r w:rsidR="00D0551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13</w:t>
      </w:r>
      <w:r w:rsidR="00A35CF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D0551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A35CF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родившихся на тысячу человек, коэффициент смертности – </w:t>
      </w:r>
      <w:r w:rsidR="00D0551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A35CF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D0551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="00A35CF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умерших на тысячу человек.</w:t>
      </w:r>
    </w:p>
    <w:p w:rsidR="00FA0029" w:rsidRDefault="00FA0029" w:rsidP="00641F82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Несмотря на положительный рост экономических показателей</w:t>
      </w:r>
      <w:r w:rsidR="00884F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население </w:t>
      </w:r>
      <w:r w:rsidR="000B7C83"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55A5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ежегодно уменьшается</w:t>
      </w:r>
      <w:r w:rsidR="0032242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С</w:t>
      </w:r>
      <w:r w:rsidR="000B7C8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реднегодовая численность за 2018</w:t>
      </w:r>
      <w:r w:rsidR="0032242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 составила 64</w:t>
      </w:r>
      <w:r w:rsidR="000D17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A5E5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589</w:t>
      </w:r>
      <w:r w:rsidR="0032242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1</w:t>
      </w:r>
    </w:p>
    <w:p w:rsidR="00613AAB" w:rsidRPr="003F0C26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F5E95" w:rsidRDefault="00322425" w:rsidP="00641F82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Динамика </w:t>
      </w:r>
      <w:r w:rsidR="00641F8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численности населения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 предыдущие пять лет</w:t>
      </w:r>
      <w:r w:rsidR="00614BC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следующая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613AAB" w:rsidRPr="003F0C26" w:rsidRDefault="00613AAB" w:rsidP="00641F82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3969"/>
        <w:gridCol w:w="1134"/>
        <w:gridCol w:w="1134"/>
        <w:gridCol w:w="1134"/>
        <w:gridCol w:w="1134"/>
        <w:gridCol w:w="1134"/>
      </w:tblGrid>
      <w:tr w:rsidR="000B7C83" w:rsidRPr="00A20F00" w:rsidTr="00AC6481">
        <w:trPr>
          <w:trHeight w:val="4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E40605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П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D3030C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D3030C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D3030C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D14B26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322425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2018 г.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Число родившихся</w:t>
            </w:r>
            <w:r w:rsidR="00E40605" w:rsidRPr="00A20F00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890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Число умерших</w:t>
            </w:r>
            <w:r w:rsidR="00E40605" w:rsidRPr="00A20F00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574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Естественный прирост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343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Прибыло,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DC6541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961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Выбыло,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DC6541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696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Миграционная убыль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6965B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-1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6965B7" w:rsidRPr="00A20F00">
              <w:rPr>
                <w:rFonts w:asciiTheme="majorBidi" w:hAnsiTheme="majorBidi" w:cstheme="majorBidi"/>
                <w:color w:val="000000" w:themeColor="text1"/>
              </w:rPr>
              <w:t>-735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Изменение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B7C83" w:rsidRPr="00A20F00">
              <w:rPr>
                <w:rFonts w:asciiTheme="majorBidi" w:hAnsiTheme="majorBidi" w:cstheme="majorBidi"/>
                <w:color w:val="000000" w:themeColor="text1"/>
              </w:rPr>
              <w:t>-265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DC3E8C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-1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2A0E8B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6965B7" w:rsidRPr="00A20F00">
              <w:rPr>
                <w:rFonts w:asciiTheme="majorBidi" w:hAnsiTheme="majorBidi" w:cstheme="majorBidi"/>
                <w:color w:val="000000" w:themeColor="text1"/>
              </w:rPr>
              <w:t>-392</w:t>
            </w:r>
          </w:p>
        </w:tc>
      </w:tr>
      <w:tr w:rsidR="000B7C83" w:rsidRPr="00A20F00" w:rsidTr="00AC648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E4060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Численность постоянного населения на конец года,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64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64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0B7C83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64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D05517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64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83" w:rsidRPr="00A20F00" w:rsidRDefault="00DA5E51" w:rsidP="002A0E8B">
            <w:pPr>
              <w:ind w:firstLine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64</w:t>
            </w:r>
            <w:r w:rsidR="000D17A7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589</w:t>
            </w:r>
          </w:p>
        </w:tc>
      </w:tr>
    </w:tbl>
    <w:p w:rsidR="00F16EF6" w:rsidRPr="003F0C26" w:rsidRDefault="00F16EF6" w:rsidP="00F16EF6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003D6" w:rsidRPr="003F0C26" w:rsidRDefault="00055242" w:rsidP="00C4237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7003D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последнее время на территории </w:t>
      </w:r>
      <w:r w:rsidR="0047282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7003D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очень часто проходит реорганизация предприятий (нап</w:t>
      </w:r>
      <w:r w:rsidR="000B7C8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ример</w:t>
      </w:r>
      <w:r w:rsidR="0047282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ПАО</w:t>
      </w:r>
      <w:r w:rsidR="007003D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«Сбербанк России», Федеральная </w:t>
      </w:r>
      <w:r w:rsidR="007003D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налоговая служба, Пенсион</w:t>
      </w:r>
      <w:r w:rsidR="0018333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ный Фонд Российской Федерации, П</w:t>
      </w:r>
      <w:r w:rsidR="007003D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АО «Ростелеком», ООО «РН-Ставропольнефтегаз»), что является существенной причиной потери работы и увольнения по собственному желанию. В результате наблюдается отток квалифицированных специалистов.</w:t>
      </w:r>
    </w:p>
    <w:p w:rsidR="00614BCB" w:rsidRPr="003F0C26" w:rsidRDefault="007003D6" w:rsidP="001C0E87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Половина населения </w:t>
      </w:r>
      <w:r w:rsidR="000B7C8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проживает в сельских населенных пунктах, в которых отсутствуют работодатели, отмечается сезонная миграция населения, выбытие людей в поисках работы в северные регионы и крупные города России.</w:t>
      </w:r>
      <w:r w:rsidR="001C0E8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614BCB" w:rsidRPr="003F0C26" w:rsidRDefault="00614BCB" w:rsidP="00614BCB">
      <w:pPr>
        <w:pStyle w:val="ConsPlusCel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Только з</w:t>
      </w:r>
      <w:r w:rsidR="00285DB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 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 численность работников организаций (без субъектов малого предпр</w:t>
      </w:r>
      <w:r w:rsidR="00285DB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инимательства) относительно 2017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сократилась на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399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 и составила 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="008664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693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</w:t>
      </w:r>
      <w:r w:rsidR="0018333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EB092E" w:rsidRPr="003F0C26" w:rsidRDefault="00614BCB" w:rsidP="00614BCB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государственном учреждении службы занятости населения в качес</w:t>
      </w:r>
      <w:r w:rsidR="003C134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тве безработных по состоянию, </w:t>
      </w:r>
      <w:proofErr w:type="gramStart"/>
      <w:r w:rsidR="003C134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конец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F24F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зарегистрировано 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197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человек. 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Уровень регистрируемой безработицы составил 0,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</w:t>
      </w:r>
      <w:r w:rsidR="00FA0029" w:rsidRPr="003F0C26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r w:rsidR="00FA0029"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методике</w:t>
      </w:r>
      <w:r w:rsidR="00FA0029" w:rsidRPr="003F0C26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r w:rsidR="00FA0029"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Международной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2C31"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о</w:t>
      </w:r>
      <w:r w:rsidR="00FA0029"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рганизации</w:t>
      </w:r>
      <w:r w:rsidR="00FA0029" w:rsidRPr="003F0C26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r w:rsidR="00FA0029" w:rsidRPr="003F0C26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="00FA0029" w:rsidRPr="003F0C26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уровень</w:t>
      </w:r>
      <w:r w:rsidR="006536E9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безработицы составил </w:t>
      </w:r>
      <w:r w:rsidR="006536E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17,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0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процента.</w:t>
      </w:r>
    </w:p>
    <w:p w:rsidR="00FA0029" w:rsidRDefault="00FA0029" w:rsidP="00E40605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Высокая доля промышленности в структуре экономики и преобладание городского населения определили в 201</w:t>
      </w:r>
      <w:r w:rsidR="00CF24F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году уровень среднемесячной заработной платы крупных и средних предприятий и некоммерческих организаций в размере </w:t>
      </w:r>
      <w:r w:rsidR="002B11B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29</w:t>
      </w:r>
      <w:r w:rsidR="008664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B11B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710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рубл</w:t>
      </w:r>
      <w:r w:rsidR="0053254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ей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что на </w:t>
      </w:r>
      <w:r w:rsidR="00E4060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="0071053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E4060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 выше уровня 201</w:t>
      </w:r>
      <w:r w:rsidR="00CF24F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года. </w:t>
      </w: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2</w:t>
      </w:r>
    </w:p>
    <w:p w:rsidR="00613AAB" w:rsidRPr="003F0C26" w:rsidRDefault="00613AAB" w:rsidP="00E40605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E62CE2" w:rsidRDefault="00FA0029" w:rsidP="00FA0029">
      <w:pPr>
        <w:jc w:val="right"/>
        <w:rPr>
          <w:rFonts w:asciiTheme="majorBidi" w:hAnsiTheme="majorBidi" w:cstheme="majorBidi"/>
          <w:color w:val="000000" w:themeColor="text1"/>
          <w:sz w:val="27"/>
          <w:szCs w:val="27"/>
        </w:rPr>
      </w:pPr>
      <w:r w:rsidRPr="00E62CE2">
        <w:rPr>
          <w:rFonts w:asciiTheme="majorBidi" w:hAnsiTheme="majorBidi" w:cstheme="majorBidi"/>
          <w:color w:val="000000" w:themeColor="text1"/>
          <w:sz w:val="27"/>
          <w:szCs w:val="27"/>
        </w:rPr>
        <w:t>(рублей)</w:t>
      </w:r>
    </w:p>
    <w:tbl>
      <w:tblPr>
        <w:tblW w:w="9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134"/>
        <w:gridCol w:w="1080"/>
        <w:gridCol w:w="1080"/>
        <w:gridCol w:w="1170"/>
        <w:gridCol w:w="1170"/>
      </w:tblGrid>
      <w:tr w:rsidR="00CF24FA" w:rsidRPr="00E62CE2" w:rsidTr="00AC6481">
        <w:tc>
          <w:tcPr>
            <w:tcW w:w="3827" w:type="dxa"/>
          </w:tcPr>
          <w:p w:rsidR="00CF24FA" w:rsidRPr="00A20F00" w:rsidRDefault="00CF24FA" w:rsidP="00CC7B2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F24FA" w:rsidRPr="00A20F00" w:rsidRDefault="00CF24FA" w:rsidP="00D303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2014 г.</w:t>
            </w:r>
          </w:p>
        </w:tc>
        <w:tc>
          <w:tcPr>
            <w:tcW w:w="1080" w:type="dxa"/>
            <w:vAlign w:val="center"/>
          </w:tcPr>
          <w:p w:rsidR="00CF24FA" w:rsidRPr="00A20F00" w:rsidRDefault="00CF24FA" w:rsidP="00D303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2015 г.</w:t>
            </w:r>
          </w:p>
        </w:tc>
        <w:tc>
          <w:tcPr>
            <w:tcW w:w="1080" w:type="dxa"/>
            <w:vAlign w:val="center"/>
          </w:tcPr>
          <w:p w:rsidR="00CF24FA" w:rsidRPr="00A20F00" w:rsidRDefault="00CF24FA" w:rsidP="00D303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2016 г.</w:t>
            </w:r>
          </w:p>
        </w:tc>
        <w:tc>
          <w:tcPr>
            <w:tcW w:w="1170" w:type="dxa"/>
            <w:vAlign w:val="center"/>
          </w:tcPr>
          <w:p w:rsidR="00CF24FA" w:rsidRPr="00A20F00" w:rsidRDefault="00CF24FA" w:rsidP="00055A5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2017 г.</w:t>
            </w:r>
          </w:p>
        </w:tc>
        <w:tc>
          <w:tcPr>
            <w:tcW w:w="1170" w:type="dxa"/>
            <w:vAlign w:val="center"/>
          </w:tcPr>
          <w:p w:rsidR="00CF24FA" w:rsidRPr="00A20F00" w:rsidRDefault="00CF24FA" w:rsidP="001A1C3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2018 г.</w:t>
            </w:r>
          </w:p>
        </w:tc>
      </w:tr>
      <w:tr w:rsidR="008005C9" w:rsidRPr="00E62CE2" w:rsidTr="00AC6481">
        <w:tc>
          <w:tcPr>
            <w:tcW w:w="3827" w:type="dxa"/>
            <w:vAlign w:val="bottom"/>
          </w:tcPr>
          <w:p w:rsidR="008005C9" w:rsidRPr="00A20F00" w:rsidRDefault="008005C9" w:rsidP="001A1C3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Средняя заработная плата</w:t>
            </w:r>
          </w:p>
        </w:tc>
        <w:tc>
          <w:tcPr>
            <w:tcW w:w="1134" w:type="dxa"/>
            <w:vAlign w:val="center"/>
          </w:tcPr>
          <w:p w:rsidR="008005C9" w:rsidRPr="00A20F00" w:rsidRDefault="008005C9" w:rsidP="002A0E8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999</w:t>
            </w:r>
          </w:p>
        </w:tc>
        <w:tc>
          <w:tcPr>
            <w:tcW w:w="1080" w:type="dxa"/>
            <w:vAlign w:val="center"/>
          </w:tcPr>
          <w:p w:rsidR="008005C9" w:rsidRPr="00A20F00" w:rsidRDefault="008005C9" w:rsidP="002A0E8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113</w:t>
            </w:r>
          </w:p>
        </w:tc>
        <w:tc>
          <w:tcPr>
            <w:tcW w:w="1080" w:type="dxa"/>
            <w:vAlign w:val="center"/>
          </w:tcPr>
          <w:p w:rsidR="008005C9" w:rsidRPr="00A20F00" w:rsidRDefault="008005C9" w:rsidP="002A0E8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27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298</w:t>
            </w:r>
          </w:p>
        </w:tc>
        <w:tc>
          <w:tcPr>
            <w:tcW w:w="1170" w:type="dxa"/>
            <w:vAlign w:val="center"/>
          </w:tcPr>
          <w:p w:rsidR="008005C9" w:rsidRPr="00A20F00" w:rsidRDefault="008005C9" w:rsidP="002A0E8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27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225</w:t>
            </w:r>
          </w:p>
        </w:tc>
        <w:tc>
          <w:tcPr>
            <w:tcW w:w="1170" w:type="dxa"/>
            <w:vAlign w:val="center"/>
          </w:tcPr>
          <w:p w:rsidR="008005C9" w:rsidRPr="00A20F00" w:rsidRDefault="008005C9" w:rsidP="002A0E8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710</w:t>
            </w:r>
          </w:p>
        </w:tc>
      </w:tr>
    </w:tbl>
    <w:p w:rsidR="00FA0029" w:rsidRPr="00E62CE2" w:rsidRDefault="00FA0029" w:rsidP="00FA0029">
      <w:pPr>
        <w:ind w:firstLine="709"/>
        <w:jc w:val="both"/>
        <w:rPr>
          <w:rFonts w:asciiTheme="majorBidi" w:hAnsiTheme="majorBidi" w:cstheme="majorBidi"/>
          <w:color w:val="000000" w:themeColor="text1"/>
          <w:sz w:val="27"/>
          <w:szCs w:val="27"/>
        </w:rPr>
      </w:pPr>
    </w:p>
    <w:p w:rsidR="00FB0F81" w:rsidRDefault="00FA0029" w:rsidP="00FB0F81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 динамика заработной платы работников бюджетной сферы следующая:</w:t>
      </w: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3</w:t>
      </w:r>
    </w:p>
    <w:p w:rsidR="00613AAB" w:rsidRPr="003F0C26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B0F81" w:rsidRPr="003F0C26" w:rsidRDefault="00FB0F81" w:rsidP="008C14BC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(рублей)</w:t>
      </w:r>
    </w:p>
    <w:tbl>
      <w:tblPr>
        <w:tblpPr w:leftFromText="180" w:rightFromText="180" w:vertAnchor="text" w:horzAnchor="margin" w:tblpX="250" w:tblpY="3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1275"/>
        <w:gridCol w:w="1276"/>
        <w:gridCol w:w="1418"/>
        <w:gridCol w:w="1275"/>
      </w:tblGrid>
      <w:tr w:rsidR="00CF24FA" w:rsidRPr="00A20F00" w:rsidTr="00FB0F81">
        <w:trPr>
          <w:trHeight w:val="386"/>
        </w:trPr>
        <w:tc>
          <w:tcPr>
            <w:tcW w:w="3085" w:type="dxa"/>
            <w:shd w:val="clear" w:color="auto" w:fill="auto"/>
            <w:vAlign w:val="bottom"/>
            <w:hideMark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Категории работников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2014 г.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2015 г.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2016 г.</w:t>
            </w:r>
          </w:p>
        </w:tc>
        <w:tc>
          <w:tcPr>
            <w:tcW w:w="1418" w:type="dxa"/>
            <w:vAlign w:val="bottom"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2017 г.</w:t>
            </w:r>
          </w:p>
        </w:tc>
        <w:tc>
          <w:tcPr>
            <w:tcW w:w="1275" w:type="dxa"/>
            <w:vAlign w:val="bottom"/>
          </w:tcPr>
          <w:p w:rsidR="00CF24FA" w:rsidRPr="00A20F00" w:rsidRDefault="00CF24FA" w:rsidP="008C14BC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2018 г.</w:t>
            </w:r>
          </w:p>
        </w:tc>
      </w:tr>
      <w:tr w:rsidR="008005C9" w:rsidRPr="00A20F00" w:rsidTr="00FB0F81">
        <w:trPr>
          <w:trHeight w:val="261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C14B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Педагогические работники муниципальных образо</w:t>
            </w:r>
            <w:r w:rsidR="008005C9" w:rsidRPr="00A20F00">
              <w:rPr>
                <w:rFonts w:asciiTheme="majorBidi" w:hAnsiTheme="majorBidi" w:cstheme="majorBidi"/>
                <w:color w:val="000000" w:themeColor="text1"/>
              </w:rPr>
              <w:t xml:space="preserve">вательных организаций общего образования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696,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25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180,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24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426,9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24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255,5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24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325,8</w:t>
            </w:r>
          </w:p>
        </w:tc>
      </w:tr>
      <w:tr w:rsidR="008005C9" w:rsidRPr="00A20F00" w:rsidTr="00FB0F81">
        <w:trPr>
          <w:trHeight w:val="261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Педагогические работники дошкольных муниципальных образовательных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организаций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lastRenderedPageBreak/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859,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459,7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700,6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474,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646,4</w:t>
            </w:r>
          </w:p>
        </w:tc>
      </w:tr>
      <w:tr w:rsidR="008005C9" w:rsidRPr="00A20F00" w:rsidTr="00FB0F81">
        <w:trPr>
          <w:trHeight w:val="1275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lastRenderedPageBreak/>
              <w:t>Педагогические работники муниципальных образов</w:t>
            </w:r>
            <w:r w:rsidR="008005C9" w:rsidRPr="00A20F00">
              <w:rPr>
                <w:rFonts w:asciiTheme="majorBidi" w:hAnsiTheme="majorBidi" w:cstheme="majorBidi"/>
                <w:color w:val="000000" w:themeColor="text1"/>
              </w:rPr>
              <w:t xml:space="preserve">ательных организаций дополнительного образования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138,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417,2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410,9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27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640,7</w:t>
            </w:r>
          </w:p>
        </w:tc>
      </w:tr>
      <w:tr w:rsidR="008005C9" w:rsidRPr="00A20F00" w:rsidTr="00FB0F81">
        <w:trPr>
          <w:trHeight w:val="698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Педагогические работники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21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332,0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247,2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284,1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892,4</w:t>
            </w:r>
          </w:p>
        </w:tc>
      </w:tr>
      <w:tr w:rsidR="008005C9" w:rsidRPr="00A20F00" w:rsidTr="00FB0F81">
        <w:trPr>
          <w:trHeight w:val="284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Педа</w:t>
            </w:r>
            <w:r w:rsidR="008005C9" w:rsidRPr="00A20F00">
              <w:rPr>
                <w:rFonts w:asciiTheme="majorBidi" w:hAnsiTheme="majorBidi" w:cstheme="majorBidi"/>
                <w:color w:val="000000" w:themeColor="text1"/>
              </w:rPr>
              <w:t xml:space="preserve">гогические работники, оказывающие социальные услуги детям, находящимся в трудной жизненной ситуации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120,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121,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051,7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058,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850,5</w:t>
            </w:r>
          </w:p>
        </w:tc>
      </w:tr>
      <w:tr w:rsidR="008005C9" w:rsidRPr="00A20F00" w:rsidTr="00FB0F81">
        <w:trPr>
          <w:trHeight w:val="549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Работников муниципальных учреждений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14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992,0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782,6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202,7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818,0</w:t>
            </w:r>
          </w:p>
        </w:tc>
      </w:tr>
      <w:tr w:rsidR="008005C9" w:rsidRPr="00A20F00" w:rsidTr="00FB0F81">
        <w:trPr>
          <w:trHeight w:val="311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Социальные работник</w:t>
            </w:r>
            <w:r w:rsidR="008005C9" w:rsidRPr="00A20F00">
              <w:rPr>
                <w:rFonts w:asciiTheme="majorBidi" w:hAnsiTheme="majorBidi" w:cstheme="majorBidi"/>
                <w:color w:val="000000" w:themeColor="text1"/>
              </w:rPr>
              <w:t xml:space="preserve">и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137,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179,4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724,3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18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152,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24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170,0</w:t>
            </w:r>
          </w:p>
        </w:tc>
      </w:tr>
      <w:tr w:rsidR="008005C9" w:rsidRPr="00A20F00" w:rsidTr="00FB0F81">
        <w:trPr>
          <w:trHeight w:val="291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 xml:space="preserve">Врачи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37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483,5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127,0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39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848</w:t>
            </w:r>
            <w:r w:rsidR="00FB0F81" w:rsidRPr="00A20F00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406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50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005,8</w:t>
            </w:r>
          </w:p>
        </w:tc>
      </w:tr>
      <w:tr w:rsidR="008005C9" w:rsidRPr="00A20F00" w:rsidTr="00FB0F81">
        <w:trPr>
          <w:trHeight w:val="267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Младший медицинский персонал в учреждениях здравоохранения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11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239,0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255</w:t>
            </w:r>
            <w:r w:rsidR="00FB0F81" w:rsidRPr="00A20F00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878,8</w:t>
            </w:r>
          </w:p>
        </w:tc>
      </w:tr>
      <w:tr w:rsidR="008005C9" w:rsidRPr="00A20F00" w:rsidTr="00FB0F81">
        <w:trPr>
          <w:trHeight w:val="557"/>
        </w:trPr>
        <w:tc>
          <w:tcPr>
            <w:tcW w:w="3085" w:type="dxa"/>
            <w:shd w:val="clear" w:color="auto" w:fill="auto"/>
            <w:hideMark/>
          </w:tcPr>
          <w:p w:rsidR="008005C9" w:rsidRPr="00A20F00" w:rsidRDefault="00E40605" w:rsidP="008005C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Средний медицинский персонал в учреждениях здравоохранения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485,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16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379,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366</w:t>
            </w:r>
            <w:r w:rsidR="00FB0F81" w:rsidRPr="00A20F00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1275" w:type="dxa"/>
            <w:vAlign w:val="center"/>
          </w:tcPr>
          <w:p w:rsidR="008005C9" w:rsidRPr="00A20F00" w:rsidRDefault="008005C9" w:rsidP="00EC7D4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20F00">
              <w:rPr>
                <w:rFonts w:asciiTheme="majorBidi" w:hAnsiTheme="majorBidi" w:cstheme="majorBidi"/>
                <w:color w:val="000000" w:themeColor="text1"/>
              </w:rPr>
              <w:t>22</w:t>
            </w:r>
            <w:r w:rsidR="00EC7D45" w:rsidRPr="00A20F0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20F00">
              <w:rPr>
                <w:rFonts w:asciiTheme="majorBidi" w:hAnsiTheme="majorBidi" w:cstheme="majorBidi"/>
                <w:color w:val="000000" w:themeColor="text1"/>
              </w:rPr>
              <w:t>858,</w:t>
            </w:r>
            <w:r w:rsidR="00FB0F81" w:rsidRPr="00A20F00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</w:tbl>
    <w:p w:rsidR="001A2E52" w:rsidRPr="00A20F00" w:rsidRDefault="00215852" w:rsidP="001A2E52">
      <w:pPr>
        <w:rPr>
          <w:rFonts w:asciiTheme="majorBidi" w:hAnsiTheme="majorBidi" w:cstheme="majorBidi"/>
          <w:color w:val="000000" w:themeColor="text1"/>
        </w:rPr>
      </w:pPr>
      <w:r w:rsidRPr="00A20F00"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                                     </w:t>
      </w:r>
    </w:p>
    <w:p w:rsidR="000B2118" w:rsidRDefault="000B2118" w:rsidP="00D1710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en-US"/>
        </w:rPr>
      </w:pPr>
    </w:p>
    <w:p w:rsidR="00D17109" w:rsidRPr="000B2118" w:rsidRDefault="004F1369" w:rsidP="00D1710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B211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2. </w:t>
      </w:r>
      <w:r w:rsidR="00D17109" w:rsidRPr="000B2118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Образование</w:t>
      </w:r>
    </w:p>
    <w:p w:rsidR="004F1369" w:rsidRPr="003F0C26" w:rsidRDefault="004F1369" w:rsidP="00941A2A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17109" w:rsidRPr="003F0C26" w:rsidRDefault="00D17109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Деятельность в сфере образования направлена на обеспечение условий для удовлетворения потребности населения в качественном общедоступном образовании, предоставляемом муниципальными</w:t>
      </w:r>
      <w:r w:rsidR="005134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образовательными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организациями </w:t>
      </w:r>
      <w:r w:rsidR="001F305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B5421" w:rsidRPr="003F0C26" w:rsidRDefault="00DB5421" w:rsidP="00DB5421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</w:t>
      </w:r>
      <w:r w:rsidR="00AE3E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 территории округа действует 43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муниципальных образовательных организаци</w:t>
      </w:r>
      <w:r w:rsidR="00A20F00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которые реализуют программы общего и дополнительного образования, из них услуги общедоступного и бесплатного дошкольного образования в округе предоставляются 23 организациями, из которых 22 – казенные, 1 –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бюджетное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B5421" w:rsidRPr="003F0C26" w:rsidRDefault="00DB5421" w:rsidP="00FB0F81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23 детских дошкольных образовательных организациях воспитыва</w:t>
      </w:r>
      <w:r w:rsidR="00FB0F8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ются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</w:t>
      </w:r>
      <w:r w:rsidR="00B4163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276 детей. </w:t>
      </w:r>
    </w:p>
    <w:p w:rsidR="00BA21FE" w:rsidRPr="003F0C26" w:rsidRDefault="00BA21FE" w:rsidP="00FB0F81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Проведена реконструкция здания и оснащение муниципального казенного общеобразовательного учреждения «Средняя общеобразовательная школа с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углубленным изучением отдельных предметов № 3» в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A20F0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Нефтекумске на сумму более 100,0 млн. рублей.</w:t>
      </w:r>
    </w:p>
    <w:p w:rsidR="00BA21FE" w:rsidRPr="003F0C26" w:rsidRDefault="00BA21FE" w:rsidP="00941A2A">
      <w:pPr>
        <w:tabs>
          <w:tab w:val="center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Выполнен капитальный ремонт здания детского сада № 22 «Ромашка», приобретены частично детская мебель, текстиль и постельное белье на общую сумму 12,2 млн. рублей. </w:t>
      </w:r>
    </w:p>
    <w:p w:rsidR="00BA21FE" w:rsidRPr="003F0C26" w:rsidRDefault="00BA21FE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Введен в эксплуатацию детский сад № 16 «Теремок» (с.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Каясула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после реконструкции с расширением площади за счет пристройки на 100 мест, объем освоенных средств составил 16,9 млн. рублей. </w:t>
      </w:r>
    </w:p>
    <w:p w:rsidR="00831B0B" w:rsidRPr="003F0C26" w:rsidRDefault="00831B0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Подготовлена проектно-сметная документация:</w:t>
      </w:r>
    </w:p>
    <w:p w:rsidR="00831B0B" w:rsidRPr="003F0C26" w:rsidRDefault="00831B0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реконструкцию детского сада № 19 «Буратино» в а. Тукуй-Мектеб (расширение площади за счет пристройки, что позволит дополнительно открыть 4 группы на 100 мест);</w:t>
      </w:r>
    </w:p>
    <w:p w:rsidR="00831B0B" w:rsidRPr="003F0C26" w:rsidRDefault="00831B0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строительство детского сада на 100 мест в г</w:t>
      </w:r>
      <w:r w:rsidR="00582073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Нефтекумске и на 100 мест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</w:t>
      </w:r>
      <w:r w:rsidR="00582073">
        <w:rPr>
          <w:rFonts w:asciiTheme="majorBidi" w:hAnsiTheme="majorBidi" w:cstheme="majorBidi"/>
          <w:color w:val="000000" w:themeColor="text1"/>
          <w:sz w:val="28"/>
          <w:szCs w:val="28"/>
        </w:rPr>
        <w:t>. Ачикулак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FA0029" w:rsidRPr="003F0C26" w:rsidRDefault="00FB0F81" w:rsidP="00980766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Доля детей в возрасте 1-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</w:r>
      <w:r w:rsidR="002F1BE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 состоянию на 1 января 2018 года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ила</w:t>
      </w:r>
      <w:r w:rsidR="00BA21F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660E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56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,9 процента.</w:t>
      </w:r>
    </w:p>
    <w:p w:rsidR="004E2C92" w:rsidRPr="003F0C26" w:rsidRDefault="00793CF9" w:rsidP="004E2C92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18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общеобразовательных учреждениях всеми видами</w:t>
      </w:r>
      <w:r w:rsidR="002F1BE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обучения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F1BE3" w:rsidRPr="003F0C26">
        <w:rPr>
          <w:color w:val="000000" w:themeColor="text1"/>
          <w:sz w:val="28"/>
          <w:szCs w:val="28"/>
        </w:rPr>
        <w:t>в 2018 году было охвачено 7847 учащихся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В соответствии с планом первоочередных действий по реализации национальной образовательной инициативы «Наша новая школа» введен федеральный государственный образовательный стандарт начального общего образования. Доля школьников, обучающихся по новому образоват</w:t>
      </w:r>
      <w:r w:rsidR="00F63AD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ельному стандарту</w:t>
      </w:r>
      <w:r w:rsidR="00FB0F8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F63AD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составила 83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процента. </w:t>
      </w:r>
    </w:p>
    <w:p w:rsidR="004E2C92" w:rsidRPr="003F0C26" w:rsidRDefault="004E2C92" w:rsidP="006F57AE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Качество знаний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учащихся по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округу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составило 43,4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процента, что на 1,7 процента лучше показателя прошлого года. </w:t>
      </w:r>
    </w:p>
    <w:p w:rsidR="004E2C92" w:rsidRPr="003F0C26" w:rsidRDefault="00B101A9" w:rsidP="004E2C92">
      <w:pPr>
        <w:pStyle w:val="27"/>
        <w:shd w:val="clear" w:color="auto" w:fill="auto"/>
        <w:spacing w:before="0" w:after="0" w:line="240" w:lineRule="auto"/>
        <w:ind w:left="40" w:right="20" w:firstLine="709"/>
        <w:rPr>
          <w:rFonts w:asciiTheme="majorBidi" w:hAnsiTheme="majorBidi" w:cstheme="majorBidi"/>
          <w:color w:val="000000" w:themeColor="text1"/>
          <w:spacing w:val="5"/>
          <w:sz w:val="28"/>
          <w:szCs w:val="28"/>
          <w:shd w:val="clear" w:color="auto" w:fill="FFFFFF"/>
        </w:rPr>
      </w:pPr>
      <w:r w:rsidRPr="003F0C26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2018 году составила 3,6 </w:t>
      </w:r>
      <w:r w:rsidR="00B41635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процента</w:t>
      </w:r>
      <w:r w:rsidRPr="003F0C26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</w:t>
      </w:r>
      <w:r w:rsidR="004E2C92" w:rsidRPr="003F0C26">
        <w:rPr>
          <w:rStyle w:val="19"/>
          <w:rFonts w:asciiTheme="majorBidi" w:hAnsiTheme="majorBidi" w:cstheme="majorBidi"/>
          <w:color w:val="000000" w:themeColor="text1"/>
          <w:sz w:val="28"/>
          <w:szCs w:val="28"/>
        </w:rPr>
        <w:t xml:space="preserve">Детские летние пришкольные оздоровительные лагеря работали в 2 потока в 15 общеобразовательных организациях. 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Всего летним   трудом и отдыхом было охвачено 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="00B4163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418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подростка, что со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ставило 95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процентов от общего количества учащихся.  </w:t>
      </w:r>
    </w:p>
    <w:p w:rsidR="004E2C92" w:rsidRPr="003F0C26" w:rsidRDefault="004E2C92" w:rsidP="00980766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течение 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обеспечено питанием 80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процентов обучающихся муниципальных общеобразовательных школ с 1 по 11 класс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ы.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4E2C92" w:rsidRPr="003F0C26" w:rsidRDefault="004E2C92" w:rsidP="0098076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целях обеспечения доступности образования в 201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году безопасный подвоз</w:t>
      </w:r>
      <w:r w:rsidR="007058C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 месту учебы и обратно для 317 учащихся обеспечивали 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школьных автобусов по 15 маршрутам.</w:t>
      </w:r>
    </w:p>
    <w:p w:rsidR="004E2C92" w:rsidRPr="003F0C26" w:rsidRDefault="004E2C92" w:rsidP="004E2C9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численности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составил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14,9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процента.</w:t>
      </w:r>
    </w:p>
    <w:p w:rsidR="004E2C92" w:rsidRPr="003F0C26" w:rsidRDefault="00980766" w:rsidP="004E2C9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Доля детей в возрасте 5-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18 лет, получающих услуги по дополнительному образованию в организациях различной организационно-правовой формы и </w:t>
      </w:r>
      <w:r w:rsidR="004E2C9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формы собственности, в общей численности детей данной возрастной группы составила 75,8 процента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9100D" w:rsidRPr="003F0C26" w:rsidRDefault="00495855" w:rsidP="00980766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целях содействия формированию личности молодого человека с активной жизненной позицией посредством обеспечения его прав, интересов и поддержки его ини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циатив организовано 470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различных районных конкурсов, соревнований, фестивалей, праздников, торжественных мероприятий, в которых приняли участие 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="00B4163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молодых граждан, что на 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B4163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41F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070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 больше, чем за 201</w:t>
      </w:r>
      <w:r w:rsidR="009807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Реализация молодежной политики дала возмож</w:t>
      </w:r>
      <w:r w:rsidR="00F63AD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ность направлять молодежь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Всероссийские и Международные конкурсы и фестивали, а также увеличить количество участников районных и краевых мероприятий.</w:t>
      </w:r>
    </w:p>
    <w:p w:rsidR="007F69CB" w:rsidRPr="003F0C26" w:rsidRDefault="007F69CB" w:rsidP="007F69CB">
      <w:pPr>
        <w:pStyle w:val="a5"/>
        <w:ind w:left="0" w:firstLine="742"/>
        <w:jc w:val="both"/>
        <w:rPr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Также на территории округа запланировано </w:t>
      </w:r>
      <w:r w:rsidRPr="003F0C26">
        <w:rPr>
          <w:color w:val="000000" w:themeColor="text1"/>
          <w:sz w:val="28"/>
          <w:szCs w:val="28"/>
        </w:rPr>
        <w:t xml:space="preserve">создание и развитие центров молодежного инновационного </w:t>
      </w:r>
      <w:r w:rsidR="00700C2C" w:rsidRPr="003F0C26">
        <w:rPr>
          <w:color w:val="000000" w:themeColor="text1"/>
          <w:sz w:val="28"/>
          <w:szCs w:val="28"/>
        </w:rPr>
        <w:t>творчества, где школьники, студенты, молодежь, представители малого бизнеса могут генерировать новые идеи, реализовывать технические проекты, обмениваться опытом.</w:t>
      </w:r>
    </w:p>
    <w:p w:rsidR="004E2C92" w:rsidRPr="003F0C26" w:rsidRDefault="00495855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9100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Особое внимание уделяется раннему выявлению и помощи семьям, имеющим детей до трех лет.</w:t>
      </w:r>
    </w:p>
    <w:p w:rsidR="00214249" w:rsidRPr="003F0C26" w:rsidRDefault="00392AC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Образование в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настоящее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время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становится важнейшим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условием успешности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еловека, определяющим фактором развития и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выживания</w:t>
      </w:r>
      <w:r w:rsidR="00CB166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самого общества.</w:t>
      </w:r>
    </w:p>
    <w:p w:rsidR="00D17109" w:rsidRPr="000B2118" w:rsidRDefault="004F1369" w:rsidP="00A54860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B211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3. </w:t>
      </w:r>
      <w:r w:rsidR="00D17109" w:rsidRPr="000B2118">
        <w:rPr>
          <w:rFonts w:asciiTheme="majorBidi" w:hAnsiTheme="majorBidi" w:cstheme="majorBidi"/>
          <w:b/>
          <w:color w:val="000000" w:themeColor="text1"/>
          <w:sz w:val="28"/>
          <w:szCs w:val="28"/>
        </w:rPr>
        <w:t>Культура</w:t>
      </w:r>
    </w:p>
    <w:p w:rsidR="005C4453" w:rsidRPr="00D30DC9" w:rsidRDefault="005C4453" w:rsidP="00A54860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113AE" w:rsidRPr="003F0C26" w:rsidRDefault="00B05753" w:rsidP="009113AE">
      <w:pPr>
        <w:pStyle w:val="aff1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113AE" w:rsidRPr="003F0C26">
        <w:rPr>
          <w:color w:val="000000"/>
          <w:sz w:val="28"/>
          <w:szCs w:val="28"/>
        </w:rPr>
        <w:t>круг</w:t>
      </w:r>
      <w:r>
        <w:rPr>
          <w:color w:val="000000"/>
          <w:sz w:val="28"/>
          <w:szCs w:val="28"/>
        </w:rPr>
        <w:t xml:space="preserve"> </w:t>
      </w:r>
      <w:r w:rsidR="009113AE" w:rsidRPr="003F0C26">
        <w:rPr>
          <w:color w:val="000000"/>
          <w:sz w:val="28"/>
          <w:szCs w:val="28"/>
        </w:rPr>
        <w:t>богат историко-культурными традициями,</w:t>
      </w:r>
      <w:r w:rsidR="009113AE" w:rsidRPr="003F0C26">
        <w:rPr>
          <w:color w:val="000000"/>
        </w:rPr>
        <w:t xml:space="preserve"> </w:t>
      </w:r>
      <w:r w:rsidR="009113AE" w:rsidRPr="003F0C26">
        <w:rPr>
          <w:color w:val="000000"/>
          <w:sz w:val="28"/>
          <w:szCs w:val="28"/>
        </w:rPr>
        <w:t>соединившими элементы казачьей</w:t>
      </w:r>
      <w:r w:rsidR="009113AE">
        <w:rPr>
          <w:color w:val="000000"/>
          <w:sz w:val="28"/>
          <w:szCs w:val="28"/>
        </w:rPr>
        <w:t xml:space="preserve"> культуры, </w:t>
      </w:r>
      <w:r w:rsidR="009113AE" w:rsidRPr="003F0C26">
        <w:rPr>
          <w:color w:val="000000"/>
          <w:sz w:val="28"/>
          <w:szCs w:val="28"/>
        </w:rPr>
        <w:t>культуры кавказских народов, заселявших территорию района в разные исторические периоды.</w:t>
      </w:r>
    </w:p>
    <w:p w:rsidR="009113AE" w:rsidRDefault="009113AE" w:rsidP="009113AE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Деятельность в сфере культуры направлена на сохранение лучших традиций национальных культур, развитие культурно-досуговой деятельности, совершенствование нормативно-правового р</w:t>
      </w:r>
      <w:r>
        <w:rPr>
          <w:color w:val="000000"/>
          <w:sz w:val="28"/>
          <w:szCs w:val="28"/>
        </w:rPr>
        <w:t>егулирования в области культуры</w:t>
      </w:r>
    </w:p>
    <w:p w:rsidR="00D30DC9" w:rsidRPr="00915458" w:rsidRDefault="00D30DC9" w:rsidP="00D30DC9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46164F">
        <w:rPr>
          <w:color w:val="000000"/>
          <w:sz w:val="28"/>
          <w:szCs w:val="28"/>
        </w:rPr>
        <w:t>Отрасль культуры ок</w:t>
      </w:r>
      <w:r>
        <w:rPr>
          <w:color w:val="000000"/>
          <w:sz w:val="28"/>
          <w:szCs w:val="28"/>
        </w:rPr>
        <w:t>руга распо</w:t>
      </w:r>
      <w:r w:rsidRPr="0046164F">
        <w:rPr>
          <w:color w:val="000000"/>
          <w:sz w:val="28"/>
          <w:szCs w:val="28"/>
        </w:rPr>
        <w:t xml:space="preserve">лагает сетью из </w:t>
      </w:r>
      <w:r w:rsidRPr="00915458">
        <w:rPr>
          <w:color w:val="000000"/>
          <w:sz w:val="28"/>
          <w:szCs w:val="28"/>
        </w:rPr>
        <w:t>56 учреждений</w:t>
      </w:r>
      <w:r w:rsidRPr="006C5FC3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915458">
        <w:rPr>
          <w:color w:val="000000"/>
          <w:sz w:val="28"/>
          <w:szCs w:val="28"/>
        </w:rPr>
        <w:t>предоставляющих услуги в сфере культуры и дополнительного образования.</w:t>
      </w:r>
    </w:p>
    <w:p w:rsidR="00D30DC9" w:rsidRDefault="00D30DC9" w:rsidP="00D30DC9">
      <w:pPr>
        <w:pStyle w:val="a5"/>
        <w:ind w:left="0" w:firstLine="709"/>
        <w:jc w:val="both"/>
        <w:rPr>
          <w:sz w:val="28"/>
          <w:szCs w:val="28"/>
        </w:rPr>
      </w:pPr>
      <w:r w:rsidRPr="00915458">
        <w:rPr>
          <w:color w:val="000000"/>
          <w:sz w:val="28"/>
          <w:szCs w:val="28"/>
        </w:rPr>
        <w:t>Функционируют</w:t>
      </w:r>
      <w:r>
        <w:rPr>
          <w:color w:val="FF0000"/>
          <w:sz w:val="28"/>
          <w:szCs w:val="28"/>
        </w:rPr>
        <w:t xml:space="preserve"> </w:t>
      </w:r>
      <w:r w:rsidRPr="00915458">
        <w:rPr>
          <w:color w:val="000000"/>
          <w:sz w:val="28"/>
          <w:szCs w:val="28"/>
        </w:rPr>
        <w:t>24 учреждения</w:t>
      </w:r>
      <w:r w:rsidRPr="0046164F">
        <w:rPr>
          <w:color w:val="000000"/>
          <w:sz w:val="28"/>
          <w:szCs w:val="28"/>
        </w:rPr>
        <w:t xml:space="preserve"> культурно-досугового типа</w:t>
      </w:r>
      <w:r>
        <w:rPr>
          <w:color w:val="000000"/>
          <w:sz w:val="28"/>
          <w:szCs w:val="28"/>
        </w:rPr>
        <w:t xml:space="preserve">, посещаемость которых растет: </w:t>
      </w:r>
      <w:r w:rsidRPr="0046164F">
        <w:rPr>
          <w:sz w:val="28"/>
          <w:szCs w:val="28"/>
        </w:rPr>
        <w:t>в 2018 году культурно-массовы</w:t>
      </w:r>
      <w:r>
        <w:rPr>
          <w:sz w:val="28"/>
          <w:szCs w:val="28"/>
        </w:rPr>
        <w:t>е</w:t>
      </w:r>
      <w:r w:rsidRPr="0046164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461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посетили </w:t>
      </w:r>
      <w:r w:rsidRPr="0046164F">
        <w:rPr>
          <w:sz w:val="28"/>
          <w:szCs w:val="28"/>
        </w:rPr>
        <w:t xml:space="preserve"> </w:t>
      </w:r>
      <w:r w:rsidRPr="0046164F">
        <w:rPr>
          <w:bCs/>
          <w:sz w:val="28"/>
          <w:szCs w:val="28"/>
        </w:rPr>
        <w:t>415297</w:t>
      </w:r>
      <w:r w:rsidRPr="0046164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что на 23,7 процента больше показателя 2017 года.</w:t>
      </w:r>
    </w:p>
    <w:p w:rsidR="00D30DC9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Библиотечное обслуживание осуществляет централизованная библиотечная система, состоящая из </w:t>
      </w:r>
      <w:r w:rsidRPr="0046164F">
        <w:rPr>
          <w:color w:val="000000"/>
          <w:sz w:val="28"/>
          <w:szCs w:val="28"/>
        </w:rPr>
        <w:t>27 библиотек</w:t>
      </w:r>
      <w:r>
        <w:rPr>
          <w:color w:val="000000"/>
          <w:sz w:val="28"/>
          <w:szCs w:val="28"/>
        </w:rPr>
        <w:t xml:space="preserve">-филиалов, услугами которых, по показателям 2018 года,  пользуются </w:t>
      </w:r>
      <w:r w:rsidRPr="001179D3">
        <w:rPr>
          <w:color w:val="000000"/>
          <w:sz w:val="28"/>
          <w:szCs w:val="28"/>
        </w:rPr>
        <w:t xml:space="preserve">69,5 </w:t>
      </w:r>
      <w:r>
        <w:rPr>
          <w:color w:val="000000"/>
          <w:sz w:val="28"/>
          <w:szCs w:val="28"/>
        </w:rPr>
        <w:t xml:space="preserve"> процента населения округа, что на 0,2 процента выше показателя 2017 года.</w:t>
      </w:r>
      <w:r w:rsidRPr="00A709DF">
        <w:t xml:space="preserve"> </w:t>
      </w:r>
      <w:r w:rsidRPr="00A709DF">
        <w:rPr>
          <w:sz w:val="28"/>
        </w:rPr>
        <w:t xml:space="preserve">Книжный фонд </w:t>
      </w:r>
      <w:r w:rsidRPr="00A709DF">
        <w:rPr>
          <w:color w:val="000000"/>
          <w:sz w:val="28"/>
          <w:szCs w:val="28"/>
        </w:rPr>
        <w:t xml:space="preserve">по сравнению </w:t>
      </w:r>
      <w:r>
        <w:rPr>
          <w:color w:val="000000"/>
          <w:sz w:val="28"/>
          <w:szCs w:val="28"/>
        </w:rPr>
        <w:t>с 2017 годом</w:t>
      </w:r>
      <w:r w:rsidRPr="00A709DF">
        <w:rPr>
          <w:color w:val="000000"/>
          <w:sz w:val="28"/>
          <w:szCs w:val="28"/>
        </w:rPr>
        <w:t xml:space="preserve"> увеличился на 307 ед. экземпляров и составил 475</w:t>
      </w:r>
      <w:r w:rsidR="00B9355C">
        <w:rPr>
          <w:color w:val="000000"/>
          <w:sz w:val="28"/>
          <w:szCs w:val="28"/>
        </w:rPr>
        <w:t xml:space="preserve"> </w:t>
      </w:r>
      <w:r w:rsidRPr="00A709DF">
        <w:rPr>
          <w:color w:val="000000"/>
          <w:sz w:val="28"/>
          <w:szCs w:val="28"/>
        </w:rPr>
        <w:t>886 ед. экземпляров.</w:t>
      </w:r>
      <w:r w:rsidRPr="00AA52AF">
        <w:t xml:space="preserve"> </w:t>
      </w:r>
      <w:r w:rsidRPr="00AA52AF">
        <w:rPr>
          <w:color w:val="000000"/>
          <w:sz w:val="28"/>
          <w:szCs w:val="28"/>
        </w:rPr>
        <w:t>В электронный каталог внесено 6</w:t>
      </w:r>
      <w:r w:rsidR="00B9355C">
        <w:rPr>
          <w:color w:val="000000"/>
          <w:sz w:val="28"/>
          <w:szCs w:val="28"/>
        </w:rPr>
        <w:t xml:space="preserve"> </w:t>
      </w:r>
      <w:r w:rsidRPr="00AA52AF">
        <w:rPr>
          <w:color w:val="000000"/>
          <w:sz w:val="28"/>
          <w:szCs w:val="28"/>
        </w:rPr>
        <w:t>317</w:t>
      </w:r>
      <w:r>
        <w:rPr>
          <w:color w:val="000000"/>
          <w:sz w:val="28"/>
          <w:szCs w:val="28"/>
        </w:rPr>
        <w:t xml:space="preserve"> записей</w:t>
      </w:r>
      <w:r w:rsidRPr="00AA52AF">
        <w:rPr>
          <w:color w:val="000000"/>
          <w:sz w:val="28"/>
          <w:szCs w:val="28"/>
        </w:rPr>
        <w:t>. Объем электронного каталога составляет – 48</w:t>
      </w:r>
      <w:r w:rsidR="00B9355C">
        <w:rPr>
          <w:color w:val="000000"/>
          <w:sz w:val="28"/>
          <w:szCs w:val="28"/>
        </w:rPr>
        <w:t xml:space="preserve"> </w:t>
      </w:r>
      <w:r w:rsidRPr="00AA52AF">
        <w:rPr>
          <w:color w:val="000000"/>
          <w:sz w:val="28"/>
          <w:szCs w:val="28"/>
        </w:rPr>
        <w:t xml:space="preserve">879 записей, из них  доступных в сети Интернет </w:t>
      </w:r>
      <w:r w:rsidR="00B9355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A52AF">
        <w:rPr>
          <w:color w:val="000000"/>
          <w:sz w:val="28"/>
          <w:szCs w:val="28"/>
        </w:rPr>
        <w:t>29</w:t>
      </w:r>
      <w:r w:rsidR="00B9355C">
        <w:rPr>
          <w:color w:val="000000"/>
          <w:sz w:val="28"/>
          <w:szCs w:val="28"/>
        </w:rPr>
        <w:t xml:space="preserve"> </w:t>
      </w:r>
      <w:r w:rsidRPr="00AA52AF">
        <w:rPr>
          <w:color w:val="000000"/>
          <w:sz w:val="28"/>
          <w:szCs w:val="28"/>
        </w:rPr>
        <w:t>043.</w:t>
      </w:r>
      <w:r w:rsidRPr="002336E3">
        <w:t xml:space="preserve"> </w:t>
      </w:r>
      <w:r w:rsidRPr="002336E3">
        <w:rPr>
          <w:color w:val="000000"/>
          <w:sz w:val="28"/>
          <w:szCs w:val="28"/>
        </w:rPr>
        <w:t xml:space="preserve">Доля компьютеризированных библиотек составляет 81,5 процента от общего числа библиотек, подключение к сети «Интернет» имеют 77,8 процента библиотек округа  (при </w:t>
      </w:r>
      <w:proofErr w:type="spellStart"/>
      <w:r w:rsidRPr="002336E3">
        <w:rPr>
          <w:color w:val="000000"/>
          <w:sz w:val="28"/>
          <w:szCs w:val="28"/>
        </w:rPr>
        <w:t>среднероссийском</w:t>
      </w:r>
      <w:proofErr w:type="spellEnd"/>
      <w:r w:rsidRPr="002336E3">
        <w:rPr>
          <w:color w:val="000000"/>
          <w:sz w:val="28"/>
          <w:szCs w:val="28"/>
        </w:rPr>
        <w:t xml:space="preserve"> значении 76 процентов).</w:t>
      </w:r>
    </w:p>
    <w:p w:rsidR="00D30DC9" w:rsidRDefault="001A2E52" w:rsidP="00D30DC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Нефтекумском</w:t>
      </w:r>
      <w:proofErr w:type="gramEnd"/>
      <w:r w:rsidR="00D30DC9">
        <w:rPr>
          <w:color w:val="000000"/>
          <w:sz w:val="28"/>
          <w:szCs w:val="28"/>
        </w:rPr>
        <w:t xml:space="preserve"> историко-краеведческом музее функционируют 5 постоянно</w:t>
      </w:r>
      <w:r w:rsidR="0036215D">
        <w:rPr>
          <w:color w:val="000000"/>
          <w:sz w:val="28"/>
          <w:szCs w:val="28"/>
        </w:rPr>
        <w:t xml:space="preserve"> </w:t>
      </w:r>
      <w:r w:rsidR="00D30DC9">
        <w:rPr>
          <w:color w:val="000000"/>
          <w:sz w:val="28"/>
          <w:szCs w:val="28"/>
        </w:rPr>
        <w:t>действующих экспозиций. В 2019 году открылась еще одна экспозиция «Русская горница», на базе которой проходят информационно-просветительские мероприятия славянской обрядовой культуры и быта. Всего в 2018 году посетило музей 4</w:t>
      </w:r>
      <w:r w:rsidR="00B9355C">
        <w:rPr>
          <w:color w:val="000000"/>
          <w:sz w:val="28"/>
          <w:szCs w:val="28"/>
        </w:rPr>
        <w:t xml:space="preserve"> </w:t>
      </w:r>
      <w:r w:rsidR="00D30DC9">
        <w:rPr>
          <w:color w:val="000000"/>
          <w:sz w:val="28"/>
          <w:szCs w:val="28"/>
        </w:rPr>
        <w:t xml:space="preserve">783 человека, что на 48,0 процентов выше показателя 2017 года. </w:t>
      </w:r>
    </w:p>
    <w:p w:rsidR="00D30DC9" w:rsidRPr="005979B5" w:rsidRDefault="00D30DC9" w:rsidP="00D30DC9">
      <w:pPr>
        <w:ind w:firstLine="709"/>
        <w:jc w:val="both"/>
        <w:rPr>
          <w:rFonts w:eastAsia="Calibri"/>
          <w:sz w:val="28"/>
          <w:szCs w:val="28"/>
        </w:rPr>
      </w:pPr>
      <w:r w:rsidRPr="00915458">
        <w:rPr>
          <w:rFonts w:eastAsia="Calibri"/>
          <w:color w:val="000000"/>
          <w:sz w:val="28"/>
          <w:szCs w:val="28"/>
        </w:rPr>
        <w:t>Сов</w:t>
      </w:r>
      <w:r w:rsidR="0017583B">
        <w:rPr>
          <w:rFonts w:eastAsia="Calibri"/>
          <w:color w:val="000000"/>
          <w:sz w:val="28"/>
          <w:szCs w:val="28"/>
        </w:rPr>
        <w:t>м</w:t>
      </w:r>
      <w:r w:rsidRPr="00915458">
        <w:rPr>
          <w:rFonts w:eastAsia="Calibri"/>
          <w:color w:val="000000"/>
          <w:sz w:val="28"/>
          <w:szCs w:val="28"/>
        </w:rPr>
        <w:t>естно с комитетом Думы Ставропольского края по казачеству, безопасности, межпарламентским связям и общественным объединениям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915458">
        <w:rPr>
          <w:rFonts w:eastAsia="Calibri"/>
          <w:color w:val="000000"/>
          <w:sz w:val="28"/>
          <w:szCs w:val="28"/>
        </w:rPr>
        <w:t>в 2019 году проведено выездное совещание в округ</w:t>
      </w:r>
      <w:r>
        <w:rPr>
          <w:rFonts w:eastAsia="Calibri"/>
          <w:color w:val="000000"/>
          <w:sz w:val="28"/>
          <w:szCs w:val="28"/>
        </w:rPr>
        <w:t>е</w:t>
      </w:r>
      <w:r w:rsidRPr="00915458">
        <w:rPr>
          <w:rFonts w:eastAsia="Calibri"/>
          <w:color w:val="000000"/>
          <w:sz w:val="28"/>
          <w:szCs w:val="28"/>
        </w:rPr>
        <w:t>, в ходе которого</w:t>
      </w:r>
      <w:r w:rsidRPr="005C4DBC">
        <w:rPr>
          <w:rFonts w:eastAsia="Calibri"/>
          <w:color w:val="FF0000"/>
          <w:sz w:val="28"/>
          <w:szCs w:val="28"/>
        </w:rPr>
        <w:t xml:space="preserve"> </w:t>
      </w:r>
      <w:r w:rsidRPr="005979B5">
        <w:rPr>
          <w:rFonts w:eastAsia="Calibri"/>
          <w:sz w:val="28"/>
          <w:szCs w:val="28"/>
        </w:rPr>
        <w:t>было внесено предложение о присвоении с</w:t>
      </w:r>
      <w:r w:rsidR="00681901">
        <w:rPr>
          <w:rFonts w:eastAsia="Calibri"/>
          <w:sz w:val="28"/>
          <w:szCs w:val="28"/>
        </w:rPr>
        <w:t>.</w:t>
      </w:r>
      <w:r w:rsidRPr="005979B5">
        <w:rPr>
          <w:rFonts w:eastAsia="Calibri"/>
          <w:sz w:val="28"/>
          <w:szCs w:val="28"/>
        </w:rPr>
        <w:t xml:space="preserve"> Ачикулак звания «Населенный пункт воинской доблести». </w:t>
      </w:r>
    </w:p>
    <w:p w:rsidR="00D30DC9" w:rsidRPr="00763B15" w:rsidRDefault="00D30DC9" w:rsidP="00D30DC9">
      <w:pPr>
        <w:ind w:firstLine="709"/>
        <w:jc w:val="both"/>
        <w:rPr>
          <w:rFonts w:eastAsia="Calibri"/>
          <w:sz w:val="28"/>
          <w:szCs w:val="28"/>
        </w:rPr>
      </w:pPr>
      <w:r w:rsidRPr="005979B5">
        <w:rPr>
          <w:rFonts w:eastAsia="Calibri"/>
          <w:sz w:val="28"/>
          <w:szCs w:val="28"/>
        </w:rPr>
        <w:t>В перспективе – создание мемориального военно-исторического комплекса, который будет включать в себя исторические площадки, работу отряда поискового движения и казачьего клуба. Данный мемориальный комплекс войдет в состав туристического маршрута</w:t>
      </w:r>
      <w:r>
        <w:rPr>
          <w:rFonts w:eastAsia="Calibri"/>
          <w:sz w:val="28"/>
          <w:szCs w:val="28"/>
        </w:rPr>
        <w:t>, а</w:t>
      </w:r>
      <w:r w:rsidRPr="005979B5">
        <w:rPr>
          <w:rFonts w:eastAsia="Calibri"/>
          <w:sz w:val="28"/>
          <w:szCs w:val="28"/>
        </w:rPr>
        <w:t xml:space="preserve"> также станет площадкой для проведения мероприятий информационно-просветительской и патриотической на</w:t>
      </w:r>
      <w:r>
        <w:rPr>
          <w:rFonts w:eastAsia="Calibri"/>
          <w:sz w:val="28"/>
          <w:szCs w:val="28"/>
        </w:rPr>
        <w:t xml:space="preserve">правленности. </w:t>
      </w:r>
    </w:p>
    <w:p w:rsidR="00D30DC9" w:rsidRDefault="00D30DC9" w:rsidP="00D30DC9">
      <w:pPr>
        <w:ind w:firstLine="709"/>
        <w:jc w:val="both"/>
      </w:pPr>
      <w:r w:rsidRPr="0046164F">
        <w:rPr>
          <w:color w:val="000000"/>
          <w:sz w:val="28"/>
          <w:szCs w:val="28"/>
        </w:rPr>
        <w:t>4 школы дополнительного образования</w:t>
      </w:r>
      <w:r>
        <w:rPr>
          <w:color w:val="000000"/>
          <w:sz w:val="28"/>
          <w:szCs w:val="28"/>
        </w:rPr>
        <w:t xml:space="preserve"> обеспечивают  дополнительным обр</w:t>
      </w:r>
      <w:r w:rsidR="008C14BC">
        <w:rPr>
          <w:color w:val="000000"/>
          <w:sz w:val="28"/>
          <w:szCs w:val="28"/>
        </w:rPr>
        <w:t xml:space="preserve">азованием в сфере культуры 3,7 </w:t>
      </w:r>
      <w:r>
        <w:rPr>
          <w:color w:val="000000"/>
          <w:sz w:val="28"/>
          <w:szCs w:val="28"/>
        </w:rPr>
        <w:t xml:space="preserve"> процента детей в возрасте от 5 до 18 лет от общего количество данной возрастной категории, проживающей на территории округа.</w:t>
      </w:r>
      <w:r w:rsidRPr="002336E3">
        <w:t xml:space="preserve"> </w:t>
      </w:r>
      <w:r w:rsidRPr="002336E3">
        <w:rPr>
          <w:color w:val="000000"/>
          <w:sz w:val="28"/>
          <w:szCs w:val="28"/>
        </w:rPr>
        <w:t xml:space="preserve">Доля детей, привлекаемых к участию в творческих мероприятиях, составляет </w:t>
      </w:r>
      <w:r>
        <w:rPr>
          <w:color w:val="000000"/>
          <w:sz w:val="28"/>
          <w:szCs w:val="28"/>
        </w:rPr>
        <w:t xml:space="preserve">72,3 </w:t>
      </w:r>
      <w:r w:rsidRPr="002336E3">
        <w:rPr>
          <w:color w:val="000000"/>
          <w:sz w:val="28"/>
          <w:szCs w:val="28"/>
        </w:rPr>
        <w:t>процента от общего числа детей, обучающихся в детских школах искусств</w:t>
      </w:r>
      <w:r>
        <w:rPr>
          <w:color w:val="000000"/>
          <w:sz w:val="28"/>
          <w:szCs w:val="28"/>
        </w:rPr>
        <w:t xml:space="preserve"> округа.</w:t>
      </w:r>
      <w:r w:rsidRPr="002336E3">
        <w:t xml:space="preserve"> </w:t>
      </w:r>
    </w:p>
    <w:p w:rsidR="00D30DC9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2336E3">
        <w:rPr>
          <w:color w:val="000000"/>
          <w:sz w:val="28"/>
          <w:szCs w:val="28"/>
        </w:rPr>
        <w:t xml:space="preserve">В целях выявления и поддержки  </w:t>
      </w:r>
      <w:r>
        <w:rPr>
          <w:color w:val="000000"/>
          <w:sz w:val="28"/>
          <w:szCs w:val="28"/>
        </w:rPr>
        <w:t>талантливых детей и молодежи, участники клубных формирований округа</w:t>
      </w:r>
      <w:r w:rsidRPr="002336E3">
        <w:rPr>
          <w:color w:val="000000"/>
          <w:sz w:val="28"/>
          <w:szCs w:val="28"/>
        </w:rPr>
        <w:t xml:space="preserve"> ежегодно </w:t>
      </w:r>
      <w:r>
        <w:rPr>
          <w:color w:val="000000"/>
          <w:sz w:val="28"/>
          <w:szCs w:val="28"/>
        </w:rPr>
        <w:t>участвую</w:t>
      </w:r>
      <w:r w:rsidRPr="002336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2336E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ах</w:t>
      </w:r>
      <w:r w:rsidRPr="002336E3">
        <w:rPr>
          <w:color w:val="000000"/>
          <w:sz w:val="28"/>
          <w:szCs w:val="28"/>
        </w:rPr>
        <w:t xml:space="preserve"> и фестивал</w:t>
      </w:r>
      <w:r>
        <w:rPr>
          <w:color w:val="000000"/>
          <w:sz w:val="28"/>
          <w:szCs w:val="28"/>
        </w:rPr>
        <w:t>ях</w:t>
      </w:r>
      <w:r w:rsidRPr="002336E3">
        <w:rPr>
          <w:color w:val="000000"/>
          <w:sz w:val="28"/>
          <w:szCs w:val="28"/>
        </w:rPr>
        <w:t xml:space="preserve"> исполнительского мастерства</w:t>
      </w:r>
      <w:r>
        <w:rPr>
          <w:color w:val="000000"/>
          <w:sz w:val="28"/>
          <w:szCs w:val="28"/>
        </w:rPr>
        <w:t xml:space="preserve"> различного уровня. В 2018 году приняли участие </w:t>
      </w:r>
      <w:r w:rsidRPr="00E27D39">
        <w:rPr>
          <w:color w:val="000000"/>
          <w:sz w:val="28"/>
          <w:szCs w:val="28"/>
        </w:rPr>
        <w:t>в 65 международных конкурсах, 45</w:t>
      </w:r>
      <w:r>
        <w:rPr>
          <w:color w:val="000000"/>
          <w:sz w:val="28"/>
          <w:szCs w:val="28"/>
        </w:rPr>
        <w:t xml:space="preserve"> </w:t>
      </w:r>
      <w:r w:rsidRPr="00E27D39">
        <w:rPr>
          <w:color w:val="000000"/>
          <w:sz w:val="28"/>
          <w:szCs w:val="28"/>
        </w:rPr>
        <w:t>всероссийских, 19 межрегиональных, 4 региональных, 55 краевых, 2 зо</w:t>
      </w:r>
      <w:r>
        <w:rPr>
          <w:color w:val="000000"/>
          <w:sz w:val="28"/>
          <w:szCs w:val="28"/>
        </w:rPr>
        <w:t xml:space="preserve">нальных конкурсах и фестивалях. </w:t>
      </w:r>
      <w:r w:rsidRPr="00E27D39">
        <w:rPr>
          <w:color w:val="000000"/>
          <w:sz w:val="28"/>
          <w:szCs w:val="28"/>
        </w:rPr>
        <w:t>По итогам выступлений коллективы награж</w:t>
      </w:r>
      <w:r>
        <w:rPr>
          <w:color w:val="000000"/>
          <w:sz w:val="28"/>
          <w:szCs w:val="28"/>
        </w:rPr>
        <w:t>дены  3 дипломами Гран-При, 68 дипломами I степени, 29 дипломами II степени, 44 д</w:t>
      </w:r>
      <w:r w:rsidRPr="00E27D39">
        <w:rPr>
          <w:color w:val="000000"/>
          <w:sz w:val="28"/>
          <w:szCs w:val="28"/>
        </w:rPr>
        <w:t>ипломами III степени.</w:t>
      </w:r>
      <w:r>
        <w:rPr>
          <w:color w:val="000000"/>
          <w:sz w:val="28"/>
          <w:szCs w:val="28"/>
        </w:rPr>
        <w:t xml:space="preserve"> В учреждениях культуры и детских школах искусств округа ежегодно проводятся 19 фестивалей и конкурсов, направленных на выявление и поддержку талантливых детей и молодежи.</w:t>
      </w:r>
    </w:p>
    <w:p w:rsidR="00D30DC9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89635E">
        <w:rPr>
          <w:color w:val="000000"/>
          <w:sz w:val="28"/>
          <w:szCs w:val="28"/>
        </w:rPr>
        <w:t xml:space="preserve">В </w:t>
      </w:r>
      <w:proofErr w:type="gramStart"/>
      <w:r w:rsidRPr="0089635E">
        <w:rPr>
          <w:color w:val="000000"/>
          <w:sz w:val="28"/>
          <w:szCs w:val="28"/>
        </w:rPr>
        <w:t>г</w:t>
      </w:r>
      <w:proofErr w:type="gramEnd"/>
      <w:r w:rsidR="00191473">
        <w:rPr>
          <w:color w:val="000000"/>
          <w:sz w:val="28"/>
          <w:szCs w:val="28"/>
        </w:rPr>
        <w:t>.</w:t>
      </w:r>
      <w:r w:rsidRPr="0089635E">
        <w:rPr>
          <w:color w:val="000000"/>
          <w:sz w:val="28"/>
          <w:szCs w:val="28"/>
        </w:rPr>
        <w:t xml:space="preserve"> Нефтекумск</w:t>
      </w:r>
      <w:r>
        <w:rPr>
          <w:color w:val="000000"/>
          <w:sz w:val="28"/>
          <w:szCs w:val="28"/>
        </w:rPr>
        <w:t>е</w:t>
      </w:r>
      <w:r w:rsidRPr="0089635E">
        <w:rPr>
          <w:color w:val="000000"/>
          <w:sz w:val="28"/>
          <w:szCs w:val="28"/>
        </w:rPr>
        <w:t xml:space="preserve"> в </w:t>
      </w:r>
      <w:r w:rsidRPr="000A6C5F">
        <w:rPr>
          <w:sz w:val="28"/>
          <w:szCs w:val="28"/>
        </w:rPr>
        <w:t>2019</w:t>
      </w:r>
      <w:r w:rsidRPr="0089635E">
        <w:rPr>
          <w:color w:val="000000"/>
          <w:sz w:val="28"/>
          <w:szCs w:val="28"/>
        </w:rPr>
        <w:t xml:space="preserve"> году стартовал </w:t>
      </w:r>
      <w:proofErr w:type="spellStart"/>
      <w:r w:rsidRPr="0089635E">
        <w:rPr>
          <w:color w:val="000000"/>
          <w:sz w:val="28"/>
          <w:szCs w:val="28"/>
        </w:rPr>
        <w:t>пилотный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89635E">
        <w:rPr>
          <w:color w:val="000000"/>
          <w:sz w:val="28"/>
          <w:szCs w:val="28"/>
        </w:rPr>
        <w:t xml:space="preserve"> проект «Организация досуга населения «Хорошее настроение». В рамках проекта</w:t>
      </w:r>
      <w:r>
        <w:rPr>
          <w:color w:val="000000"/>
          <w:sz w:val="28"/>
          <w:szCs w:val="28"/>
        </w:rPr>
        <w:t>,</w:t>
      </w:r>
      <w:r w:rsidRPr="0089635E">
        <w:rPr>
          <w:color w:val="000000"/>
          <w:sz w:val="28"/>
          <w:szCs w:val="28"/>
        </w:rPr>
        <w:t xml:space="preserve"> с мая по август работали две творческие </w:t>
      </w:r>
      <w:r>
        <w:rPr>
          <w:color w:val="000000"/>
          <w:sz w:val="28"/>
          <w:szCs w:val="28"/>
        </w:rPr>
        <w:t xml:space="preserve">молодежные </w:t>
      </w:r>
      <w:r w:rsidRPr="0089635E">
        <w:rPr>
          <w:color w:val="000000"/>
          <w:sz w:val="28"/>
          <w:szCs w:val="28"/>
        </w:rPr>
        <w:t>площадки: вокальный марафон «</w:t>
      </w:r>
      <w:proofErr w:type="gramStart"/>
      <w:r w:rsidRPr="0089635E">
        <w:rPr>
          <w:color w:val="000000"/>
          <w:sz w:val="28"/>
          <w:szCs w:val="28"/>
        </w:rPr>
        <w:t>Поющее</w:t>
      </w:r>
      <w:proofErr w:type="gramEnd"/>
      <w:r w:rsidRPr="0089635E">
        <w:rPr>
          <w:color w:val="000000"/>
          <w:sz w:val="28"/>
          <w:szCs w:val="28"/>
        </w:rPr>
        <w:t xml:space="preserve"> Нефтекумье» и </w:t>
      </w:r>
      <w:proofErr w:type="spellStart"/>
      <w:r w:rsidRPr="0089635E">
        <w:rPr>
          <w:color w:val="000000"/>
          <w:sz w:val="28"/>
          <w:szCs w:val="28"/>
        </w:rPr>
        <w:t>арт-бульвар</w:t>
      </w:r>
      <w:proofErr w:type="spellEnd"/>
      <w:r w:rsidRPr="0089635E">
        <w:rPr>
          <w:color w:val="000000"/>
          <w:sz w:val="28"/>
          <w:szCs w:val="28"/>
        </w:rPr>
        <w:t xml:space="preserve"> «Молодежный квартал». На площадках работали </w:t>
      </w:r>
      <w:r>
        <w:rPr>
          <w:color w:val="000000"/>
          <w:sz w:val="28"/>
          <w:szCs w:val="28"/>
        </w:rPr>
        <w:t xml:space="preserve">молодежные </w:t>
      </w:r>
      <w:r w:rsidRPr="0089635E">
        <w:rPr>
          <w:color w:val="000000"/>
          <w:sz w:val="28"/>
          <w:szCs w:val="28"/>
        </w:rPr>
        <w:t xml:space="preserve">творческие коллективы, спортивные секции, молодежные клубы, клубы по месту жительства. С помощью спонсорской поддержки, </w:t>
      </w:r>
      <w:proofErr w:type="spellStart"/>
      <w:r w:rsidRPr="0089635E">
        <w:rPr>
          <w:color w:val="000000"/>
          <w:sz w:val="28"/>
          <w:szCs w:val="28"/>
        </w:rPr>
        <w:t>арт-бульвар</w:t>
      </w:r>
      <w:proofErr w:type="spellEnd"/>
      <w:r w:rsidRPr="0089635E">
        <w:rPr>
          <w:color w:val="000000"/>
          <w:sz w:val="28"/>
          <w:szCs w:val="28"/>
        </w:rPr>
        <w:t xml:space="preserve"> посетили гости из </w:t>
      </w:r>
      <w:proofErr w:type="spellStart"/>
      <w:r w:rsidRPr="0089635E">
        <w:rPr>
          <w:color w:val="000000"/>
          <w:sz w:val="28"/>
          <w:szCs w:val="28"/>
        </w:rPr>
        <w:t>Карачаево-Черкессии</w:t>
      </w:r>
      <w:proofErr w:type="spellEnd"/>
      <w:r w:rsidRPr="0089635E">
        <w:rPr>
          <w:color w:val="000000"/>
          <w:sz w:val="28"/>
          <w:szCs w:val="28"/>
        </w:rPr>
        <w:t>, г. Ставропол</w:t>
      </w:r>
      <w:r>
        <w:rPr>
          <w:color w:val="000000"/>
          <w:sz w:val="28"/>
          <w:szCs w:val="28"/>
        </w:rPr>
        <w:t>я</w:t>
      </w:r>
      <w:r w:rsidRPr="0089635E">
        <w:rPr>
          <w:color w:val="000000"/>
          <w:sz w:val="28"/>
          <w:szCs w:val="28"/>
        </w:rPr>
        <w:t>, г. Ипатово. Данный проект получил положительный отзыв жителей и гостей города</w:t>
      </w:r>
      <w:r>
        <w:rPr>
          <w:color w:val="000000"/>
          <w:sz w:val="28"/>
          <w:szCs w:val="28"/>
        </w:rPr>
        <w:t xml:space="preserve">, </w:t>
      </w:r>
      <w:r w:rsidRPr="0089635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станет стартовой площадкой для развития </w:t>
      </w:r>
      <w:proofErr w:type="spellStart"/>
      <w:r>
        <w:rPr>
          <w:color w:val="000000"/>
          <w:sz w:val="28"/>
          <w:szCs w:val="28"/>
        </w:rPr>
        <w:t>арт-пространства</w:t>
      </w:r>
      <w:proofErr w:type="spellEnd"/>
      <w:r w:rsidRPr="0089635E">
        <w:rPr>
          <w:color w:val="000000"/>
          <w:sz w:val="28"/>
          <w:szCs w:val="28"/>
        </w:rPr>
        <w:t>.</w:t>
      </w:r>
    </w:p>
    <w:p w:rsidR="00D30DC9" w:rsidRPr="001D4270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 xml:space="preserve">В рамках программы </w:t>
      </w:r>
      <w:r>
        <w:rPr>
          <w:color w:val="000000"/>
          <w:sz w:val="28"/>
          <w:szCs w:val="28"/>
        </w:rPr>
        <w:t>федерального фонда социальной и экономической поддержки</w:t>
      </w:r>
      <w:r w:rsidRPr="001D4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отечественной кинематографии</w:t>
      </w:r>
      <w:r w:rsidRPr="001D4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15458">
        <w:rPr>
          <w:color w:val="000000"/>
          <w:sz w:val="28"/>
          <w:szCs w:val="28"/>
        </w:rPr>
        <w:t xml:space="preserve">Модернизация кинотеатров в </w:t>
      </w:r>
      <w:r w:rsidRPr="00915458">
        <w:rPr>
          <w:color w:val="000000"/>
          <w:sz w:val="28"/>
          <w:szCs w:val="28"/>
        </w:rPr>
        <w:lastRenderedPageBreak/>
        <w:t>населенных пунктах численностью до 100 тыс. человек»,</w:t>
      </w:r>
      <w:r w:rsidRPr="001D4270">
        <w:t xml:space="preserve"> </w:t>
      </w:r>
      <w:r w:rsidRPr="00915458">
        <w:rPr>
          <w:color w:val="000000"/>
          <w:sz w:val="28"/>
          <w:szCs w:val="28"/>
        </w:rPr>
        <w:t>был модернизирован кинотеатр «Юность»</w:t>
      </w:r>
      <w:r>
        <w:rPr>
          <w:sz w:val="28"/>
          <w:szCs w:val="28"/>
        </w:rPr>
        <w:t>. С августа 2016 года кинотеатр начал осуществлять показ кинофильмов в современном формате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 w:rsidRPr="001D4270">
        <w:rPr>
          <w:sz w:val="28"/>
          <w:szCs w:val="28"/>
        </w:rPr>
        <w:t xml:space="preserve"> </w:t>
      </w:r>
      <w:r w:rsidRPr="00211B8F">
        <w:rPr>
          <w:sz w:val="28"/>
          <w:szCs w:val="28"/>
        </w:rPr>
        <w:t>В</w:t>
      </w:r>
      <w:r w:rsidRPr="000A6C5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11B8F">
        <w:rPr>
          <w:sz w:val="28"/>
          <w:szCs w:val="28"/>
        </w:rPr>
        <w:t xml:space="preserve"> году в кинотеатре «Юность» состоялось </w:t>
      </w:r>
      <w:r w:rsidRPr="00211B8F">
        <w:rPr>
          <w:rFonts w:eastAsia="Calibri"/>
          <w:sz w:val="28"/>
          <w:szCs w:val="28"/>
          <w:lang w:eastAsia="en-US"/>
        </w:rPr>
        <w:t>2</w:t>
      </w:r>
      <w:r w:rsidR="00705D8A">
        <w:rPr>
          <w:rFonts w:eastAsia="Calibri"/>
          <w:sz w:val="28"/>
          <w:szCs w:val="28"/>
          <w:lang w:eastAsia="en-US"/>
        </w:rPr>
        <w:t xml:space="preserve"> </w:t>
      </w:r>
      <w:r w:rsidRPr="00211B8F">
        <w:rPr>
          <w:rFonts w:eastAsia="Calibri"/>
          <w:sz w:val="28"/>
          <w:szCs w:val="28"/>
          <w:lang w:eastAsia="en-US"/>
        </w:rPr>
        <w:t>322</w:t>
      </w:r>
      <w:r w:rsidRPr="00211B8F">
        <w:rPr>
          <w:sz w:val="28"/>
          <w:szCs w:val="28"/>
        </w:rPr>
        <w:t xml:space="preserve"> киносеанса, из них </w:t>
      </w:r>
      <w:r w:rsidRPr="00211B8F">
        <w:rPr>
          <w:rFonts w:eastAsia="Calibri"/>
          <w:sz w:val="28"/>
          <w:szCs w:val="28"/>
          <w:lang w:eastAsia="en-US"/>
        </w:rPr>
        <w:t>1</w:t>
      </w:r>
      <w:r w:rsidR="00705D8A">
        <w:rPr>
          <w:rFonts w:eastAsia="Calibri"/>
          <w:sz w:val="28"/>
          <w:szCs w:val="28"/>
          <w:lang w:eastAsia="en-US"/>
        </w:rPr>
        <w:t xml:space="preserve"> </w:t>
      </w:r>
      <w:r w:rsidRPr="00211B8F">
        <w:rPr>
          <w:rFonts w:eastAsia="Calibri"/>
          <w:sz w:val="28"/>
          <w:szCs w:val="28"/>
          <w:lang w:eastAsia="en-US"/>
        </w:rPr>
        <w:t>364</w:t>
      </w:r>
      <w:r w:rsidRPr="00211B8F">
        <w:rPr>
          <w:sz w:val="28"/>
          <w:szCs w:val="28"/>
        </w:rPr>
        <w:t xml:space="preserve"> российских. Кинотеатр посетили </w:t>
      </w:r>
      <w:r w:rsidRPr="00211B8F">
        <w:rPr>
          <w:rFonts w:eastAsia="Calibri"/>
          <w:sz w:val="28"/>
          <w:szCs w:val="28"/>
          <w:lang w:eastAsia="en-US"/>
        </w:rPr>
        <w:t>16</w:t>
      </w:r>
      <w:r w:rsidR="007915A3">
        <w:rPr>
          <w:rFonts w:eastAsia="Calibri"/>
          <w:sz w:val="28"/>
          <w:szCs w:val="28"/>
          <w:lang w:eastAsia="en-US"/>
        </w:rPr>
        <w:t xml:space="preserve"> </w:t>
      </w:r>
      <w:r w:rsidRPr="00211B8F">
        <w:rPr>
          <w:rFonts w:eastAsia="Calibri"/>
          <w:sz w:val="28"/>
          <w:szCs w:val="28"/>
          <w:lang w:eastAsia="en-US"/>
        </w:rPr>
        <w:t>570</w:t>
      </w:r>
      <w:r w:rsidRPr="00211B8F">
        <w:rPr>
          <w:sz w:val="28"/>
          <w:szCs w:val="28"/>
        </w:rPr>
        <w:t xml:space="preserve"> человек, из них </w:t>
      </w:r>
      <w:r w:rsidRPr="00211B8F">
        <w:rPr>
          <w:rFonts w:eastAsia="Calibri"/>
          <w:sz w:val="28"/>
          <w:szCs w:val="28"/>
          <w:lang w:eastAsia="en-US"/>
        </w:rPr>
        <w:t>10</w:t>
      </w:r>
      <w:r w:rsidR="003130A7">
        <w:rPr>
          <w:rFonts w:eastAsia="Calibri"/>
          <w:sz w:val="28"/>
          <w:szCs w:val="28"/>
          <w:lang w:eastAsia="en-US"/>
        </w:rPr>
        <w:t> </w:t>
      </w:r>
      <w:r w:rsidRPr="00211B8F">
        <w:rPr>
          <w:rFonts w:eastAsia="Calibri"/>
          <w:sz w:val="28"/>
          <w:szCs w:val="28"/>
          <w:lang w:eastAsia="en-US"/>
        </w:rPr>
        <w:t>208</w:t>
      </w:r>
      <w:r w:rsidR="003130A7">
        <w:rPr>
          <w:rFonts w:eastAsia="Calibri"/>
          <w:sz w:val="28"/>
          <w:szCs w:val="28"/>
          <w:lang w:eastAsia="en-US"/>
        </w:rPr>
        <w:t xml:space="preserve"> детей</w:t>
      </w:r>
      <w:r w:rsidRPr="00211B8F">
        <w:rPr>
          <w:sz w:val="28"/>
          <w:szCs w:val="28"/>
        </w:rPr>
        <w:t>. Валов</w:t>
      </w:r>
      <w:r>
        <w:rPr>
          <w:sz w:val="28"/>
          <w:szCs w:val="28"/>
        </w:rPr>
        <w:t>о</w:t>
      </w:r>
      <w:r w:rsidRPr="00211B8F">
        <w:rPr>
          <w:sz w:val="28"/>
          <w:szCs w:val="28"/>
        </w:rPr>
        <w:t xml:space="preserve">й сбор составил </w:t>
      </w:r>
      <w:r w:rsidRPr="00211B8F">
        <w:rPr>
          <w:rFonts w:eastAsia="Calibri"/>
          <w:sz w:val="28"/>
          <w:szCs w:val="28"/>
          <w:lang w:eastAsia="en-US"/>
        </w:rPr>
        <w:t>3</w:t>
      </w:r>
      <w:r w:rsidR="00705D8A">
        <w:rPr>
          <w:rFonts w:eastAsia="Calibri"/>
          <w:sz w:val="28"/>
          <w:szCs w:val="28"/>
          <w:lang w:eastAsia="en-US"/>
        </w:rPr>
        <w:t> 516,</w:t>
      </w:r>
      <w:r w:rsidRPr="00211B8F">
        <w:rPr>
          <w:rFonts w:eastAsia="Calibri"/>
          <w:sz w:val="28"/>
          <w:szCs w:val="28"/>
          <w:lang w:eastAsia="en-US"/>
        </w:rPr>
        <w:t xml:space="preserve">0 </w:t>
      </w:r>
      <w:r w:rsidRPr="00211B8F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Обязательства перед Фондом кино по показу отечественных кинофильмов (не менее 50 процентов от общего числа киносеансов) выполнены в полном объеме. </w:t>
      </w:r>
    </w:p>
    <w:p w:rsidR="00D30DC9" w:rsidRPr="003B5F67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3B5F67">
        <w:rPr>
          <w:color w:val="000000"/>
          <w:sz w:val="28"/>
          <w:szCs w:val="28"/>
        </w:rPr>
        <w:t xml:space="preserve">Количественный </w:t>
      </w:r>
      <w:r w:rsidRPr="00915458">
        <w:rPr>
          <w:color w:val="000000"/>
          <w:sz w:val="28"/>
          <w:szCs w:val="28"/>
        </w:rPr>
        <w:t>состав</w:t>
      </w:r>
      <w:r w:rsidRPr="003B5F67">
        <w:rPr>
          <w:color w:val="000000"/>
          <w:sz w:val="28"/>
          <w:szCs w:val="28"/>
        </w:rPr>
        <w:t xml:space="preserve">  работников культуры</w:t>
      </w:r>
      <w:r>
        <w:rPr>
          <w:color w:val="000000"/>
          <w:sz w:val="28"/>
          <w:szCs w:val="28"/>
        </w:rPr>
        <w:t xml:space="preserve"> округа</w:t>
      </w:r>
      <w:r w:rsidRPr="003B5F6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B5F67">
        <w:rPr>
          <w:color w:val="000000"/>
          <w:sz w:val="28"/>
          <w:szCs w:val="28"/>
        </w:rPr>
        <w:t xml:space="preserve"> 321 человек. Число специа</w:t>
      </w:r>
      <w:r>
        <w:rPr>
          <w:color w:val="000000"/>
          <w:sz w:val="28"/>
          <w:szCs w:val="28"/>
        </w:rPr>
        <w:t xml:space="preserve">листов с высшим образованием – </w:t>
      </w:r>
      <w:r w:rsidRPr="003B5F67">
        <w:rPr>
          <w:color w:val="000000"/>
          <w:sz w:val="28"/>
          <w:szCs w:val="28"/>
        </w:rPr>
        <w:t>133 человек</w:t>
      </w:r>
      <w:r>
        <w:rPr>
          <w:color w:val="000000"/>
          <w:sz w:val="28"/>
          <w:szCs w:val="28"/>
        </w:rPr>
        <w:t xml:space="preserve">а, со </w:t>
      </w:r>
      <w:r w:rsidRPr="003B5F67">
        <w:rPr>
          <w:color w:val="000000"/>
          <w:sz w:val="28"/>
          <w:szCs w:val="28"/>
        </w:rPr>
        <w:t>средне-профессиональным образованием – 102,</w:t>
      </w:r>
      <w:r>
        <w:rPr>
          <w:color w:val="000000"/>
          <w:sz w:val="28"/>
          <w:szCs w:val="28"/>
        </w:rPr>
        <w:t xml:space="preserve"> обучающихся в </w:t>
      </w:r>
      <w:proofErr w:type="spellStart"/>
      <w:r>
        <w:rPr>
          <w:color w:val="000000"/>
          <w:sz w:val="28"/>
          <w:szCs w:val="28"/>
        </w:rPr>
        <w:t>ССУЗах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3B5F67">
        <w:rPr>
          <w:color w:val="000000"/>
          <w:sz w:val="28"/>
          <w:szCs w:val="28"/>
        </w:rPr>
        <w:t xml:space="preserve">ВУЗах – 17 человек. </w:t>
      </w:r>
    </w:p>
    <w:p w:rsidR="00D30DC9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</w:t>
      </w:r>
      <w:r w:rsidRPr="003B5F67">
        <w:rPr>
          <w:color w:val="000000"/>
          <w:sz w:val="28"/>
          <w:szCs w:val="28"/>
        </w:rPr>
        <w:t>49 руководителей, творческих специал</w:t>
      </w:r>
      <w:r>
        <w:rPr>
          <w:color w:val="000000"/>
          <w:sz w:val="28"/>
          <w:szCs w:val="28"/>
        </w:rPr>
        <w:t xml:space="preserve">истов, работников библиотек </w:t>
      </w:r>
      <w:r w:rsidRPr="003B5F67">
        <w:rPr>
          <w:color w:val="000000"/>
          <w:sz w:val="28"/>
          <w:szCs w:val="28"/>
        </w:rPr>
        <w:t xml:space="preserve">учреждений культуры и дополнительного образования детей </w:t>
      </w:r>
      <w:r>
        <w:rPr>
          <w:color w:val="000000"/>
          <w:sz w:val="28"/>
          <w:szCs w:val="28"/>
        </w:rPr>
        <w:t xml:space="preserve">в сфере культуры </w:t>
      </w:r>
      <w:r w:rsidRPr="003B5F67">
        <w:rPr>
          <w:color w:val="000000"/>
          <w:sz w:val="28"/>
          <w:szCs w:val="28"/>
        </w:rPr>
        <w:t>повысили свой уровень квалификации на курсах повышения квалификации.</w:t>
      </w:r>
    </w:p>
    <w:p w:rsidR="00D30DC9" w:rsidRPr="00E165AD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E165AD">
        <w:rPr>
          <w:sz w:val="28"/>
          <w:szCs w:val="28"/>
        </w:rPr>
        <w:t>Проведены текущие и капитальные ремонты</w:t>
      </w:r>
      <w:r w:rsidRPr="00E165AD">
        <w:rPr>
          <w:color w:val="000000"/>
          <w:sz w:val="28"/>
          <w:szCs w:val="28"/>
        </w:rPr>
        <w:t xml:space="preserve"> объектов культуры на сумму 4</w:t>
      </w:r>
      <w:r w:rsidR="00705D8A">
        <w:rPr>
          <w:color w:val="000000"/>
          <w:sz w:val="28"/>
          <w:szCs w:val="28"/>
        </w:rPr>
        <w:t xml:space="preserve"> </w:t>
      </w:r>
      <w:r w:rsidRPr="00E165AD">
        <w:rPr>
          <w:color w:val="000000"/>
          <w:sz w:val="28"/>
          <w:szCs w:val="28"/>
        </w:rPr>
        <w:t>755,3 тыс. рублей из бюджета</w:t>
      </w:r>
      <w:r w:rsidR="00A102C5">
        <w:rPr>
          <w:color w:val="000000"/>
          <w:sz w:val="28"/>
          <w:szCs w:val="28"/>
        </w:rPr>
        <w:t xml:space="preserve"> Нефтекумского городского округа Ставропольского края (далее – бюджет округа)</w:t>
      </w:r>
      <w:r w:rsidRPr="00E165AD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Выполнен к</w:t>
      </w:r>
      <w:r w:rsidRPr="00E165AD">
        <w:rPr>
          <w:rFonts w:eastAsia="Calibri"/>
          <w:sz w:val="28"/>
          <w:szCs w:val="28"/>
          <w:lang w:eastAsia="en-US"/>
        </w:rPr>
        <w:t>апитальный ремонт кровли Дворца культуры «Нефтяник»</w:t>
      </w:r>
      <w:r w:rsidR="00D22492">
        <w:rPr>
          <w:rFonts w:eastAsia="Calibri"/>
          <w:sz w:val="28"/>
          <w:szCs w:val="28"/>
          <w:lang w:eastAsia="en-US"/>
        </w:rPr>
        <w:t xml:space="preserve"> муниципального бюджетного учреждения культуры «Нефтекумский многофункциональный культурный центр»</w:t>
      </w:r>
      <w:r w:rsidRPr="00E165AD">
        <w:rPr>
          <w:rFonts w:eastAsia="Calibri"/>
          <w:sz w:val="28"/>
          <w:szCs w:val="28"/>
          <w:lang w:eastAsia="en-US"/>
        </w:rPr>
        <w:t xml:space="preserve"> Нефтекумского городского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color w:val="1D1B11"/>
          <w:spacing w:val="-24"/>
          <w:sz w:val="28"/>
          <w:szCs w:val="28"/>
        </w:rPr>
        <w:t>к</w:t>
      </w:r>
      <w:r w:rsidRPr="00E165AD">
        <w:rPr>
          <w:rFonts w:eastAsia="Calibri"/>
          <w:sz w:val="28"/>
          <w:szCs w:val="28"/>
          <w:lang w:eastAsia="en-US"/>
        </w:rPr>
        <w:t xml:space="preserve">апитальный ремонт </w:t>
      </w:r>
      <w:r w:rsidRPr="0014688C">
        <w:rPr>
          <w:rFonts w:eastAsia="Calibri"/>
          <w:sz w:val="28"/>
          <w:szCs w:val="28"/>
          <w:lang w:eastAsia="en-US"/>
        </w:rPr>
        <w:t>актового зала Д</w:t>
      </w:r>
      <w:r w:rsidR="0014688C">
        <w:rPr>
          <w:rFonts w:eastAsia="Calibri"/>
          <w:sz w:val="28"/>
          <w:szCs w:val="28"/>
          <w:lang w:eastAsia="en-US"/>
        </w:rPr>
        <w:t>ома культуры</w:t>
      </w:r>
      <w:r w:rsidRPr="00E165AD">
        <w:rPr>
          <w:color w:val="1D1B11"/>
          <w:spacing w:val="-24"/>
          <w:sz w:val="28"/>
          <w:szCs w:val="28"/>
        </w:rPr>
        <w:t xml:space="preserve"> а. </w:t>
      </w:r>
      <w:proofErr w:type="spellStart"/>
      <w:r w:rsidRPr="00E165AD">
        <w:rPr>
          <w:color w:val="1D1B11"/>
          <w:spacing w:val="-24"/>
          <w:sz w:val="28"/>
          <w:szCs w:val="28"/>
        </w:rPr>
        <w:t>Уч-</w:t>
      </w:r>
      <w:r w:rsidRPr="0014688C">
        <w:rPr>
          <w:rFonts w:eastAsia="Calibri"/>
          <w:sz w:val="28"/>
          <w:szCs w:val="28"/>
          <w:lang w:eastAsia="en-US"/>
        </w:rPr>
        <w:t>Тюбе</w:t>
      </w:r>
      <w:proofErr w:type="spellEnd"/>
      <w:r w:rsidR="00D22492">
        <w:rPr>
          <w:rFonts w:eastAsia="Calibri"/>
          <w:sz w:val="28"/>
          <w:szCs w:val="28"/>
          <w:lang w:eastAsia="en-US"/>
        </w:rPr>
        <w:t xml:space="preserve"> муниципального бюджетного учреждения культуры </w:t>
      </w:r>
      <w:r w:rsidR="00A21AC1">
        <w:rPr>
          <w:rFonts w:eastAsia="Calibri"/>
          <w:sz w:val="28"/>
          <w:szCs w:val="28"/>
          <w:lang w:eastAsia="en-US"/>
        </w:rPr>
        <w:t>«Каясулинское социально-культурное объединение»</w:t>
      </w:r>
      <w:r w:rsidR="00D22492">
        <w:rPr>
          <w:rFonts w:eastAsia="Calibri"/>
          <w:sz w:val="28"/>
          <w:szCs w:val="28"/>
          <w:lang w:eastAsia="en-US"/>
        </w:rPr>
        <w:t xml:space="preserve"> </w:t>
      </w:r>
      <w:r w:rsidR="00D22492" w:rsidRPr="00E165AD">
        <w:rPr>
          <w:rFonts w:eastAsia="Calibri"/>
          <w:sz w:val="28"/>
          <w:szCs w:val="28"/>
          <w:lang w:eastAsia="en-US"/>
        </w:rPr>
        <w:t>Нефтекумского городского округа Ставропольского края</w:t>
      </w:r>
      <w:r w:rsidRPr="0014688C">
        <w:rPr>
          <w:rFonts w:eastAsia="Calibri"/>
          <w:sz w:val="28"/>
          <w:szCs w:val="28"/>
          <w:lang w:eastAsia="en-US"/>
        </w:rPr>
        <w:t>,</w:t>
      </w:r>
      <w:r>
        <w:rPr>
          <w:color w:val="1D1B11"/>
          <w:spacing w:val="-24"/>
          <w:sz w:val="28"/>
          <w:szCs w:val="28"/>
        </w:rPr>
        <w:t xml:space="preserve"> к</w:t>
      </w:r>
      <w:r w:rsidRPr="00E165AD">
        <w:rPr>
          <w:rFonts w:eastAsia="Calibri"/>
          <w:sz w:val="28"/>
          <w:szCs w:val="28"/>
          <w:lang w:eastAsia="en-US"/>
        </w:rPr>
        <w:t xml:space="preserve">апитальный ремонт кровли </w:t>
      </w:r>
      <w:r w:rsidR="00D22492">
        <w:rPr>
          <w:rFonts w:eastAsia="Calibri"/>
          <w:sz w:val="28"/>
          <w:szCs w:val="28"/>
          <w:lang w:eastAsia="en-US"/>
        </w:rPr>
        <w:t>муниципального бюджетного учреждения дополнительного образования</w:t>
      </w:r>
      <w:r w:rsidRPr="00E165A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E165AD">
        <w:rPr>
          <w:rFonts w:eastAsia="Calibri"/>
          <w:sz w:val="28"/>
          <w:szCs w:val="28"/>
          <w:lang w:eastAsia="en-US"/>
        </w:rPr>
        <w:t>Н</w:t>
      </w:r>
      <w:r w:rsidR="00D22492">
        <w:rPr>
          <w:rFonts w:eastAsia="Calibri"/>
          <w:sz w:val="28"/>
          <w:szCs w:val="28"/>
          <w:lang w:eastAsia="en-US"/>
        </w:rPr>
        <w:t>ефтекумская</w:t>
      </w:r>
      <w:proofErr w:type="spellEnd"/>
      <w:r w:rsidR="00D22492">
        <w:rPr>
          <w:rFonts w:eastAsia="Calibri"/>
          <w:sz w:val="28"/>
          <w:szCs w:val="28"/>
          <w:lang w:eastAsia="en-US"/>
        </w:rPr>
        <w:t xml:space="preserve"> детская художественная школа» </w:t>
      </w:r>
      <w:r w:rsidR="00D22492" w:rsidRPr="00E165AD">
        <w:rPr>
          <w:rFonts w:eastAsia="Calibri"/>
          <w:sz w:val="28"/>
          <w:szCs w:val="28"/>
          <w:lang w:eastAsia="en-US"/>
        </w:rPr>
        <w:t>Нефтекумского городского округа Ставропольского края</w:t>
      </w:r>
      <w:r w:rsidRPr="00E165A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30DC9" w:rsidRPr="00E165AD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E165AD">
        <w:rPr>
          <w:color w:val="000000"/>
          <w:sz w:val="28"/>
          <w:szCs w:val="28"/>
        </w:rPr>
        <w:t>На противопожарные мероприятия в 2018 году было освоено 1 367,6 тыс. руб</w:t>
      </w:r>
      <w:r w:rsidR="00465A91">
        <w:rPr>
          <w:color w:val="000000"/>
          <w:sz w:val="28"/>
          <w:szCs w:val="28"/>
        </w:rPr>
        <w:t>ля</w:t>
      </w:r>
      <w:r w:rsidRPr="00E165AD">
        <w:rPr>
          <w:color w:val="000000"/>
          <w:sz w:val="28"/>
          <w:szCs w:val="28"/>
        </w:rPr>
        <w:t>.</w:t>
      </w:r>
    </w:p>
    <w:p w:rsidR="00D30DC9" w:rsidRDefault="00D30DC9" w:rsidP="00D30DC9">
      <w:pPr>
        <w:ind w:firstLine="709"/>
        <w:jc w:val="both"/>
        <w:rPr>
          <w:color w:val="000000"/>
          <w:sz w:val="28"/>
          <w:szCs w:val="28"/>
        </w:rPr>
      </w:pPr>
      <w:r w:rsidRPr="00E165AD">
        <w:rPr>
          <w:color w:val="000000"/>
          <w:sz w:val="28"/>
          <w:szCs w:val="28"/>
        </w:rPr>
        <w:t>Доля муниципальных учреждений культуры, здания которых</w:t>
      </w:r>
      <w:r w:rsidRPr="001002F9">
        <w:rPr>
          <w:color w:val="000000"/>
          <w:sz w:val="28"/>
          <w:szCs w:val="28"/>
        </w:rPr>
        <w:t xml:space="preserve"> находятся в аварийном состоянии или требуют капитального ремонта, в 2018 году </w:t>
      </w:r>
      <w:r>
        <w:rPr>
          <w:color w:val="000000"/>
          <w:sz w:val="28"/>
          <w:szCs w:val="28"/>
        </w:rPr>
        <w:t>составила 26,7 процента, что на 1,5</w:t>
      </w:r>
      <w:r w:rsidRPr="001002F9">
        <w:rPr>
          <w:color w:val="000000"/>
          <w:sz w:val="28"/>
          <w:szCs w:val="28"/>
        </w:rPr>
        <w:t xml:space="preserve"> процента ниже уровня 2017 года.</w:t>
      </w:r>
    </w:p>
    <w:p w:rsidR="001A2E52" w:rsidRDefault="001A2E52" w:rsidP="004F136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F1369" w:rsidRPr="00566BE1" w:rsidRDefault="004F1369" w:rsidP="004F136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66BE1">
        <w:rPr>
          <w:rFonts w:asciiTheme="majorBidi" w:hAnsiTheme="majorBidi" w:cstheme="majorBidi"/>
          <w:b/>
          <w:color w:val="000000" w:themeColor="text1"/>
          <w:sz w:val="28"/>
          <w:szCs w:val="28"/>
        </w:rPr>
        <w:t>4.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6BE1">
        <w:rPr>
          <w:rFonts w:asciiTheme="majorBidi" w:hAnsiTheme="majorBidi" w:cstheme="majorBidi"/>
          <w:b/>
          <w:color w:val="000000" w:themeColor="text1"/>
          <w:sz w:val="28"/>
          <w:szCs w:val="28"/>
        </w:rPr>
        <w:t>Здравоохранение</w:t>
      </w:r>
    </w:p>
    <w:p w:rsidR="00E62CE2" w:rsidRPr="003F0C26" w:rsidRDefault="00E62CE2" w:rsidP="004F136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F1369" w:rsidRPr="003F0C26" w:rsidRDefault="004F1369" w:rsidP="00941A2A">
      <w:pPr>
        <w:shd w:val="clear" w:color="auto" w:fill="FFFFFF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42F6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E62CE2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сфере здравоохранения государственное бюджетное учреждение здравоохранения Ставропольского края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Нефтекумская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районная больница»</w:t>
      </w:r>
      <w:r w:rsidR="009B0C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(далее – ГБУЗ Ставропольского края «</w:t>
      </w:r>
      <w:proofErr w:type="spellStart"/>
      <w:r w:rsidR="009B0CE7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Нефтекумская</w:t>
      </w:r>
      <w:proofErr w:type="spellEnd"/>
      <w:r w:rsidR="009B0C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районная больница»)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оказывает м</w:t>
      </w:r>
      <w:r w:rsidR="00224A5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едицинскую помощь жителям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соответствии с государственным 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заданием по обеспечению Территориальной программы государственных гарантий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оказания гражданам Российской Федерации на территории Ставропольского края бесплатной медицинской помощи.</w:t>
      </w:r>
    </w:p>
    <w:p w:rsidR="004F1369" w:rsidRPr="003F0C26" w:rsidRDefault="004F1369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Построен</w:t>
      </w:r>
      <w:r w:rsidR="00B36E1A">
        <w:rPr>
          <w:rFonts w:asciiTheme="majorBidi" w:hAnsiTheme="majorBidi" w:cstheme="majorBidi"/>
          <w:color w:val="000000" w:themeColor="text1"/>
          <w:sz w:val="28"/>
          <w:szCs w:val="28"/>
        </w:rPr>
        <w:t>о здание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поликлиник</w:t>
      </w:r>
      <w:r w:rsidR="00B36E1A">
        <w:rPr>
          <w:rFonts w:asciiTheme="majorBidi" w:hAnsiTheme="majorBidi" w:cstheme="majorBidi"/>
          <w:color w:val="000000" w:themeColor="text1"/>
          <w:sz w:val="28"/>
          <w:szCs w:val="28"/>
        </w:rPr>
        <w:t>и ГБУЗ Ставропольского края «</w:t>
      </w:r>
      <w:proofErr w:type="spellStart"/>
      <w:r w:rsidR="00B36E1A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Нефтекумская</w:t>
      </w:r>
      <w:proofErr w:type="spellEnd"/>
      <w:r w:rsidR="00B36E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районная больница»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650 посещений в смену в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B36E1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Нефтекумске за счет средств внебюджетных источников в объеме 227,5 млн. рублей. 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Мощность амбулаторно-поликлинических отделений на 10</w:t>
      </w:r>
      <w:r w:rsidR="00F0684B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тыс.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человек населения составила 149 посещений в смену. Обеспеченность составляет 46 больничных коек на 10 тыс. человек населения. Численность врачей составила 1</w:t>
      </w:r>
      <w:r w:rsidR="00F0684B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03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человек</w:t>
      </w:r>
      <w:r w:rsidR="00F0684B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а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, среднего медицинского персонала – 480 человек.    </w:t>
      </w:r>
    </w:p>
    <w:p w:rsidR="005B640C" w:rsidRPr="003F0C26" w:rsidRDefault="005B640C" w:rsidP="0038040F">
      <w:pPr>
        <w:ind w:firstLine="709"/>
        <w:jc w:val="both"/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Мощность амбулаторно-поликлинических отделений на 10 тыс.</w:t>
      </w:r>
      <w:r w:rsidR="00224A53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человек населения составила 141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пос</w:t>
      </w:r>
      <w:r w:rsidR="00224A53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ещени</w:t>
      </w:r>
      <w:r w:rsidR="0038040F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е</w:t>
      </w:r>
      <w:r w:rsidR="00AF4C08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в смену.</w:t>
      </w:r>
    </w:p>
    <w:p w:rsidR="005B640C" w:rsidRPr="003F0C26" w:rsidRDefault="005B640C" w:rsidP="005B640C">
      <w:pPr>
        <w:ind w:firstLine="709"/>
        <w:jc w:val="both"/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Обеспеченность составляет 45 больничных коек на 10 тыс. человек населения. </w:t>
      </w:r>
    </w:p>
    <w:p w:rsidR="005B640C" w:rsidRPr="003F0C26" w:rsidRDefault="005B640C" w:rsidP="005B640C">
      <w:pPr>
        <w:shd w:val="clear" w:color="auto" w:fill="FFFFFF"/>
        <w:spacing w:line="317" w:lineRule="exact"/>
        <w:ind w:right="96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Укомплектованность в</w:t>
      </w:r>
      <w:r w:rsidR="00224A5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рачебных должностей составила 63</w:t>
      </w:r>
      <w:r w:rsidR="00AF4C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процента,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сред</w:t>
      </w:r>
      <w:r w:rsidR="00224A5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него медицинского персонала – 92,3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</w:t>
      </w:r>
      <w:r w:rsidR="00224A5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B640C" w:rsidRPr="003F0C26" w:rsidRDefault="005B640C" w:rsidP="00224A53">
      <w:pPr>
        <w:shd w:val="clear" w:color="auto" w:fill="FFFFFF"/>
        <w:spacing w:before="5" w:line="317" w:lineRule="exact"/>
        <w:ind w:right="96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В целях обеспечения учреждения врачами-специалиста</w:t>
      </w:r>
      <w:r w:rsidR="00224A53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ми в течение 2018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</w:t>
      </w:r>
      <w:r w:rsidR="00224A53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принято 14 врачей, их них 7 врачей-терапевтов участковых, 1 врач-рентгенолог, 1 отоларинголог, 1 стоматолог, 3 акушера-гинеколога, 1 педиатр-участковый. </w:t>
      </w:r>
      <w:r w:rsidRPr="000005A7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Во исполнение Указа 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Президента Российской Федерации от 7 мая 2012 года № 598 «О совершенствовании государственной политики в сфере здравоохранения» обеспечено снижение смертности:</w:t>
      </w:r>
    </w:p>
    <w:p w:rsidR="005B640C" w:rsidRPr="000005A7" w:rsidRDefault="005B640C" w:rsidP="000005A7">
      <w:pPr>
        <w:tabs>
          <w:tab w:val="left" w:pos="567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от болезней системы кровообращения до 66 случ</w:t>
      </w:r>
      <w:r w:rsidR="006703B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аев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10 тыс. населения; </w:t>
      </w:r>
    </w:p>
    <w:p w:rsidR="005B640C" w:rsidRPr="000005A7" w:rsidRDefault="005B640C" w:rsidP="000005A7">
      <w:pPr>
        <w:tabs>
          <w:tab w:val="left" w:pos="567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от новообразований (в том числе от злокачественных) до </w:t>
      </w:r>
      <w:r w:rsidR="006703B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17,0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случа</w:t>
      </w:r>
      <w:r w:rsidR="006703B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ев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10 тыс. населения;</w:t>
      </w:r>
    </w:p>
    <w:p w:rsidR="005B640C" w:rsidRPr="000005A7" w:rsidRDefault="005B640C" w:rsidP="000005A7">
      <w:pPr>
        <w:tabs>
          <w:tab w:val="left" w:pos="567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от туберкулеза до 5</w:t>
      </w:r>
      <w:r w:rsidR="0038040F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случ</w:t>
      </w:r>
      <w:r w:rsidR="006703B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аев</w:t>
      </w:r>
      <w:r w:rsidR="0038040F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10 тыс. населения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1D119A" w:rsidRPr="000005A7" w:rsidRDefault="005B640C" w:rsidP="000005A7">
      <w:pPr>
        <w:tabs>
          <w:tab w:val="left" w:pos="567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от дорожно-транспортных происшествий до 4</w:t>
      </w:r>
      <w:r w:rsidR="001D119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случа</w:t>
      </w:r>
      <w:r w:rsidR="006703B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ев </w:t>
      </w:r>
      <w:r w:rsidR="001D119A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на 10 тыс. населения;</w:t>
      </w:r>
    </w:p>
    <w:p w:rsidR="005B640C" w:rsidRPr="003F0C26" w:rsidRDefault="001D119A" w:rsidP="000005A7">
      <w:pPr>
        <w:tabs>
          <w:tab w:val="left" w:pos="567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5B640C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ладенческая смертность составила 4 случая</w:t>
      </w:r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1 тысячу </w:t>
      </w:r>
      <w:proofErr w:type="gramStart"/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родившихся</w:t>
      </w:r>
      <w:proofErr w:type="gramEnd"/>
      <w:r w:rsidRPr="000005A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живыми</w:t>
      </w:r>
      <w:r w:rsidR="005B640C" w:rsidRPr="000005A7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5B640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224A53" w:rsidRPr="003F0C26" w:rsidRDefault="00224A53" w:rsidP="001D119A">
      <w:pPr>
        <w:pStyle w:val="Standard"/>
        <w:shd w:val="clear" w:color="auto" w:fill="FFFFFF"/>
        <w:ind w:left="14" w:right="-1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Бесплатно выдано питание беременным и кормящим матерям на сумму 497,5 тыс. рублей, что на 19 процентов больше, чем в 2017 году. Гражданам, страдающим социально значимыми заболеваниями, бесплатно по рецептам врачей отпущено лекарствен</w:t>
      </w:r>
      <w:r w:rsidR="00AF4C08">
        <w:rPr>
          <w:rFonts w:asciiTheme="majorBidi" w:hAnsiTheme="majorBidi" w:cstheme="majorBidi"/>
          <w:color w:val="000000" w:themeColor="text1"/>
          <w:sz w:val="28"/>
          <w:szCs w:val="28"/>
        </w:rPr>
        <w:t>ных препаратов на общую сумму 8</w:t>
      </w:r>
      <w:r w:rsidR="006703B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355,</w:t>
      </w:r>
      <w:r w:rsidR="006703BA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тыс. рублей. Детям до 3-х лет выписано бесплатно лекарственных препаратов на сумму 4</w:t>
      </w:r>
      <w:r w:rsidR="006703B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0</w:t>
      </w:r>
      <w:r w:rsidR="00AF4C08">
        <w:rPr>
          <w:rFonts w:asciiTheme="majorBidi" w:hAnsiTheme="majorBidi" w:cstheme="majorBidi"/>
          <w:color w:val="000000" w:themeColor="text1"/>
          <w:sz w:val="28"/>
          <w:szCs w:val="28"/>
        </w:rPr>
        <w:t>97,9 тыс. рублей и питания на 2</w:t>
      </w:r>
      <w:r w:rsidR="006703B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249,1 тыс. рублей, что больше уровня 2017</w:t>
      </w:r>
      <w:r w:rsidR="00E00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года на 6</w:t>
      </w:r>
      <w:r w:rsidR="006703BA">
        <w:rPr>
          <w:rFonts w:asciiTheme="majorBidi" w:hAnsiTheme="majorBidi" w:cstheme="majorBidi"/>
          <w:color w:val="000000" w:themeColor="text1"/>
          <w:sz w:val="28"/>
          <w:szCs w:val="28"/>
        </w:rPr>
        <w:t>,0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процентов.</w:t>
      </w:r>
    </w:p>
    <w:p w:rsidR="004F1369" w:rsidRPr="003F0C26" w:rsidRDefault="004F1369" w:rsidP="001D119A">
      <w:pPr>
        <w:shd w:val="clear" w:color="auto" w:fill="FFFFFF"/>
        <w:ind w:left="10" w:firstLine="567"/>
        <w:jc w:val="both"/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П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роводилась работа по укреплению здоровья населения, раннему выявлению социально значимых заболеваний, пропаганде здорового образа 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жизни, повышению у населения мотивации к ведению здорового образа жизни.</w:t>
      </w:r>
      <w:r w:rsidR="005B640C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Открыто отделение медицинской профилактики, в составе которого функционир</w:t>
      </w:r>
      <w:r w:rsidR="001D119A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ует</w:t>
      </w:r>
      <w:r w:rsidR="005B640C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кабинет отказа от курения.</w:t>
      </w:r>
    </w:p>
    <w:p w:rsidR="004F1369" w:rsidRPr="003F0C26" w:rsidRDefault="004F1369" w:rsidP="001D119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Вместе с тем имеются проблемы. </w:t>
      </w:r>
      <w:r w:rsidR="005B640C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3а состоянием здоровья беременных с осложненным течением </w:t>
      </w:r>
      <w:r w:rsidR="001D119A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беременности </w:t>
      </w:r>
      <w:r w:rsidR="005B640C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проводилось </w:t>
      </w:r>
      <w:r w:rsidR="001D119A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>динамическое наблюдение, условия</w:t>
      </w:r>
      <w:r w:rsidR="005B640C"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для дистанционного наблюдения отсутствовали. </w:t>
      </w:r>
      <w:r w:rsidR="00224A5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самая высокая рождаемость в крае, но при этом отсутствует родильный дом. Имеющееся родильное отделение на 40 коек располагается в двух помещениях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ГБУЗ С</w:t>
      </w:r>
      <w:r w:rsidR="00B36B1F">
        <w:rPr>
          <w:rFonts w:asciiTheme="majorBidi" w:hAnsiTheme="majorBidi" w:cstheme="majorBidi"/>
          <w:color w:val="000000" w:themeColor="text1"/>
          <w:sz w:val="28"/>
          <w:szCs w:val="28"/>
        </w:rPr>
        <w:t>тавропольского края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Нефтекумская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районная больница», что не соответствует санитарным нормам и правилам. При проведении плановых мероприятий по санитарной обработке отделение закрывают и женщин отправляют в соседние родильные дома</w:t>
      </w:r>
      <w:r w:rsidR="003141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что отрицательно влияет на качество предоставления медицинских услуг.</w:t>
      </w:r>
    </w:p>
    <w:p w:rsidR="004F1369" w:rsidRPr="003F0C26" w:rsidRDefault="004F1369" w:rsidP="00941A2A">
      <w:pPr>
        <w:ind w:firstLine="567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Отсутствие бактериологической лаборатории ухудшает 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неблагополучную эпидемиологическую обстановку по ряду инфекционных заболеваний: туберкулез, бруцеллез, крымская геморрагическая лихорадка и др.</w:t>
      </w:r>
    </w:p>
    <w:p w:rsidR="004F1369" w:rsidRDefault="004F1369" w:rsidP="00941A2A">
      <w:pPr>
        <w:shd w:val="clear" w:color="auto" w:fill="FFFFFF"/>
        <w:ind w:left="1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Одной из важнейших жизненных ценностей для человека является здоровье, его физическое и психическое самочувствие. Здоровье человека является и экономической категорией. Только гражданин, обладающий хорошими показателями здоровья, может способствовать повышению производительности труда, а значит, и росту конкурентоспособности предприятия, бизнеса.</w:t>
      </w:r>
    </w:p>
    <w:p w:rsidR="002B2700" w:rsidRPr="003F0C26" w:rsidRDefault="002B2700" w:rsidP="00941A2A">
      <w:pPr>
        <w:shd w:val="clear" w:color="auto" w:fill="FFFFFF"/>
        <w:ind w:left="10" w:firstLine="567"/>
        <w:jc w:val="both"/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</w:pPr>
    </w:p>
    <w:p w:rsidR="00F90567" w:rsidRPr="001D2860" w:rsidRDefault="00F10A78" w:rsidP="00F90567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1D286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5. </w:t>
      </w:r>
      <w:r w:rsidR="00F90567" w:rsidRPr="001D2860">
        <w:rPr>
          <w:rFonts w:asciiTheme="majorBidi" w:hAnsiTheme="majorBidi" w:cstheme="majorBidi"/>
          <w:b/>
          <w:color w:val="000000" w:themeColor="text1"/>
          <w:sz w:val="28"/>
          <w:szCs w:val="28"/>
        </w:rPr>
        <w:t>Физическая культура и спорт</w:t>
      </w:r>
    </w:p>
    <w:p w:rsidR="00613AAB" w:rsidRPr="003F0C26" w:rsidRDefault="00613AAB" w:rsidP="00F90567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0567" w:rsidRPr="003F0C26" w:rsidRDefault="00F90567" w:rsidP="00941A2A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Деятельность в сфере физической культуры и спорта направлена на привлечение населения к систематическим занятиям физической культурой и спортом.</w:t>
      </w:r>
    </w:p>
    <w:p w:rsidR="00F90567" w:rsidRPr="003F0C26" w:rsidRDefault="001D119A" w:rsidP="001D119A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Для проведения спортивно-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массовых мероприятий на 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территории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расположено 89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спортивных сооружений, которые используются по назначению и содержатся</w:t>
      </w:r>
      <w:r w:rsidR="00BA21F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удовлетворительном состоянии. </w:t>
      </w:r>
      <w:proofErr w:type="gramStart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proofErr w:type="gramEnd"/>
      <w:r w:rsidR="000B2889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Ачикулак 31 мая 2015 г. открыт спортивный стадион. Действуют новые комплексные спортивные площадки </w:t>
      </w:r>
      <w:proofErr w:type="gramStart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proofErr w:type="gramEnd"/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Ачи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кулак, п. Затеречный, х. Андрей-Курган. Завершен ремонт спортивного зала </w:t>
      </w:r>
      <w:proofErr w:type="gramStart"/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</w:t>
      </w:r>
      <w:r w:rsidR="000B2889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Новкус-Артезиан.</w:t>
      </w:r>
    </w:p>
    <w:p w:rsidR="00831B0B" w:rsidRPr="003F0C26" w:rsidRDefault="00831B0B" w:rsidP="00941A2A">
      <w:pPr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Завершена реконструкция спортивно-оздоровительного ко</w:t>
      </w:r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мплекса «Старт» в </w:t>
      </w:r>
      <w:proofErr w:type="gramStart"/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Нефтекумск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(здание бассейна с двумя ванными, площадь</w:t>
      </w:r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30</w:t>
      </w:r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7,4 кв.м.), общий объем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освоенных средств составил 66,8 млн. рублей.</w:t>
      </w:r>
    </w:p>
    <w:p w:rsidR="00816345" w:rsidRPr="003F0C26" w:rsidRDefault="002F73C7" w:rsidP="00900041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Проведено 105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спортивных мероприятия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в которых приняло участие 13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125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человек.</w:t>
      </w:r>
    </w:p>
    <w:p w:rsidR="00816345" w:rsidRPr="003F0C26" w:rsidRDefault="005B6AAE" w:rsidP="005B6AAE">
      <w:pPr>
        <w:pStyle w:val="22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AF4C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Доля населения, систематически занимающегося физической культу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рой и спортом</w:t>
      </w:r>
      <w:r w:rsidR="001D119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2018 г. увеличилась на 10,5 процента и составила 42,3 процента от общей численности населения в возрасте от 3 до 79 лет.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Увеличение произошло за счет активного привлечения работников предприятий и</w:t>
      </w:r>
      <w:r w:rsidR="00AE3E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учреждений округа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 занятиям в спортивных секциях и кружках спортивной направленности. Открытие спортивного комплекса после реконструкции, создание плоскостных сооружений. Большое количество работников спец</w:t>
      </w:r>
      <w:r w:rsidR="00AE3E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иализированных учреждений округа</w:t>
      </w:r>
      <w:r w:rsidR="0081634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занимается физической культурой и спортом согласно своему роду деятельности.</w:t>
      </w:r>
    </w:p>
    <w:p w:rsidR="00F90567" w:rsidRPr="003F0C26" w:rsidRDefault="00F90567" w:rsidP="00941A2A">
      <w:pPr>
        <w:pStyle w:val="ConsPlusNormal"/>
        <w:ind w:firstLine="708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Доля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систематически занимающихся физической культурой и спортом, в общей численности обучающих</w:t>
      </w:r>
      <w:r w:rsidR="005B6A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ся, составила 98</w:t>
      </w:r>
      <w:r w:rsidR="002F73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процента. Активно привлекаются дети среднего и младшего звена в спортивные секции и кружки спортивной направленности.</w:t>
      </w:r>
    </w:p>
    <w:p w:rsidR="00F90567" w:rsidRPr="003F0C26" w:rsidRDefault="00AC2DC3" w:rsidP="00941A2A">
      <w:pPr>
        <w:ind w:left="33" w:firstLine="708"/>
        <w:jc w:val="both"/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 округе п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риняты меры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 </w:t>
      </w:r>
      <w:r w:rsidR="00F90567" w:rsidRPr="003F0C2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>внедрению Всероссийского физкультурно-спортивного комплекса «Готов к труду и обор</w:t>
      </w:r>
      <w:r w:rsidR="00900041" w:rsidRPr="003F0C2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>оне» (ГТО)</w:t>
      </w:r>
      <w:r w:rsidR="00F90567" w:rsidRPr="003F0C26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>. С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оздан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для I-VI ступени</w:t>
      </w:r>
      <w:r w:rsidR="009000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населения в </w:t>
      </w:r>
      <w:r w:rsidR="00B85E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округе</w:t>
      </w:r>
      <w:r w:rsidR="00F9056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D465B" w:rsidRPr="003F0C26" w:rsidRDefault="00CD465B" w:rsidP="00941A2A">
      <w:pPr>
        <w:pStyle w:val="24"/>
        <w:ind w:firstLine="708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hd w:val="clear" w:color="auto" w:fill="FFFFFF"/>
        </w:rPr>
        <w:t>Физическая культура</w:t>
      </w:r>
      <w:r w:rsidR="00A42011" w:rsidRPr="003F0C2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1D119A" w:rsidRPr="003F0C26">
        <w:rPr>
          <w:rFonts w:asciiTheme="majorBidi" w:hAnsiTheme="majorBidi" w:cstheme="majorBidi"/>
          <w:color w:val="000000" w:themeColor="text1"/>
          <w:shd w:val="clear" w:color="auto" w:fill="FFFFFF"/>
        </w:rPr>
        <w:t>–</w:t>
      </w:r>
      <w:r w:rsidR="00A42011" w:rsidRPr="003F0C2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hd w:val="clear" w:color="auto" w:fill="FFFFFF"/>
        </w:rPr>
        <w:t>это особый вид культурной деятельности, результаты которой полезны для общества и личности. В социальной жизни в системе образования, воспитания, в сфере организации труда, повседневного быта, здорового отдыха физическая культура проявляет свое воспитательное, образовательное, оздоровительное, экономическое и общекультурное значение.</w:t>
      </w:r>
    </w:p>
    <w:p w:rsidR="00CD465B" w:rsidRPr="003F0C26" w:rsidRDefault="00CD465B" w:rsidP="00575319">
      <w:pPr>
        <w:pStyle w:val="24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4F1369" w:rsidRPr="005C4954" w:rsidRDefault="007872F2" w:rsidP="004F1369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C4954">
        <w:rPr>
          <w:rFonts w:asciiTheme="majorBidi" w:hAnsiTheme="majorBidi" w:cstheme="majorBidi"/>
          <w:b/>
          <w:color w:val="000000" w:themeColor="text1"/>
          <w:sz w:val="28"/>
          <w:szCs w:val="28"/>
        </w:rPr>
        <w:t>6</w:t>
      </w:r>
      <w:r w:rsidR="004F1369" w:rsidRPr="005C4954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Социальная защита населения</w:t>
      </w:r>
    </w:p>
    <w:p w:rsidR="00A35CFD" w:rsidRPr="005C4954" w:rsidRDefault="00A35CFD" w:rsidP="00941A2A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A35CFD" w:rsidRPr="003F0C26" w:rsidRDefault="00A35CFD" w:rsidP="006F57AE">
      <w:pPr>
        <w:tabs>
          <w:tab w:val="left" w:pos="720"/>
          <w:tab w:val="left" w:pos="1951"/>
          <w:tab w:val="left" w:pos="4968"/>
        </w:tabs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Одним из направлений социально</w:t>
      </w:r>
      <w:r w:rsidR="00985738">
        <w:rPr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85738">
        <w:rPr>
          <w:rFonts w:asciiTheme="majorBidi" w:hAnsiTheme="majorBidi" w:cstheme="majorBidi"/>
          <w:color w:val="000000" w:themeColor="text1"/>
          <w:sz w:val="28"/>
          <w:szCs w:val="28"/>
        </w:rPr>
        <w:t>развития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предоставление мер социальной поддержки отдел</w:t>
      </w:r>
      <w:r w:rsidR="00E82F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ьным категориям граждан. За 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 на реализацию установленных полномочий по предоставлению мер соц</w:t>
      </w:r>
      <w:r w:rsidR="00E82F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иальной поддержки направлено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360,1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рублей, что 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0,2</w:t>
      </w:r>
      <w:r w:rsidR="00E82F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 больше уровня 2017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года. Государственную социальную поддержк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 в отчетном периоде получили 21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978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человек. </w:t>
      </w:r>
    </w:p>
    <w:p w:rsidR="00A35CFD" w:rsidRPr="003F0C26" w:rsidRDefault="00A35CFD" w:rsidP="00424E3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Ветеранам труда, труженикам тыла, реабилитированным лицам и лицам, признанным пострадавшими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политических репрессий (6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329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человек), назначена и выплачена ежемесяч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ная денежная выплата на сумму 81,0 млн. рублей, 3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662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получателям выплачена ежемесячная денежная компенсация по оплате жилищно-ком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мунальных услуг на сумму 34,4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рублей, 1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582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сем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воспользовались правом на получение субсидий на оплату жилого помещения 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 коммунальных услуг на сумму</w:t>
      </w:r>
      <w:proofErr w:type="gramEnd"/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24,5 млн. рублей, 4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576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получателей оформили ежемесячно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 пособие на ребенка на сумму 44,4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й. Социальная помощь оказана 531 малоимущ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ей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семь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сумму 2,3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рублей. Назначена е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жемесячная денежная выплата 1</w:t>
      </w:r>
      <w:r w:rsidR="001A12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781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многодетн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ой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семь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случае рождения </w:t>
      </w:r>
      <w:r w:rsidR="000B2889"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них третьего ребенка и</w:t>
      </w:r>
      <w:r w:rsidR="00AD107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ли последующих детей на сумму 22,9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рублей. </w:t>
      </w:r>
    </w:p>
    <w:p w:rsidR="00A35CFD" w:rsidRPr="003F0C26" w:rsidRDefault="00A35CFD" w:rsidP="00A35CF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рамках выявления и учета пожилых граждан, нуждающихся в </w:t>
      </w:r>
      <w:r w:rsidRPr="003F0C26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социальном обслуживании, 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систематически проводится обследование уровня жизни </w:t>
      </w:r>
      <w:r w:rsidRPr="003F0C26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различных категорий граждан. </w:t>
      </w:r>
    </w:p>
    <w:p w:rsidR="004F1369" w:rsidRPr="003F0C26" w:rsidRDefault="00A35CFD" w:rsidP="00941A2A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="004F136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недрена </w:t>
      </w:r>
      <w:r w:rsidR="004F1369"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новая форма помощи ветеранам Великой Отечественной войны, </w:t>
      </w:r>
      <w:r w:rsidR="004F136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одиноко проживающим инвалидам I группы и лицам старше 80 лет</w:t>
      </w:r>
      <w:r w:rsidR="004F1369"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4F136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4F1369"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«Социальный сервис», </w:t>
      </w:r>
      <w:r w:rsidR="004F136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которая значительно упростила процедуру сбора документов и способствовала усилению адресного подхода при реализации прав указанной категории граждан, при предоставлении государственных услуг. Услугами «Социального сервиса» за последние два года воспользовались 110 человек. </w:t>
      </w:r>
    </w:p>
    <w:p w:rsidR="004F1369" w:rsidRPr="003F0C26" w:rsidRDefault="004F1369" w:rsidP="006F57AE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 2014 года в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действует новый вид государственной социальной помощи семьям, находящимся в трудной жизненной ситуации – социальный контракт, который предполагает принятие гражданами активных действий по преодолению трудной жизненной ситуации, а органами местного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самоуправления оказание им всесторонней поддержки. Наиболее востребованная форма контракта – на развитие личного подсобного хозяйства.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2014-2018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гг. заклю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чено 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социальных контрактов с семьями, доход которых не превышает прожиточно</w:t>
      </w:r>
      <w:r w:rsidR="00A767C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 минимума, на общую сумму 4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50,0 тыс. рублей. </w:t>
      </w:r>
    </w:p>
    <w:p w:rsidR="00543FF7" w:rsidRPr="003F0C26" w:rsidRDefault="004F1369" w:rsidP="00424E3D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области реабилитации и интеграции инвалидов и других маломобильных групп населения проведена работа по исполнению требований доступности. Выполнены работы по устройству пандусов в муниципальных учреждениях, приобретены и установлены подъемные устройства для школьных автобусов. 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Значительное внимание уделяется развитию договорного регулирования трудовых отношений и социального партнерства. В </w:t>
      </w:r>
      <w:r w:rsidR="002F5C88">
        <w:rPr>
          <w:rFonts w:asciiTheme="majorBidi" w:hAnsiTheme="majorBidi" w:cstheme="majorBidi"/>
          <w:color w:val="000000" w:themeColor="text1"/>
          <w:sz w:val="28"/>
          <w:szCs w:val="28"/>
        </w:rPr>
        <w:t>округе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действуют 122 </w:t>
      </w:r>
      <w:proofErr w:type="gramStart"/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коллективных</w:t>
      </w:r>
      <w:proofErr w:type="gramEnd"/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договор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Охват государственных и муниципальных учреждений округа составил 100 процентов. Проводятся проверки выполнения обязательств коллективных договоров в орган</w:t>
      </w:r>
      <w:r w:rsidR="00AF4C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изациях и предприятиях округа. 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Нарушений колдоговорных обязательств не выявлено.</w:t>
      </w:r>
    </w:p>
    <w:p w:rsidR="00543FF7" w:rsidRPr="003F0C26" w:rsidRDefault="00543FF7" w:rsidP="00424E3D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Принимаются меры по улучшения условий охраны труда на предприятиях округа. На курсах по охране труда ежегодно обучаются более 200 человек. Проводятся районные «Дни охраны труда», заседания трехсторонней комиссии 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округа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регулированию социально-трудовых отношений, месячник безопасности труда. </w:t>
      </w:r>
    </w:p>
    <w:p w:rsidR="00543FF7" w:rsidRPr="003F0C26" w:rsidRDefault="00543FF7" w:rsidP="00424E3D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 мониторинг по изучению состояния и условий охраны труда, которым охвачено 179 организаций (с общей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среднесписочной численностью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="00911CE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712 человек, занятых на 7</w:t>
      </w:r>
      <w:r w:rsidR="00911CE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969 рабочих местах), по 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таким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сферам экономической деятельности</w:t>
      </w:r>
      <w:r w:rsidR="00424E3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как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промышленность, сельское хозяйство, образование, культура, торговля, транспорт и др.). </w:t>
      </w:r>
      <w:proofErr w:type="gramEnd"/>
    </w:p>
    <w:p w:rsidR="004F1369" w:rsidRPr="003F0C26" w:rsidRDefault="00543FF7" w:rsidP="00543FF7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Проведена разъяснительная работа среди работодателей о необходимости проведения специальной оценки рабочих мест. В результате 5</w:t>
      </w:r>
      <w:r w:rsidR="00911CE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839 рабочих мест прошли специальную оценку условий труда (73,</w:t>
      </w:r>
      <w:r w:rsidR="00911CE4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 от общего числа рабочих мест, подлежащих оценке).</w:t>
      </w:r>
    </w:p>
    <w:p w:rsidR="00AD4E77" w:rsidRPr="003F0C26" w:rsidRDefault="00AD4E77" w:rsidP="00AD4E77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Подготовлен прогноз потребности в рабочих кадрах и специалистах в</w:t>
      </w:r>
      <w:r w:rsidR="00543FF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2016-2022 годы. Для изучения использованы сведения 32 организаций с общей численностью работающих 5299 человек. По данным проведенного исследования потребность в рабочей силе на обследованных предприятиях составит 1</w:t>
      </w:r>
      <w:r w:rsidR="008148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581 человек, в том числе 1</w:t>
      </w:r>
      <w:r w:rsidR="00911CE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065 рабочих и 516 специалистов.</w:t>
      </w:r>
    </w:p>
    <w:p w:rsidR="00E97C68" w:rsidRPr="00570AAB" w:rsidRDefault="00E97C68" w:rsidP="00941A2A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43F0C" w:rsidRPr="00570AAB" w:rsidRDefault="00243F0C" w:rsidP="00941A2A">
      <w:pPr>
        <w:tabs>
          <w:tab w:val="left" w:pos="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75319" w:rsidRPr="00243F0C" w:rsidRDefault="007872F2" w:rsidP="00BC76E4">
      <w:pPr>
        <w:pStyle w:val="24"/>
        <w:jc w:val="center"/>
        <w:rPr>
          <w:rFonts w:asciiTheme="majorBidi" w:hAnsiTheme="majorBidi" w:cstheme="majorBidi"/>
          <w:b/>
          <w:color w:val="000000" w:themeColor="text1"/>
        </w:rPr>
      </w:pPr>
      <w:r w:rsidRPr="00243F0C">
        <w:rPr>
          <w:rFonts w:asciiTheme="majorBidi" w:hAnsiTheme="majorBidi" w:cstheme="majorBidi"/>
          <w:b/>
          <w:color w:val="000000" w:themeColor="text1"/>
        </w:rPr>
        <w:t xml:space="preserve">7. </w:t>
      </w:r>
      <w:r w:rsidR="00575319" w:rsidRPr="00243F0C">
        <w:rPr>
          <w:rFonts w:asciiTheme="majorBidi" w:hAnsiTheme="majorBidi" w:cstheme="majorBidi"/>
          <w:b/>
          <w:color w:val="000000" w:themeColor="text1"/>
        </w:rPr>
        <w:t>Общественн</w:t>
      </w:r>
      <w:r w:rsidRPr="00243F0C">
        <w:rPr>
          <w:rFonts w:asciiTheme="majorBidi" w:hAnsiTheme="majorBidi" w:cstheme="majorBidi"/>
          <w:b/>
          <w:color w:val="000000" w:themeColor="text1"/>
        </w:rPr>
        <w:t xml:space="preserve">ая </w:t>
      </w:r>
      <w:r w:rsidR="00575319" w:rsidRPr="00243F0C">
        <w:rPr>
          <w:rFonts w:asciiTheme="majorBidi" w:hAnsiTheme="majorBidi" w:cstheme="majorBidi"/>
          <w:b/>
          <w:color w:val="000000" w:themeColor="text1"/>
        </w:rPr>
        <w:t>безопасност</w:t>
      </w:r>
      <w:r w:rsidRPr="00243F0C">
        <w:rPr>
          <w:rFonts w:asciiTheme="majorBidi" w:hAnsiTheme="majorBidi" w:cstheme="majorBidi"/>
          <w:b/>
          <w:color w:val="000000" w:themeColor="text1"/>
        </w:rPr>
        <w:t>ь</w:t>
      </w:r>
    </w:p>
    <w:p w:rsidR="00575319" w:rsidRPr="003F0C26" w:rsidRDefault="00575319" w:rsidP="00575319">
      <w:pPr>
        <w:pStyle w:val="24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DC74EB" w:rsidRPr="003F0C26" w:rsidRDefault="00DC74EB" w:rsidP="00424E3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</w:rPr>
        <w:t>Организация работы по усилению общественной безопасности от возникающих угроз террористического, криминогенного, общественно-политического характера и созданию благоприятных условий для жизнедеятельно</w:t>
      </w:r>
      <w:r w:rsidR="004F69D5" w:rsidRPr="003F0C26">
        <w:rPr>
          <w:rFonts w:asciiTheme="majorBidi" w:hAnsiTheme="majorBidi" w:cstheme="majorBidi"/>
          <w:color w:val="000000" w:themeColor="text1"/>
        </w:rPr>
        <w:t>сти жителей округа</w:t>
      </w:r>
      <w:r w:rsidRPr="003F0C26">
        <w:rPr>
          <w:rFonts w:asciiTheme="majorBidi" w:hAnsiTheme="majorBidi" w:cstheme="majorBidi"/>
          <w:color w:val="000000" w:themeColor="text1"/>
        </w:rPr>
        <w:t xml:space="preserve"> явля</w:t>
      </w:r>
      <w:r w:rsidR="00424E3D" w:rsidRPr="003F0C26">
        <w:rPr>
          <w:rFonts w:asciiTheme="majorBidi" w:hAnsiTheme="majorBidi" w:cstheme="majorBidi"/>
          <w:color w:val="000000" w:themeColor="text1"/>
        </w:rPr>
        <w:t>е</w:t>
      </w:r>
      <w:r w:rsidRPr="003F0C26">
        <w:rPr>
          <w:rFonts w:asciiTheme="majorBidi" w:hAnsiTheme="majorBidi" w:cstheme="majorBidi"/>
          <w:color w:val="000000" w:themeColor="text1"/>
        </w:rPr>
        <w:t>тся приоритетным направлени</w:t>
      </w:r>
      <w:r w:rsidR="00424E3D" w:rsidRPr="003F0C26">
        <w:rPr>
          <w:rFonts w:asciiTheme="majorBidi" w:hAnsiTheme="majorBidi" w:cstheme="majorBidi"/>
          <w:color w:val="000000" w:themeColor="text1"/>
        </w:rPr>
        <w:t>ем</w:t>
      </w:r>
      <w:r w:rsidRPr="003F0C26">
        <w:rPr>
          <w:rFonts w:asciiTheme="majorBidi" w:hAnsiTheme="majorBidi" w:cstheme="majorBidi"/>
          <w:color w:val="000000" w:themeColor="text1"/>
        </w:rPr>
        <w:t xml:space="preserve"> для обеспечения </w:t>
      </w:r>
      <w:r w:rsidR="004F69D5" w:rsidRPr="003F0C26">
        <w:rPr>
          <w:rFonts w:asciiTheme="majorBidi" w:hAnsiTheme="majorBidi" w:cstheme="majorBidi"/>
          <w:color w:val="000000" w:themeColor="text1"/>
        </w:rPr>
        <w:t>социальной стабильности в округе</w:t>
      </w:r>
      <w:r w:rsidRPr="003F0C26">
        <w:rPr>
          <w:rFonts w:asciiTheme="majorBidi" w:hAnsiTheme="majorBidi" w:cstheme="majorBidi"/>
          <w:color w:val="000000" w:themeColor="text1"/>
        </w:rPr>
        <w:t>.</w:t>
      </w:r>
    </w:p>
    <w:p w:rsidR="004C239D" w:rsidRDefault="007A28AE" w:rsidP="004C239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>О</w:t>
      </w:r>
      <w:r w:rsidR="00D14298" w:rsidRPr="003F0C26">
        <w:rPr>
          <w:rFonts w:asciiTheme="majorBidi" w:hAnsiTheme="majorBidi" w:cstheme="majorBidi"/>
          <w:color w:val="000000" w:themeColor="text1"/>
        </w:rPr>
        <w:t>круг</w:t>
      </w:r>
      <w:r w:rsidR="00DC74EB" w:rsidRPr="003F0C26">
        <w:rPr>
          <w:rFonts w:asciiTheme="majorBidi" w:hAnsiTheme="majorBidi" w:cstheme="majorBidi"/>
          <w:color w:val="000000" w:themeColor="text1"/>
        </w:rPr>
        <w:t xml:space="preserve"> характеризуется отли</w:t>
      </w:r>
      <w:r w:rsidR="00D14298" w:rsidRPr="003F0C26">
        <w:rPr>
          <w:rFonts w:asciiTheme="majorBidi" w:hAnsiTheme="majorBidi" w:cstheme="majorBidi"/>
          <w:color w:val="000000" w:themeColor="text1"/>
        </w:rPr>
        <w:t>чительной особенностью</w:t>
      </w:r>
      <w:r w:rsidR="00424E3D" w:rsidRPr="003F0C26">
        <w:rPr>
          <w:rFonts w:asciiTheme="majorBidi" w:hAnsiTheme="majorBidi" w:cstheme="majorBidi"/>
          <w:color w:val="000000" w:themeColor="text1"/>
        </w:rPr>
        <w:t xml:space="preserve"> – в</w:t>
      </w:r>
      <w:r w:rsidR="00D14298" w:rsidRPr="003F0C26">
        <w:rPr>
          <w:rFonts w:asciiTheme="majorBidi" w:hAnsiTheme="majorBidi" w:cstheme="majorBidi"/>
          <w:color w:val="000000" w:themeColor="text1"/>
        </w:rPr>
        <w:t xml:space="preserve"> округе</w:t>
      </w:r>
      <w:r w:rsidR="00DC74EB" w:rsidRPr="003F0C26">
        <w:rPr>
          <w:rFonts w:asciiTheme="majorBidi" w:hAnsiTheme="majorBidi" w:cstheme="majorBidi"/>
          <w:color w:val="000000" w:themeColor="text1"/>
        </w:rPr>
        <w:t xml:space="preserve"> проживают представители порядка 40 национальностей. </w:t>
      </w:r>
    </w:p>
    <w:p w:rsidR="004C239D" w:rsidRDefault="00D14298" w:rsidP="004C239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</w:rPr>
        <w:t>На территории округа</w:t>
      </w:r>
      <w:r w:rsidR="00AD4E77" w:rsidRPr="003F0C26">
        <w:rPr>
          <w:rFonts w:asciiTheme="majorBidi" w:hAnsiTheme="majorBidi" w:cstheme="majorBidi"/>
          <w:color w:val="000000" w:themeColor="text1"/>
        </w:rPr>
        <w:t xml:space="preserve"> о</w:t>
      </w:r>
      <w:r w:rsidRPr="003F0C26">
        <w:rPr>
          <w:rFonts w:asciiTheme="majorBidi" w:hAnsiTheme="majorBidi" w:cstheme="majorBidi"/>
          <w:color w:val="000000" w:themeColor="text1"/>
        </w:rPr>
        <w:t>существляют свою деятельность 47</w:t>
      </w:r>
      <w:r w:rsidR="00AD4E77" w:rsidRPr="003F0C26">
        <w:rPr>
          <w:rFonts w:asciiTheme="majorBidi" w:hAnsiTheme="majorBidi" w:cstheme="majorBidi"/>
          <w:color w:val="000000" w:themeColor="text1"/>
        </w:rPr>
        <w:t xml:space="preserve"> общественных организаций и общественно-политических объединений</w:t>
      </w:r>
      <w:r w:rsidR="00424E3D" w:rsidRPr="003F0C26">
        <w:rPr>
          <w:rFonts w:asciiTheme="majorBidi" w:hAnsiTheme="majorBidi" w:cstheme="majorBidi"/>
          <w:color w:val="000000" w:themeColor="text1"/>
        </w:rPr>
        <w:t>,</w:t>
      </w:r>
      <w:r w:rsidR="00AD4E77" w:rsidRPr="003F0C26">
        <w:rPr>
          <w:rFonts w:asciiTheme="majorBidi" w:hAnsiTheme="majorBidi" w:cstheme="majorBidi"/>
          <w:color w:val="000000" w:themeColor="text1"/>
        </w:rPr>
        <w:t xml:space="preserve"> из них 5 местных православных религиозных организации Георгиевской и </w:t>
      </w:r>
      <w:proofErr w:type="spellStart"/>
      <w:r w:rsidR="00AD4E77" w:rsidRPr="003F0C26">
        <w:rPr>
          <w:rFonts w:asciiTheme="majorBidi" w:hAnsiTheme="majorBidi" w:cstheme="majorBidi"/>
          <w:color w:val="000000" w:themeColor="text1"/>
        </w:rPr>
        <w:t>Прасковейской</w:t>
      </w:r>
      <w:proofErr w:type="spellEnd"/>
      <w:r w:rsidR="00AD4E77" w:rsidRPr="003F0C26">
        <w:rPr>
          <w:rFonts w:asciiTheme="majorBidi" w:hAnsiTheme="majorBidi" w:cstheme="majorBidi"/>
          <w:color w:val="000000" w:themeColor="text1"/>
        </w:rPr>
        <w:t xml:space="preserve"> Епархии Русской Православной Церкви (Московский Патриархат) и 16 общин мусульман-суннитов.</w:t>
      </w:r>
    </w:p>
    <w:p w:rsidR="004C239D" w:rsidRDefault="00AD4E77" w:rsidP="004C239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</w:rPr>
        <w:t>Национально-культурные общественные организации представлены двумя национально-культурными автономиями ногайцев, тремя казачьими организациями, а также действуют организации, представляющие народы Дагестана и туркменск</w:t>
      </w:r>
      <w:r w:rsidR="00BA6705" w:rsidRPr="003F0C26">
        <w:rPr>
          <w:rFonts w:asciiTheme="majorBidi" w:hAnsiTheme="majorBidi" w:cstheme="majorBidi"/>
          <w:color w:val="000000" w:themeColor="text1"/>
        </w:rPr>
        <w:t>ий народ</w:t>
      </w:r>
      <w:r w:rsidRPr="003F0C26">
        <w:rPr>
          <w:rFonts w:asciiTheme="majorBidi" w:hAnsiTheme="majorBidi" w:cstheme="majorBidi"/>
          <w:color w:val="000000" w:themeColor="text1"/>
        </w:rPr>
        <w:t xml:space="preserve">. </w:t>
      </w:r>
    </w:p>
    <w:p w:rsidR="004C239D" w:rsidRDefault="00AD4E77" w:rsidP="004C239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</w:rPr>
        <w:t xml:space="preserve">За отчетный период на территории </w:t>
      </w:r>
      <w:r w:rsidR="006F57AE" w:rsidRPr="003F0C26">
        <w:rPr>
          <w:rFonts w:asciiTheme="majorBidi" w:hAnsiTheme="majorBidi" w:cstheme="majorBidi"/>
          <w:color w:val="000000" w:themeColor="text1"/>
        </w:rPr>
        <w:t>округа</w:t>
      </w:r>
      <w:r w:rsidRPr="003F0C26">
        <w:rPr>
          <w:rFonts w:asciiTheme="majorBidi" w:hAnsiTheme="majorBidi" w:cstheme="majorBidi"/>
          <w:color w:val="000000" w:themeColor="text1"/>
        </w:rPr>
        <w:t xml:space="preserve"> не зарегистрировано и не выявлено случаев конфликтов между гражданами на почве национальной нетерпимости и разногласия.</w:t>
      </w:r>
    </w:p>
    <w:p w:rsidR="00AD4E77" w:rsidRPr="003F0C26" w:rsidRDefault="00AD4E77" w:rsidP="004C239D">
      <w:pPr>
        <w:pStyle w:val="24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</w:rPr>
        <w:t xml:space="preserve">Увеличилось количество общественных организаций, участвующих в обеспечении охраны общественного порядка совместно с правоохранительными органами. </w:t>
      </w:r>
      <w:r w:rsidR="00D14298" w:rsidRPr="003F0C26">
        <w:rPr>
          <w:rFonts w:asciiTheme="majorBidi" w:hAnsiTheme="majorBidi" w:cstheme="majorBidi"/>
          <w:color w:val="000000" w:themeColor="text1"/>
        </w:rPr>
        <w:t>Результатом деятельности народных дружин округа является увеличение плотности патрульно-постовых нарядов, проведено 1</w:t>
      </w:r>
      <w:r w:rsidR="007A389D">
        <w:rPr>
          <w:rFonts w:asciiTheme="majorBidi" w:hAnsiTheme="majorBidi" w:cstheme="majorBidi"/>
          <w:color w:val="000000" w:themeColor="text1"/>
        </w:rPr>
        <w:t xml:space="preserve"> </w:t>
      </w:r>
      <w:r w:rsidR="00D14298" w:rsidRPr="003F0C26">
        <w:rPr>
          <w:rFonts w:asciiTheme="majorBidi" w:hAnsiTheme="majorBidi" w:cstheme="majorBidi"/>
          <w:color w:val="000000" w:themeColor="text1"/>
        </w:rPr>
        <w:t>040 совместных патрулирований, раскрыто 3 преступления, пресечено 632 административных правонарушения</w:t>
      </w:r>
      <w:r w:rsidR="00BA6705" w:rsidRPr="003F0C26">
        <w:rPr>
          <w:rFonts w:asciiTheme="majorBidi" w:hAnsiTheme="majorBidi" w:cstheme="majorBidi"/>
          <w:color w:val="000000" w:themeColor="text1"/>
        </w:rPr>
        <w:t>.</w:t>
      </w:r>
    </w:p>
    <w:p w:rsidR="003950D4" w:rsidRPr="003F0C26" w:rsidRDefault="003950D4" w:rsidP="003950D4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Для решения задачи по повышению оперативности реагирования аварийно-спасательных и противопожарных формирований сформирована система обеспечения вызова экстренных оперативных служб по единому телефонному номеру «112».</w:t>
      </w:r>
    </w:p>
    <w:p w:rsidR="00DC74EB" w:rsidRPr="003F0C26" w:rsidRDefault="00DC74EB" w:rsidP="00BA6705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Участие добровольных народных дружин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обеспечении общественного порядка оказывает положительное влияние на общественное сознание, способствует повышению уровня доверия граждан к деятельности полиции и формированию широкого слоя законопослушных граждан.</w:t>
      </w:r>
    </w:p>
    <w:p w:rsidR="00DC74EB" w:rsidRPr="003F0C26" w:rsidRDefault="00DC74EB" w:rsidP="00BA6705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Решение вопросов гармонизации межнациональных и межконфессиональных отношений, профилактика экстремизма и терроризма, содействие расширению культурных контактов способству</w:t>
      </w:r>
      <w:r w:rsidR="00BA670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 обеспечению общественной безопасности и созданию благоприятного имиджа </w:t>
      </w:r>
      <w:r w:rsidR="00D1429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C74EB" w:rsidRPr="003F0C26" w:rsidRDefault="00DC74E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F0C26" w:rsidRPr="00D754D8" w:rsidRDefault="00D754D8" w:rsidP="003F0C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F0C26" w:rsidRPr="00D75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Экономическое развитие</w:t>
      </w:r>
    </w:p>
    <w:p w:rsidR="003F0C26" w:rsidRPr="003F0C26" w:rsidRDefault="003F0C26" w:rsidP="003F0C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C26" w:rsidRPr="00D754D8" w:rsidRDefault="003F0C26" w:rsidP="003F0C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5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Промышленное производство</w:t>
      </w:r>
    </w:p>
    <w:p w:rsidR="003F0C26" w:rsidRPr="003F0C26" w:rsidRDefault="003F0C26" w:rsidP="003F0C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C26" w:rsidRPr="003F0C26" w:rsidRDefault="003F0C26" w:rsidP="003F0C26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Экономика округа развивается в тесной взаимосвязи промышленной и сельскохозяйственной отраслей. В структуре отгруженных товаров собственного производства по всем видам экономической деятельности наибольший удельный вес занимает промышленный сектор. </w:t>
      </w:r>
    </w:p>
    <w:p w:rsidR="003F0C26" w:rsidRPr="003F0C26" w:rsidRDefault="00AF4C08" w:rsidP="003F0C2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F0C26" w:rsidRPr="003F0C26">
        <w:rPr>
          <w:color w:val="000000" w:themeColor="text1"/>
          <w:sz w:val="28"/>
          <w:szCs w:val="28"/>
        </w:rPr>
        <w:t xml:space="preserve">Падение цен на нефть, девальвация рубля и обострение внешнеэкономической ситуации с середины 2014 года привели к ухудшению условий для экономического роста. Однако, несмотря на сложившуюся </w:t>
      </w:r>
      <w:r w:rsidR="003F0C26" w:rsidRPr="003F0C26">
        <w:rPr>
          <w:color w:val="000000" w:themeColor="text1"/>
          <w:sz w:val="28"/>
          <w:szCs w:val="28"/>
        </w:rPr>
        <w:lastRenderedPageBreak/>
        <w:t xml:space="preserve">экономическую ситуацию, отмечается положительная динамика промышленного производства. </w:t>
      </w:r>
    </w:p>
    <w:p w:rsidR="003F0C26" w:rsidRPr="003F0C26" w:rsidRDefault="003F0C26" w:rsidP="003F0C26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В 2018 году оборот организаций составил 11,9  млрд. рублей, что выше на 0,2 процента уровня прошлого года, при этом темп  роста за пять последних лет  составил 121,4</w:t>
      </w:r>
      <w:r w:rsidR="007A389D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>, что ниже краевого и общероссийского.</w:t>
      </w:r>
    </w:p>
    <w:p w:rsidR="00AF4C08" w:rsidRDefault="003F0C26" w:rsidP="003F0C26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В структуре экономики округа доля промышленности </w:t>
      </w:r>
      <w:r w:rsidR="00AF4C08">
        <w:rPr>
          <w:color w:val="000000" w:themeColor="text1"/>
          <w:sz w:val="28"/>
          <w:szCs w:val="28"/>
        </w:rPr>
        <w:t xml:space="preserve">составляет более 70 процентов. </w:t>
      </w:r>
      <w:r w:rsidRPr="003F0C26">
        <w:rPr>
          <w:color w:val="000000" w:themeColor="text1"/>
          <w:sz w:val="28"/>
          <w:szCs w:val="28"/>
        </w:rPr>
        <w:t>Развитие экономики округа имеет явную тенденцию к сохранению и увеличению ее промышленной специализации.</w:t>
      </w:r>
    </w:p>
    <w:p w:rsidR="003F0C26" w:rsidRPr="003F0C26" w:rsidRDefault="003F0C26" w:rsidP="003F0C26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Общий объем отгруженных товаров собственного производства, выполненных работ и услуг собственными силами крупных и средних предприятий округа по промышленным видам экономической деятельности составил 8</w:t>
      </w:r>
      <w:r w:rsidR="005A3611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 xml:space="preserve">655,3 млн. рублей, снижение на 1,1 </w:t>
      </w:r>
      <w:r w:rsidR="005A3611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против уровня прошлого года. Произошло перераспределение долей в промышленном производстве:</w:t>
      </w:r>
    </w:p>
    <w:p w:rsidR="003F0C26" w:rsidRPr="003F0C26" w:rsidRDefault="003F0C26" w:rsidP="00FA74F9">
      <w:pPr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«добыча полезных ископаемых» увеличилась с 90,8</w:t>
      </w:r>
      <w:r w:rsidR="005A3611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в 2017 году до 91,4</w:t>
      </w:r>
      <w:r w:rsidR="005A3611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в 2018 году, «обрабатывающие производства» с 3,6</w:t>
      </w:r>
      <w:r w:rsidR="005A3611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в 2017 году снизились до 3,0</w:t>
      </w:r>
      <w:r w:rsidR="005A3611">
        <w:rPr>
          <w:color w:val="000000" w:themeColor="text1"/>
          <w:sz w:val="28"/>
          <w:szCs w:val="28"/>
        </w:rPr>
        <w:t xml:space="preserve"> процентов</w:t>
      </w:r>
      <w:r w:rsidRPr="003F0C26">
        <w:rPr>
          <w:color w:val="000000" w:themeColor="text1"/>
          <w:sz w:val="28"/>
          <w:szCs w:val="28"/>
        </w:rPr>
        <w:t xml:space="preserve"> в 2018 году.</w:t>
      </w:r>
    </w:p>
    <w:p w:rsidR="003F0C26" w:rsidRPr="003F0C26" w:rsidRDefault="003F0C26" w:rsidP="003F0C26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Отмечается рост производства важнейших видов промышленной продукции. Темп роста по отдельным видам составил:</w:t>
      </w:r>
    </w:p>
    <w:p w:rsidR="003F0C26" w:rsidRPr="003F0C26" w:rsidRDefault="003F0C26" w:rsidP="004C239D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нефть – 101,2 процента;</w:t>
      </w:r>
    </w:p>
    <w:p w:rsidR="003F0C26" w:rsidRPr="003F0C26" w:rsidRDefault="003F0C26" w:rsidP="004C239D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попутный нефтяной газ – 104,8 процента;</w:t>
      </w:r>
    </w:p>
    <w:p w:rsidR="003F0C26" w:rsidRPr="003F0C26" w:rsidRDefault="003F0C26" w:rsidP="004C239D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мука из зерновых культур – 157,8 процента.</w:t>
      </w:r>
    </w:p>
    <w:p w:rsidR="003F0C26" w:rsidRPr="003F0C26" w:rsidRDefault="003F0C26" w:rsidP="004C239D">
      <w:pPr>
        <w:ind w:firstLine="709"/>
        <w:jc w:val="both"/>
        <w:rPr>
          <w:color w:val="000000" w:themeColor="text1"/>
          <w:sz w:val="28"/>
          <w:szCs w:val="28"/>
        </w:rPr>
      </w:pPr>
    </w:p>
    <w:p w:rsidR="003F0C26" w:rsidRDefault="003F0C26" w:rsidP="003F0C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Динамика объема отгруженных товаров собственного производства, выполненных работ и услуг собственными силами по промышленным видам экономической деятельности следующая:</w:t>
      </w: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4</w:t>
      </w:r>
    </w:p>
    <w:p w:rsidR="00613AAB" w:rsidRPr="003F0C26" w:rsidRDefault="00613AAB" w:rsidP="00613AAB">
      <w:pPr>
        <w:autoSpaceDE w:val="0"/>
        <w:autoSpaceDN w:val="0"/>
        <w:adjustRightInd w:val="0"/>
        <w:ind w:firstLine="567"/>
        <w:jc w:val="right"/>
        <w:rPr>
          <w:color w:val="000000" w:themeColor="text1"/>
          <w:sz w:val="28"/>
          <w:szCs w:val="28"/>
        </w:rPr>
      </w:pPr>
    </w:p>
    <w:p w:rsidR="003F0C26" w:rsidRDefault="003F0C26" w:rsidP="003F0C26">
      <w:pPr>
        <w:jc w:val="right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(млн. рублей)</w:t>
      </w:r>
    </w:p>
    <w:tbl>
      <w:tblPr>
        <w:tblW w:w="9639" w:type="dxa"/>
        <w:tblInd w:w="108" w:type="dxa"/>
        <w:tblLayout w:type="fixed"/>
        <w:tblLook w:val="01E0"/>
      </w:tblPr>
      <w:tblGrid>
        <w:gridCol w:w="708"/>
        <w:gridCol w:w="3120"/>
        <w:gridCol w:w="1080"/>
        <w:gridCol w:w="1080"/>
        <w:gridCol w:w="1260"/>
        <w:gridCol w:w="1257"/>
        <w:gridCol w:w="1134"/>
      </w:tblGrid>
      <w:tr w:rsidR="003F0C26" w:rsidRPr="003F0C26" w:rsidTr="00D754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26" w:rsidRPr="00E71741" w:rsidRDefault="003F0C26" w:rsidP="00324EBF">
            <w:pPr>
              <w:widowControl w:val="0"/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E71741">
              <w:rPr>
                <w:color w:val="000000" w:themeColor="text1"/>
              </w:rPr>
              <w:t>п</w:t>
            </w:r>
            <w:proofErr w:type="spellEnd"/>
            <w:proofErr w:type="gramEnd"/>
            <w:r w:rsidRPr="00E71741">
              <w:rPr>
                <w:color w:val="000000" w:themeColor="text1"/>
              </w:rPr>
              <w:t>/</w:t>
            </w:r>
            <w:proofErr w:type="spellStart"/>
            <w:r w:rsidRPr="00E7174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2015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2016 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center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2018 г.</w:t>
            </w:r>
          </w:p>
        </w:tc>
      </w:tr>
      <w:tr w:rsidR="003F0C26" w:rsidRPr="003F0C26" w:rsidTr="00D754D8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6" w:rsidRPr="00E71741" w:rsidRDefault="003F0C26" w:rsidP="00324EBF">
            <w:pPr>
              <w:widowControl w:val="0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26" w:rsidRPr="00E71741" w:rsidRDefault="003F0C26" w:rsidP="00324EBF">
            <w:pPr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Объем отгруженных товаров по промышленным видам экономической деятельности,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7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119,6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7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F618F3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7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627,</w:t>
            </w:r>
            <w:r w:rsidR="00F618F3" w:rsidRPr="00E71741">
              <w:rPr>
                <w:color w:val="000000" w:themeColor="text1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F618F3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8751,6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8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655,3</w:t>
            </w:r>
          </w:p>
        </w:tc>
      </w:tr>
      <w:tr w:rsidR="003F0C26" w:rsidRPr="003F0C26" w:rsidTr="00D754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6" w:rsidRPr="00E71741" w:rsidRDefault="003F0C26" w:rsidP="00324EBF">
            <w:pPr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26" w:rsidRPr="00E71741" w:rsidRDefault="003F0C26" w:rsidP="00324EBF">
            <w:pPr>
              <w:tabs>
                <w:tab w:val="left" w:pos="709"/>
              </w:tabs>
              <w:ind w:firstLine="34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6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413,2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6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458,1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F618F3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6</w:t>
            </w:r>
            <w:r w:rsidR="00F618F3" w:rsidRPr="00E71741">
              <w:rPr>
                <w:color w:val="000000" w:themeColor="text1"/>
              </w:rPr>
              <w:t xml:space="preserve"> 726</w:t>
            </w:r>
            <w:r w:rsidRPr="00E71741">
              <w:rPr>
                <w:color w:val="000000" w:themeColor="text1"/>
              </w:rPr>
              <w:t>,</w:t>
            </w:r>
            <w:r w:rsidR="00F618F3" w:rsidRPr="00E71741">
              <w:rPr>
                <w:color w:val="000000" w:themeColor="text1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7</w:t>
            </w:r>
            <w:r w:rsidR="00F618F3" w:rsidRPr="00E71741">
              <w:rPr>
                <w:color w:val="000000" w:themeColor="text1"/>
              </w:rPr>
              <w:t xml:space="preserve"> </w:t>
            </w:r>
            <w:r w:rsidRPr="00E71741">
              <w:rPr>
                <w:color w:val="000000" w:themeColor="text1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7 911,7</w:t>
            </w:r>
          </w:p>
        </w:tc>
      </w:tr>
      <w:tr w:rsidR="003F0C26" w:rsidRPr="003F0C26" w:rsidTr="00D754D8">
        <w:trPr>
          <w:trHeight w:val="3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6" w:rsidRPr="00E71741" w:rsidRDefault="003F0C26" w:rsidP="00324EBF">
            <w:pPr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26" w:rsidRPr="00E71741" w:rsidRDefault="003F0C26" w:rsidP="00324EBF">
            <w:pPr>
              <w:tabs>
                <w:tab w:val="left" w:pos="709"/>
              </w:tabs>
              <w:ind w:firstLine="34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300,7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F618F3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458,</w:t>
            </w:r>
            <w:r w:rsidR="00F618F3" w:rsidRPr="00E71741">
              <w:rPr>
                <w:color w:val="000000" w:themeColor="text1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260,9</w:t>
            </w:r>
          </w:p>
        </w:tc>
      </w:tr>
      <w:tr w:rsidR="003F0C26" w:rsidRPr="003F0C26" w:rsidTr="00D754D8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6" w:rsidRPr="00E71741" w:rsidRDefault="003F0C26" w:rsidP="00324EBF">
            <w:pPr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26" w:rsidRPr="00E71741" w:rsidRDefault="003F0C26" w:rsidP="00324EBF">
            <w:pPr>
              <w:tabs>
                <w:tab w:val="left" w:pos="709"/>
              </w:tabs>
              <w:ind w:firstLine="34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405,7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451,6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F618F3">
            <w:pPr>
              <w:jc w:val="right"/>
              <w:rPr>
                <w:color w:val="000000" w:themeColor="text1"/>
              </w:rPr>
            </w:pPr>
            <w:r w:rsidRPr="00E71741">
              <w:rPr>
                <w:color w:val="000000" w:themeColor="text1"/>
              </w:rPr>
              <w:t>443,</w:t>
            </w:r>
            <w:r w:rsidR="00F618F3" w:rsidRPr="00E71741">
              <w:rPr>
                <w:color w:val="000000" w:themeColor="text1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  <w:highlight w:val="yellow"/>
              </w:rPr>
            </w:pPr>
            <w:r w:rsidRPr="00E71741">
              <w:rPr>
                <w:color w:val="000000" w:themeColor="text1"/>
              </w:rPr>
              <w:t>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6" w:rsidRPr="00E71741" w:rsidRDefault="003F0C26" w:rsidP="00324EBF">
            <w:pPr>
              <w:jc w:val="right"/>
              <w:rPr>
                <w:color w:val="000000" w:themeColor="text1"/>
                <w:highlight w:val="yellow"/>
              </w:rPr>
            </w:pPr>
            <w:r w:rsidRPr="00E71741">
              <w:rPr>
                <w:color w:val="000000" w:themeColor="text1"/>
              </w:rPr>
              <w:t>482,7</w:t>
            </w:r>
          </w:p>
        </w:tc>
      </w:tr>
    </w:tbl>
    <w:p w:rsidR="00BA6705" w:rsidRPr="003F0C26" w:rsidRDefault="00BA6705" w:rsidP="00CA780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</w:p>
    <w:p w:rsidR="00E71741" w:rsidRDefault="00E71741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C042B9" w:rsidRDefault="00C042B9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C042B9" w:rsidRPr="00C042B9" w:rsidRDefault="00C042B9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E71741" w:rsidRDefault="00E71741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71741" w:rsidRDefault="00E71741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46F4C" w:rsidRPr="00523111" w:rsidRDefault="00246F4C" w:rsidP="00246F4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23111">
        <w:rPr>
          <w:b/>
          <w:color w:val="000000" w:themeColor="text1"/>
          <w:sz w:val="28"/>
          <w:szCs w:val="28"/>
        </w:rPr>
        <w:t xml:space="preserve"> Агропромышленный комплекс</w:t>
      </w:r>
    </w:p>
    <w:p w:rsidR="00246F4C" w:rsidRPr="00523111" w:rsidRDefault="00246F4C" w:rsidP="00246F4C">
      <w:pPr>
        <w:jc w:val="center"/>
        <w:rPr>
          <w:b/>
          <w:color w:val="000000" w:themeColor="text1"/>
          <w:sz w:val="28"/>
          <w:szCs w:val="28"/>
        </w:rPr>
      </w:pPr>
    </w:p>
    <w:p w:rsidR="00246F4C" w:rsidRPr="003F0C26" w:rsidRDefault="00246F4C" w:rsidP="00246F4C">
      <w:pPr>
        <w:pStyle w:val="ab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Площадь территории округа составляет 3</w:t>
      </w:r>
      <w:r w:rsidR="00F618F3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 xml:space="preserve">797 кв. км. (5,7 процента территории Ставропольского края). Территория округа относится к ковыльно-типчаковой степи с примесью полупустынной растительности – полынно и солянковых комплексов. Резко-континентальный климат и средне-плодородные земли дают возможность для интенсивного ведения сельскохозяйственного производства, выращивания таких сельскохозяйственных культур как: зерновые и зернобобовые, бахчевые культуры, подсолнечник, овощи, виноград. Развито овцеводство. </w:t>
      </w:r>
    </w:p>
    <w:p w:rsidR="006C70EB" w:rsidRDefault="00246F4C" w:rsidP="006C70EB">
      <w:pPr>
        <w:pStyle w:val="ab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В рамках реализации </w:t>
      </w:r>
      <w:r w:rsidR="00EF40C6">
        <w:rPr>
          <w:color w:val="000000" w:themeColor="text1"/>
          <w:sz w:val="28"/>
          <w:szCs w:val="28"/>
        </w:rPr>
        <w:t>г</w:t>
      </w:r>
      <w:r w:rsidRPr="003F0C26">
        <w:rPr>
          <w:color w:val="000000" w:themeColor="text1"/>
          <w:sz w:val="28"/>
          <w:szCs w:val="28"/>
        </w:rPr>
        <w:t>осударственной программы развития сельского хозяйства и регулирования рынков сельскохозяйственной продукции, сырья и продовольствия н</w:t>
      </w:r>
      <w:r w:rsidR="00B34ECE">
        <w:rPr>
          <w:color w:val="000000" w:themeColor="text1"/>
          <w:sz w:val="28"/>
          <w:szCs w:val="28"/>
        </w:rPr>
        <w:t>а 2013-2020 годы, утвержденной п</w:t>
      </w:r>
      <w:r w:rsidRPr="003F0C26">
        <w:rPr>
          <w:color w:val="000000" w:themeColor="text1"/>
          <w:sz w:val="28"/>
          <w:szCs w:val="28"/>
        </w:rPr>
        <w:t>остановлением Правительства Российской Федерации от 14 июля 2012 года № 717, сохраняется положительная динамика базовых показателей разви</w:t>
      </w:r>
      <w:r w:rsidR="006C70EB">
        <w:rPr>
          <w:color w:val="000000" w:themeColor="text1"/>
          <w:sz w:val="28"/>
          <w:szCs w:val="28"/>
        </w:rPr>
        <w:t>тия сельского хозяйства округа.</w:t>
      </w:r>
    </w:p>
    <w:p w:rsidR="00246F4C" w:rsidRPr="003F0C26" w:rsidRDefault="00246F4C" w:rsidP="006C70EB">
      <w:pPr>
        <w:pStyle w:val="ab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Объем валовой сельскохозяйственной продукции в хозяйствах всех категорий составил 5,1 млрд. рублей, что  составило к уровню прошлого года 97,1</w:t>
      </w:r>
      <w:r w:rsidR="007B6A35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или на 2,9 </w:t>
      </w:r>
      <w:r w:rsidR="007B6A35">
        <w:rPr>
          <w:color w:val="000000" w:themeColor="text1"/>
          <w:sz w:val="28"/>
          <w:szCs w:val="28"/>
        </w:rPr>
        <w:t>процента</w:t>
      </w:r>
      <w:r w:rsidRPr="003F0C26">
        <w:rPr>
          <w:color w:val="000000" w:themeColor="text1"/>
          <w:sz w:val="28"/>
          <w:szCs w:val="28"/>
        </w:rPr>
        <w:t xml:space="preserve"> ниже. В том числе растениеводства на 2,6 млрд. рублей (к уровню прошлого года 92,2</w:t>
      </w:r>
      <w:r w:rsidR="006C0DEB">
        <w:rPr>
          <w:color w:val="000000" w:themeColor="text1"/>
          <w:sz w:val="28"/>
          <w:szCs w:val="28"/>
        </w:rPr>
        <w:t xml:space="preserve"> </w:t>
      </w:r>
      <w:r w:rsidR="007B6A35">
        <w:rPr>
          <w:color w:val="000000" w:themeColor="text1"/>
          <w:sz w:val="28"/>
          <w:szCs w:val="28"/>
        </w:rPr>
        <w:t>процента</w:t>
      </w:r>
      <w:r w:rsidRPr="003F0C26">
        <w:rPr>
          <w:color w:val="000000" w:themeColor="text1"/>
          <w:sz w:val="28"/>
          <w:szCs w:val="28"/>
        </w:rPr>
        <w:t>), животноводства на 2,5 млрд. рублей (к уровню прошлого года 102,6</w:t>
      </w:r>
      <w:r w:rsidR="007B6A35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). 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По итогам 2018 года все сельскохозяйственные предприятия оказались прибыльными. В целом от реализации всей произведённой продукции получена прибыль в размере 291,0 млн. рублей. </w:t>
      </w:r>
    </w:p>
    <w:p w:rsidR="006C70EB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Несмотря на сложные экономические условия, в которых работали сельхозпроизводители округа, в 2018 году рентабельность сельскохозяйственных организаций (с учетом субсидий) составила 32 процента.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Валовой сбор зерна в 2018 году составил 144,6 тыс. тонн при урожайности 30,7 </w:t>
      </w:r>
      <w:proofErr w:type="spellStart"/>
      <w:r w:rsidRPr="003F0C26">
        <w:rPr>
          <w:color w:val="000000" w:themeColor="text1"/>
          <w:sz w:val="28"/>
          <w:szCs w:val="28"/>
        </w:rPr>
        <w:t>ц</w:t>
      </w:r>
      <w:proofErr w:type="spellEnd"/>
      <w:r w:rsidRPr="003F0C26">
        <w:rPr>
          <w:color w:val="000000" w:themeColor="text1"/>
          <w:sz w:val="28"/>
          <w:szCs w:val="28"/>
        </w:rPr>
        <w:t>/га, что составило 62,8</w:t>
      </w:r>
      <w:r w:rsidR="00747E76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от урожая прошлого года. Для сравнения показатели краевые снизились на 19,6</w:t>
      </w:r>
      <w:r w:rsidR="00747E76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к уровню прошлого года, российские на 17 </w:t>
      </w:r>
      <w:r w:rsidR="00747E76">
        <w:rPr>
          <w:color w:val="000000" w:themeColor="text1"/>
          <w:sz w:val="28"/>
          <w:szCs w:val="28"/>
        </w:rPr>
        <w:t>процентов</w:t>
      </w:r>
      <w:r w:rsidRPr="003F0C26">
        <w:rPr>
          <w:color w:val="000000" w:themeColor="text1"/>
          <w:sz w:val="28"/>
          <w:szCs w:val="28"/>
        </w:rPr>
        <w:t xml:space="preserve"> по сравнению с исторически рекордным урожаем 2017 года. За 2018 год сократилась доля растениеводческой продукции с 53,1</w:t>
      </w:r>
      <w:r w:rsidR="00747E76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в 2017 году до 50,4 </w:t>
      </w:r>
      <w:r w:rsidR="00747E76">
        <w:rPr>
          <w:color w:val="000000" w:themeColor="text1"/>
          <w:sz w:val="28"/>
          <w:szCs w:val="28"/>
        </w:rPr>
        <w:t>процента</w:t>
      </w:r>
      <w:r w:rsidRPr="003F0C26">
        <w:rPr>
          <w:color w:val="000000" w:themeColor="text1"/>
          <w:sz w:val="28"/>
          <w:szCs w:val="28"/>
        </w:rPr>
        <w:t>, соответственно увеличилась доля животноводческой продукции с 46,9</w:t>
      </w:r>
      <w:r w:rsidR="00747E76">
        <w:rPr>
          <w:color w:val="000000" w:themeColor="text1"/>
          <w:sz w:val="28"/>
          <w:szCs w:val="28"/>
        </w:rPr>
        <w:t xml:space="preserve"> процента</w:t>
      </w:r>
      <w:r w:rsidRPr="003F0C26">
        <w:rPr>
          <w:color w:val="000000" w:themeColor="text1"/>
          <w:sz w:val="28"/>
          <w:szCs w:val="28"/>
        </w:rPr>
        <w:t xml:space="preserve"> до 49,6</w:t>
      </w:r>
      <w:r w:rsidR="00747E76">
        <w:rPr>
          <w:color w:val="000000" w:themeColor="text1"/>
          <w:sz w:val="28"/>
          <w:szCs w:val="28"/>
        </w:rPr>
        <w:t xml:space="preserve"> процента.</w:t>
      </w:r>
    </w:p>
    <w:p w:rsidR="00246F4C" w:rsidRPr="003F0C26" w:rsidRDefault="00246F4C" w:rsidP="00246F4C">
      <w:pPr>
        <w:pStyle w:val="32"/>
        <w:widowControl w:val="0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Основными причинами снижения производства сельскохозяйственной продукции стала засушливая весна, жаркое лето, в результате возникшая почвенная и воздушная засуха не позволила сельхозпроизводителям округа получить хороший урожай, как это было на протяжении последних пяти лет.</w:t>
      </w:r>
    </w:p>
    <w:p w:rsidR="00246F4C" w:rsidRPr="003F0C26" w:rsidRDefault="00246F4C" w:rsidP="00246F4C">
      <w:pPr>
        <w:pStyle w:val="32"/>
        <w:widowControl w:val="0"/>
        <w:spacing w:after="0"/>
        <w:ind w:firstLine="567"/>
        <w:jc w:val="both"/>
        <w:rPr>
          <w:color w:val="000000" w:themeColor="text1"/>
          <w:sz w:val="28"/>
          <w:szCs w:val="28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5</w:t>
      </w:r>
    </w:p>
    <w:p w:rsidR="00246F4C" w:rsidRDefault="00246F4C" w:rsidP="00613AAB">
      <w:pPr>
        <w:pStyle w:val="32"/>
        <w:widowControl w:val="0"/>
        <w:spacing w:after="0"/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709"/>
        <w:gridCol w:w="2977"/>
        <w:gridCol w:w="1260"/>
        <w:gridCol w:w="1080"/>
        <w:gridCol w:w="1204"/>
        <w:gridCol w:w="1134"/>
        <w:gridCol w:w="1134"/>
      </w:tblGrid>
      <w:tr w:rsidR="00246F4C" w:rsidRPr="00E07B14" w:rsidTr="00523111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widowControl w:val="0"/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lastRenderedPageBreak/>
              <w:t xml:space="preserve">№ </w:t>
            </w:r>
            <w:proofErr w:type="spellStart"/>
            <w:proofErr w:type="gramStart"/>
            <w:r w:rsidRPr="00E07B14">
              <w:rPr>
                <w:color w:val="000000" w:themeColor="text1"/>
              </w:rPr>
              <w:t>п</w:t>
            </w:r>
            <w:proofErr w:type="spellEnd"/>
            <w:proofErr w:type="gramEnd"/>
            <w:r w:rsidRPr="00E07B14">
              <w:rPr>
                <w:color w:val="000000" w:themeColor="text1"/>
              </w:rPr>
              <w:t>/</w:t>
            </w:r>
            <w:proofErr w:type="spellStart"/>
            <w:r w:rsidRPr="00E07B14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2015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2018 г.</w:t>
            </w:r>
          </w:p>
        </w:tc>
      </w:tr>
      <w:tr w:rsidR="00246F4C" w:rsidRPr="00E07B14" w:rsidTr="0052311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Валовой сбор зерна, тыс. 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176,5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144,6</w:t>
            </w:r>
          </w:p>
        </w:tc>
      </w:tr>
      <w:tr w:rsidR="00246F4C" w:rsidRPr="00E07B14" w:rsidTr="0052311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Всего произведено сельскохозяйственной продукции, млн. рублей, в том числе по отраслям: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3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502,8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5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114,4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5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192,4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5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282,6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5 128,3</w:t>
            </w:r>
          </w:p>
        </w:tc>
      </w:tr>
      <w:tr w:rsidR="00246F4C" w:rsidRPr="00E07B14" w:rsidTr="0052311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934,0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704,9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EC7F0E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2 585,9</w:t>
            </w:r>
          </w:p>
        </w:tc>
      </w:tr>
      <w:tr w:rsidR="00246F4C" w:rsidRPr="00E07B14" w:rsidTr="0052311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4C" w:rsidRPr="00E07B14" w:rsidRDefault="00246F4C" w:rsidP="00324EBF">
            <w:pPr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животноводства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1</w:t>
            </w:r>
            <w:r w:rsidR="00FC7A74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568,8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FC7A74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409,5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FC7A74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FC7A74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</w:t>
            </w:r>
            <w:r w:rsidR="00FC7A74" w:rsidRPr="00E07B14">
              <w:rPr>
                <w:color w:val="000000" w:themeColor="text1"/>
              </w:rPr>
              <w:t xml:space="preserve"> </w:t>
            </w:r>
            <w:r w:rsidRPr="00E07B14">
              <w:rPr>
                <w:color w:val="000000" w:themeColor="text1"/>
              </w:rPr>
              <w:t>478,4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C" w:rsidRPr="00E07B14" w:rsidRDefault="00246F4C" w:rsidP="00324EBF">
            <w:pPr>
              <w:jc w:val="center"/>
              <w:rPr>
                <w:color w:val="000000" w:themeColor="text1"/>
              </w:rPr>
            </w:pPr>
            <w:r w:rsidRPr="00E07B14">
              <w:rPr>
                <w:color w:val="000000" w:themeColor="text1"/>
              </w:rPr>
              <w:t>2 542,4</w:t>
            </w:r>
          </w:p>
        </w:tc>
      </w:tr>
    </w:tbl>
    <w:p w:rsidR="00246F4C" w:rsidRPr="00E07B14" w:rsidRDefault="00246F4C" w:rsidP="00246F4C">
      <w:pPr>
        <w:jc w:val="both"/>
        <w:rPr>
          <w:color w:val="000000" w:themeColor="text1"/>
        </w:rPr>
      </w:pPr>
    </w:p>
    <w:p w:rsidR="00246F4C" w:rsidRPr="003F0C26" w:rsidRDefault="00246F4C" w:rsidP="00246F4C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Посевы овощных культур были размещены в 2018 году на площади 2,4 тыс. гектаров, получен валовой</w:t>
      </w:r>
      <w:r w:rsidR="006C70EB">
        <w:rPr>
          <w:color w:val="000000" w:themeColor="text1"/>
          <w:sz w:val="28"/>
          <w:szCs w:val="28"/>
        </w:rPr>
        <w:t xml:space="preserve"> сбор в объеме 44,9 тыс. тонн.</w:t>
      </w:r>
    </w:p>
    <w:p w:rsidR="00246F4C" w:rsidRPr="003F0C26" w:rsidRDefault="00246F4C" w:rsidP="00246F4C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Валовое производство картофеля в округе составило 4,4 тыс. тонн.</w:t>
      </w:r>
    </w:p>
    <w:p w:rsidR="00246F4C" w:rsidRPr="003F0C26" w:rsidRDefault="00246F4C" w:rsidP="00246F4C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Большое внимание уделяется закладке и уходу за многолетними насаждениями виноградниками в целях обеспечения населения свежей продукцией и перерабатывающей промышленностью сырьем. Валовой сбор винограда в 2018 году составил 598 тонн, а производство плодово-ягодной продукции – 290 тонн.</w:t>
      </w:r>
    </w:p>
    <w:p w:rsidR="00246F4C" w:rsidRPr="003F0C26" w:rsidRDefault="00246F4C" w:rsidP="00246F4C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Развитие овцеводства и козоводства направлено на сохранение традиционного уклада жизни и поддержание занятости и доходов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козоводстве. Овцематок и ярок старше года насчитывается 373,3 тыс. голов.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Производство скота и птицы на убой в хозяйствах всех категорий (в живом весе) составило 17,6 тыс. тонн, целевой индикатор выполнен на 226 процентов.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Ежегодно проводятся мероприятия по борьбе с иксодовыми клещами (переносчиками Крымской геморрагической лихорадки). В 2018 году было обработано 640,2 тыс. гектара сельскохозяйственных угодий и затрачено бюджетных средств</w:t>
      </w:r>
      <w:r w:rsidR="006C70EB">
        <w:rPr>
          <w:color w:val="000000" w:themeColor="text1"/>
          <w:sz w:val="28"/>
          <w:szCs w:val="28"/>
        </w:rPr>
        <w:t xml:space="preserve"> на сумму 1,5 млн. рублей.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Государственная поддержка в размере 221,4 млн. рублей направлена:</w:t>
      </w:r>
    </w:p>
    <w:p w:rsidR="00246F4C" w:rsidRPr="003F0C26" w:rsidRDefault="00246F4C" w:rsidP="00EA05F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оказание несвязанной поддержки в области растениеводства 8</w:t>
      </w:r>
      <w:r w:rsidR="006C70EB">
        <w:rPr>
          <w:color w:val="000000" w:themeColor="text1"/>
          <w:sz w:val="28"/>
          <w:szCs w:val="28"/>
        </w:rPr>
        <w:t>2 сельхозтоваропроизводителям;</w:t>
      </w:r>
    </w:p>
    <w:p w:rsidR="00246F4C" w:rsidRPr="003F0C26" w:rsidRDefault="00246F4C" w:rsidP="00EA05F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возмещение части затрат по наращиванию маточного поголовья овец и коз 101 хозяйствующему субъекту;</w:t>
      </w:r>
    </w:p>
    <w:p w:rsidR="00246F4C" w:rsidRPr="003F0C26" w:rsidRDefault="00246F4C" w:rsidP="00EA05F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оказание несвязанной поддержки 71 крестьянско-фермерскому хозяйству в области развития производства семенного картоф</w:t>
      </w:r>
      <w:r w:rsidR="006C70EB">
        <w:rPr>
          <w:color w:val="000000" w:themeColor="text1"/>
          <w:sz w:val="28"/>
          <w:szCs w:val="28"/>
        </w:rPr>
        <w:t>еля и овощей открытого грунта;</w:t>
      </w:r>
    </w:p>
    <w:p w:rsidR="00246F4C" w:rsidRPr="003F0C26" w:rsidRDefault="00246F4C" w:rsidP="00EA05F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возмещение процентной ставки по долгосрочным, среднесрочным и краткосрочным кредитам, взятыми малыми формами хозяйствования, 34 хозяйствующим субъектам;</w:t>
      </w:r>
    </w:p>
    <w:p w:rsidR="00246F4C" w:rsidRPr="003F0C26" w:rsidRDefault="00246F4C" w:rsidP="00EA05F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возмещение части затрат на приобретение элитных семян</w:t>
      </w:r>
      <w:r w:rsidR="00EA05FF">
        <w:rPr>
          <w:color w:val="000000" w:themeColor="text1"/>
          <w:sz w:val="28"/>
          <w:szCs w:val="28"/>
        </w:rPr>
        <w:t xml:space="preserve"> 24 </w:t>
      </w:r>
      <w:proofErr w:type="spellStart"/>
      <w:r w:rsidR="00EA05FF">
        <w:rPr>
          <w:color w:val="000000" w:themeColor="text1"/>
          <w:sz w:val="28"/>
          <w:szCs w:val="28"/>
        </w:rPr>
        <w:t>сельхозтоваропроизводителям</w:t>
      </w:r>
      <w:proofErr w:type="spellEnd"/>
      <w:r w:rsidR="00EA05FF">
        <w:rPr>
          <w:color w:val="000000" w:themeColor="text1"/>
          <w:sz w:val="28"/>
          <w:szCs w:val="28"/>
        </w:rPr>
        <w:t>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lastRenderedPageBreak/>
        <w:t>На развитие семейных животноводческих ферм получили гранты 6 крестьянских (фермерских) хозяйств  на сумму 39,2 млн. рублей.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На поддержку начинающих фермеров получили гранты 21 крестьянское (фермерское) хозяйство на сумму 32,1 млн. рублей.</w:t>
      </w:r>
    </w:p>
    <w:p w:rsidR="00246F4C" w:rsidRPr="003F0C26" w:rsidRDefault="00246F4C" w:rsidP="00246F4C">
      <w:pPr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Среднемесячная заработная плата в сельском хозяйстве (по сельскохозяйственным организациям, не относящимся к субъектам малого предпринимательства) составила 20</w:t>
      </w:r>
      <w:r w:rsidR="00076196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>806 рублей. По сравнению с 2017 годом она увеличилась на 14,4 процента.</w:t>
      </w:r>
    </w:p>
    <w:p w:rsidR="00246F4C" w:rsidRPr="003F0C26" w:rsidRDefault="00246F4C" w:rsidP="00246F4C">
      <w:pPr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ab/>
        <w:t xml:space="preserve">Большое внимание уделялось развитию малых форм хозяйствования на селе. 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продукции, производимой малыми формами хозяйствования на селе. </w:t>
      </w:r>
      <w:r w:rsidRPr="003F0C26">
        <w:rPr>
          <w:color w:val="000000" w:themeColor="text1"/>
          <w:sz w:val="28"/>
          <w:szCs w:val="28"/>
        </w:rPr>
        <w:tab/>
      </w:r>
    </w:p>
    <w:p w:rsidR="005C4453" w:rsidRPr="003F0C26" w:rsidRDefault="005C4453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A57592" w:rsidRDefault="00FA0029" w:rsidP="00FA0029">
      <w:pPr>
        <w:pStyle w:val="ConsPlusNormal"/>
        <w:ind w:firstLine="709"/>
        <w:jc w:val="center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57592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Развитие транспортной системы</w:t>
      </w:r>
    </w:p>
    <w:p w:rsidR="00FA0029" w:rsidRPr="003F0C26" w:rsidRDefault="00FA0029" w:rsidP="00FA0029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D7711" w:rsidRPr="003F0C26" w:rsidRDefault="00BE6A28" w:rsidP="00941A2A">
      <w:pPr>
        <w:pStyle w:val="ab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0779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круг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граничит непосредственно с республикой Дагестан – </w:t>
      </w:r>
      <w:smartTag w:uri="urn:schemas-microsoft-com:office:smarttags" w:element="metricconverter">
        <w:smartTagPr>
          <w:attr w:name="ProductID" w:val="138,8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138,8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Курским районом – 20 км, 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Степновским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районом – </w:t>
      </w:r>
      <w:smartTag w:uri="urn:schemas-microsoft-com:office:smarttags" w:element="metricconverter">
        <w:smartTagPr>
          <w:attr w:name="ProductID" w:val="59,6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59,6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Левокумским районом – </w:t>
      </w:r>
      <w:smartTag w:uri="urn:schemas-microsoft-com:office:smarttags" w:element="metricconverter">
        <w:smartTagPr>
          <w:attr w:name="ProductID" w:val="37,4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37,4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Буденновским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районом  – </w:t>
      </w:r>
      <w:smartTag w:uri="urn:schemas-microsoft-com:office:smarttags" w:element="metricconverter">
        <w:smartTagPr>
          <w:attr w:name="ProductID" w:val="16,8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16,8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Общая протяжённость границ составляет около </w:t>
      </w:r>
      <w:smartTag w:uri="urn:schemas-microsoft-com:office:smarttags" w:element="metricconverter">
        <w:smartTagPr>
          <w:attr w:name="ProductID" w:val="350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350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0D77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A0029" w:rsidRPr="003F0C26" w:rsidRDefault="006F57AE" w:rsidP="00941A2A">
      <w:pPr>
        <w:pStyle w:val="ab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Административный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 – </w:t>
      </w:r>
      <w:proofErr w:type="gram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8A37B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</w:t>
      </w:r>
      <w:r w:rsidR="00DC407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находится в </w:t>
      </w:r>
      <w:smartTag w:uri="urn:schemas-microsoft-com:office:smarttags" w:element="metricconverter">
        <w:smartTagPr>
          <w:attr w:name="ProductID" w:val="300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300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краевого центра – города Ставрополя. До ближайшей железнодорожной станции </w:t>
      </w:r>
      <w:proofErr w:type="gram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8A37B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Буденновска – </w:t>
      </w:r>
      <w:smartTag w:uri="urn:schemas-microsoft-com:office:smarttags" w:element="metricconverter">
        <w:smartTagPr>
          <w:attr w:name="ProductID" w:val="80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80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до аэропорта Минеральные Воды – </w:t>
      </w:r>
      <w:smartTag w:uri="urn:schemas-microsoft-com:office:smarttags" w:element="metricconverter">
        <w:smartTagPr>
          <w:attr w:name="ProductID" w:val="210 к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210 км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аэропорта г</w:t>
      </w:r>
      <w:r w:rsidR="008A37B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Ставрополя  – </w:t>
      </w:r>
      <w:smartTag w:uri="urn:schemas-microsoft-com:office:smarttags" w:element="metricconverter">
        <w:smartTagPr>
          <w:attr w:name="ProductID" w:val="320 километров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320 километров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FA0029" w:rsidRPr="003F0C26" w:rsidRDefault="000779D5" w:rsidP="00941A2A">
      <w:pPr>
        <w:pStyle w:val="ab"/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 территории округа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проход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федеральная автомобильная дорога А-167 «Кочубей – Нефтекумск – Зеленокумск – Минеральные воды» и пять автомобильных дорог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ого значения: «Буденн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овск – Ачикулак – Нефтекумск»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«Степное – </w:t>
      </w:r>
      <w:proofErr w:type="spellStart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Иргаклы</w:t>
      </w:r>
      <w:proofErr w:type="spellEnd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Ачикулак», «Ачикулак – Махмуд-Мектеб – Тукуй-Мек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теб»,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Иргаклы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Абрам-Тюбе – г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ница Ставропольского края»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</w:t>
      </w:r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</w:t>
      </w:r>
      <w:proofErr w:type="spellStart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Новкус-Артезиан</w:t>
      </w:r>
      <w:proofErr w:type="spellEnd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Ямангой – примыкание </w:t>
      </w:r>
      <w:proofErr w:type="gramStart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</w:t>
      </w:r>
      <w:proofErr w:type="gramEnd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а/</w:t>
      </w:r>
      <w:proofErr w:type="spellStart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</w:t>
      </w:r>
      <w:proofErr w:type="spellEnd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</w:t>
      </w:r>
      <w:proofErr w:type="spellStart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Иргаклы</w:t>
      </w:r>
      <w:proofErr w:type="spellEnd"/>
      <w:r w:rsidR="00F46DA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Абрам-Тюбе – граница Ставропольского края». 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A0029" w:rsidRPr="003F0C26" w:rsidRDefault="00FA0029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Одним из основных условий, влияющих на качество жизни населения, в том числе безопасность дорожного движения, является состояние дорог. </w:t>
      </w:r>
    </w:p>
    <w:p w:rsidR="00684AE5" w:rsidRPr="003F0C26" w:rsidRDefault="00FA0029" w:rsidP="006F57AE">
      <w:pPr>
        <w:ind w:firstLine="567"/>
        <w:jc w:val="both"/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Общая протяженность дорог в </w:t>
      </w:r>
      <w:r w:rsidR="006F57AE"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округе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составила 676,8 км, в том числе </w:t>
      </w:r>
      <w:r w:rsidR="00E016C5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федерального значения – 51,1 км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, регионального значения – 167,9 км, местного значения – 457,8 км.</w:t>
      </w:r>
    </w:p>
    <w:p w:rsidR="00E97C68" w:rsidRPr="003F0C26" w:rsidRDefault="00C47101" w:rsidP="00DC407F">
      <w:pPr>
        <w:shd w:val="clear" w:color="auto" w:fill="FFFFFF"/>
        <w:tabs>
          <w:tab w:val="left" w:pos="-5940"/>
        </w:tabs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в 201</w:t>
      </w:r>
      <w:r w:rsidR="00684A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году </w:t>
      </w:r>
      <w:r w:rsidR="00680CE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39,3</w:t>
      </w:r>
      <w:r w:rsidR="001C30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процента, что на 1,7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 улучшило показатель по сравнению с 201</w:t>
      </w:r>
      <w:r w:rsidR="00680CE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годом за счет проведения работ по ремонту и содержанию  автомобильных дорог общего пользования местного значения.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2018 году администрацией </w:t>
      </w:r>
      <w:r w:rsidR="002A515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Нефтекумского городского 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2A515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 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016C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(далее – администрация округа) 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организовано выполнение работ по ремонту и 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содержанию автомобильных дорог общего пользования местного значения за счёт сре</w:t>
      </w:r>
      <w:proofErr w:type="gramStart"/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дств кр</w:t>
      </w:r>
      <w:proofErr w:type="gramEnd"/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аевого и местного бюджетов.</w:t>
      </w:r>
    </w:p>
    <w:p w:rsidR="00E97C68" w:rsidRPr="003F0C26" w:rsidRDefault="00E97C68" w:rsidP="00847E41">
      <w:pPr>
        <w:tabs>
          <w:tab w:val="left" w:pos="0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На условиях софинансирования с привлечением средств дорожного фонда Ставропольского края в семи населённых пунктах округа были выполнены ремонтные ра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боты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бщий объём финансировани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составил более 31 млн.</w:t>
      </w:r>
      <w:r w:rsidR="005C012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рублей. Приведено в нормативное состояние дорожное покрытие протяжённостью 7480 м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E97C68" w:rsidRPr="003F0C26" w:rsidRDefault="00E97C68" w:rsidP="00E97C68">
      <w:pPr>
        <w:pStyle w:val="28"/>
        <w:spacing w:before="0" w:line="240" w:lineRule="auto"/>
        <w:ind w:left="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Анализ выполнения намеченных мероприятий свидетельствует о том, что все мероприятия по ремонту автомобильных дорог местного значения округа, предусмотренные соглашением с министерством дорожного хозяйства и транспорта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выполнены в установленные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сроки и в полном объёме.</w:t>
      </w:r>
    </w:p>
    <w:p w:rsidR="00E97C68" w:rsidRPr="003F0C26" w:rsidRDefault="00E97C68" w:rsidP="006429C2">
      <w:pPr>
        <w:tabs>
          <w:tab w:val="left" w:pos="0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Параллельно с этим организовывались мероприятия по ремонту и содержанию местных автомобильных дорог за счёт средств бюджета округа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 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бщий объём средств на выполнение этих мероприятий составил более 15 млн. рублей.</w:t>
      </w:r>
    </w:p>
    <w:p w:rsidR="00C47101" w:rsidRPr="003F0C26" w:rsidRDefault="00C47101" w:rsidP="006429C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Регулярное автобусное сообщение с административн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ым центром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отсутствует в 6-ти населен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ных пунктах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.К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унай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а.Бияш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а.Бакрес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а.Абдул-Газы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а.Уллуби-Юрт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а.Артезиан-Мангит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которых проживают 2016 человек, что составило 2,8 процента от об</w:t>
      </w:r>
      <w:r w:rsidR="00847E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щей численности населения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47101" w:rsidRPr="003F0C26" w:rsidRDefault="00C47101" w:rsidP="006429C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Завершено строительство автомобильной дороги общего пользования местного значения «Подъезд к п. Лев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обалковский Нефтекумского городского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края» протяженностью 2 км. </w:t>
      </w:r>
      <w:r w:rsidR="004F69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Завершено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строительство автомобильной дороги общего пользования местного значения с твердым покрытием до сельского населенного пункта, не имеющего круглогодичной связи с сетью автомобильных дорог «Подъезд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а.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ллуби-</w:t>
      </w:r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Юрт</w:t>
      </w:r>
      <w:proofErr w:type="spellEnd"/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Нефтекумского </w:t>
      </w:r>
      <w:proofErr w:type="gramStart"/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</w:t>
      </w:r>
      <w:proofErr w:type="gramEnd"/>
      <w:r w:rsidR="00E97C6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края» протяженностью  3,7 км. Таким образом, все населенны</w:t>
      </w:r>
      <w:r w:rsidR="004F69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 пункты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будут обеспечены круглогодичн</w:t>
      </w:r>
      <w:r w:rsidR="004543D2">
        <w:rPr>
          <w:rFonts w:asciiTheme="majorBidi" w:hAnsiTheme="majorBidi" w:cstheme="majorBidi"/>
          <w:color w:val="000000" w:themeColor="text1"/>
          <w:sz w:val="28"/>
          <w:szCs w:val="28"/>
        </w:rPr>
        <w:t>ой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связь</w:t>
      </w:r>
      <w:r w:rsidR="008E7437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 сетью автомобильных дорог общего пользования.</w:t>
      </w:r>
    </w:p>
    <w:p w:rsidR="00B617CB" w:rsidRDefault="00B617CB" w:rsidP="00FA0029">
      <w:pPr>
        <w:pStyle w:val="ConsPlusNormal"/>
        <w:ind w:firstLine="709"/>
        <w:jc w:val="center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193B57" w:rsidRDefault="00FA0029" w:rsidP="00FA0029">
      <w:pPr>
        <w:pStyle w:val="ConsPlusNormal"/>
        <w:ind w:firstLine="709"/>
        <w:jc w:val="center"/>
        <w:outlineLvl w:val="1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193B57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Развитие жилищно-коммунального хозяйства</w:t>
      </w:r>
    </w:p>
    <w:p w:rsidR="00FA0029" w:rsidRPr="003F0C26" w:rsidRDefault="00FA0029" w:rsidP="00FA0029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D7711" w:rsidRPr="003F0C26" w:rsidRDefault="00FA0029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Главным условием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повышения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качества жизни населения округа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создание комфортных условий проживания граждан, улучшение жилищно-коммунального обслуживания, обеспечение надежности работы инженерно-коммунальных систем. </w:t>
      </w:r>
      <w:r w:rsidR="000D77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Потребителями услуг жилищно-коммунального комплекса являются практически все население, социальная сфера и хозяйствующие субъекты экономики. </w:t>
      </w:r>
    </w:p>
    <w:p w:rsidR="000D7711" w:rsidRPr="003F0C26" w:rsidRDefault="000D7711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Общая и главная проблема жилищно-коммунальной инфраструктуры 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это высокий уровень износа основных фондов.</w:t>
      </w:r>
    </w:p>
    <w:p w:rsidR="00FA0029" w:rsidRPr="003F0C26" w:rsidRDefault="00FA0029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тяженность электролиний в 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составляет 331,4 км. Ветхие электрические сети составляют 43,7 процента или 144,9 км. Вопросы уличного освещения решались во 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всех населенных пунктах округа</w:t>
      </w:r>
      <w:r w:rsidR="00CF22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мероприятия по реконструкции и модернизации уличного освещения с установкой энергоэффективных источников света всего освоено </w:t>
      </w:r>
      <w:r w:rsidR="00CF22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более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14 млн. рублей. </w:t>
      </w:r>
    </w:p>
    <w:p w:rsidR="00FA0029" w:rsidRPr="003F0C26" w:rsidRDefault="00FA0029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Водопроводно-канализационное хозяйство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составляет 278,6 км. В целях улучшения снабжения населения водой 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территории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проводились работы по ремонту и замене водопроводов. </w:t>
      </w:r>
      <w:r w:rsidR="00CA04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Ежегодно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замена ветхих водопроводных сетей состав</w:t>
      </w:r>
      <w:r w:rsidR="00CA04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ляет около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 км.</w:t>
      </w:r>
      <w:r w:rsidR="000D77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E482D" w:rsidRPr="003F0C26" w:rsidRDefault="006D102D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округе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139 многоквартирных домов, из них 128 (310,4 тыс. кв.м.) с централизованным отоплением и 11 (5,8 тыс. кв.м.) с индивидуальным отоплением. Теплоэнергетическое хозяйство состоит из 11 котельных и 24,8 км тепловых сетей. Ветхих тепловых сетей насчитывается 5,9 км. </w:t>
      </w:r>
      <w:r w:rsidR="00FE48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Основное технологическое оборудование по теплоснабжению с превышенным сроком эксплуатации составляет 79 процентов, приборы учета топливно-энергетических ресурсов имеют низкий класс точности и не соответствуют современным правилам учета.</w:t>
      </w:r>
    </w:p>
    <w:p w:rsidR="00152E2C" w:rsidRDefault="00FA0029" w:rsidP="00152E2C">
      <w:pPr>
        <w:pStyle w:val="ConsPlusNormal"/>
        <w:ind w:firstLine="567"/>
        <w:jc w:val="both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Протяженность газопровод</w:t>
      </w:r>
      <w:r w:rsidR="006D102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ов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составляет 665,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34 км. Из 25 населённых пунктов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обеспечены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централизованным газоснабжением а.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Бакрес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п. Левобалковский. </w:t>
      </w:r>
    </w:p>
    <w:p w:rsidR="00D563BE" w:rsidRPr="00152E2C" w:rsidRDefault="00FA0029" w:rsidP="00152E2C">
      <w:pPr>
        <w:pStyle w:val="ConsPlusNormal"/>
        <w:ind w:firstLine="567"/>
        <w:jc w:val="both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Одной из важных сфер деятельности органов местного самоуправления является</w:t>
      </w:r>
      <w:r w:rsidR="00DB38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благоустройство населенных пунктов, которое включает в себя целый ряд мероприятий, направленных на </w:t>
      </w:r>
      <w:r w:rsidR="000D77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создание комфортных условий проживания граждан</w:t>
      </w:r>
      <w:r w:rsidR="00DB38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0D77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Дефицит финансовых ресурсов не позволяет в полной мере реализовывать данные мероприятия. </w:t>
      </w:r>
      <w:r w:rsidR="00DB38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Однако, в</w:t>
      </w:r>
      <w:r w:rsidR="00CD2F9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результате участия в конкурсном отборе программ развития территорий, основанных на местных инициативах, объем привлеченных средств </w:t>
      </w:r>
      <w:r w:rsidR="00D563B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 2010 по 2018 год составил 67</w:t>
      </w:r>
      <w:r w:rsidR="00CD2F9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рублей.</w:t>
      </w:r>
      <w:r w:rsidR="00D563B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значительной мере средства направлены на решение вопросов благоустройства территорий – 44 млн. рублей, на коммунальную инфраструктуру – 7 млн. рублей, на создание и обустройство объектов культуры и спорта – 16 млн. рублей.</w:t>
      </w:r>
    </w:p>
    <w:p w:rsidR="00CA0412" w:rsidRPr="003F0C26" w:rsidRDefault="00CA0412" w:rsidP="006429C2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Практика «местных инициатив» показала свое неоценимое значение в решении социальных проблем, когда в порядок при</w:t>
      </w:r>
      <w:r w:rsidR="006429C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водится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населенный пункт, когда каждый житель начинает осознавать себя гражданином с правами и обязанностями. </w:t>
      </w:r>
    </w:p>
    <w:p w:rsidR="001D498F" w:rsidRPr="00474F18" w:rsidRDefault="001D498F" w:rsidP="001D498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F18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Строительство</w:t>
      </w:r>
    </w:p>
    <w:p w:rsidR="001D498F" w:rsidRPr="003F0C26" w:rsidRDefault="001D498F" w:rsidP="001D49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52E2C" w:rsidRDefault="001D498F" w:rsidP="001D498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как взаимоувязанный, организационно-технологический кластер на территории округа не сформирован. </w:t>
      </w:r>
    </w:p>
    <w:p w:rsidR="00152E2C" w:rsidRDefault="001D498F" w:rsidP="00152E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предыдущего ряда лет наблюдалась тенденция сохранения объемов строительных работ на одинаковом уровне </w:t>
      </w:r>
      <w:proofErr w:type="gram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proofErr w:type="gram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proofErr w:type="gram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фондооснащенности</w:t>
      </w:r>
      <w:proofErr w:type="spell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организаций, недозагрузки производственных мощностей, нестабильности в получении заказов, отсутствии оборотных средств. </w:t>
      </w:r>
    </w:p>
    <w:p w:rsidR="00152E2C" w:rsidRDefault="001D498F" w:rsidP="00152E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2E2C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 2018 года жилищный фонд округа составил 1200,7 тыс.кв.м., что незначительно больше (0,9 тыс.кв.м.) 2017 года.</w:t>
      </w:r>
      <w:r w:rsidR="00474283"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E2C">
        <w:rPr>
          <w:rFonts w:ascii="Times New Roman" w:hAnsi="Times New Roman" w:cs="Times New Roman"/>
          <w:color w:val="000000"/>
          <w:sz w:val="28"/>
          <w:szCs w:val="28"/>
        </w:rPr>
        <w:t>На городскую местность приходится около 48</w:t>
      </w:r>
      <w:r w:rsidR="00F131E4"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фонда.</w:t>
      </w:r>
    </w:p>
    <w:p w:rsidR="001D498F" w:rsidRPr="00152E2C" w:rsidRDefault="001D498F" w:rsidP="00152E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округа населением ведется индивидуальное жилищное строительство. По предварительным статистическим данным за 2018 год в </w:t>
      </w:r>
      <w:r w:rsidRPr="00152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округе введено 13 жилых домов площадью 1</w:t>
      </w:r>
      <w:r w:rsidR="00F131E4" w:rsidRPr="00152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E2C">
        <w:rPr>
          <w:rFonts w:ascii="Times New Roman" w:hAnsi="Times New Roman" w:cs="Times New Roman"/>
          <w:color w:val="000000"/>
          <w:sz w:val="28"/>
          <w:szCs w:val="28"/>
        </w:rPr>
        <w:t>817 тыс. кв.м., построенных населением.</w:t>
      </w:r>
    </w:p>
    <w:p w:rsidR="001D498F" w:rsidRDefault="00152E2C" w:rsidP="001D498F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="001D498F" w:rsidRPr="003F0C26">
        <w:rPr>
          <w:color w:val="000000"/>
          <w:sz w:val="28"/>
          <w:szCs w:val="28"/>
        </w:rPr>
        <w:t>Средняя обеспеченность населения жильем за 2018 год осталась на прежнем всё еще низком уровне- 18,</w:t>
      </w:r>
      <w:r w:rsidR="00F131E4">
        <w:rPr>
          <w:color w:val="000000"/>
          <w:sz w:val="28"/>
          <w:szCs w:val="28"/>
        </w:rPr>
        <w:t>7</w:t>
      </w:r>
      <w:r w:rsidR="001D498F" w:rsidRPr="003F0C26">
        <w:rPr>
          <w:color w:val="000000"/>
          <w:sz w:val="28"/>
          <w:szCs w:val="28"/>
        </w:rPr>
        <w:t xml:space="preserve"> кв.м. на одного человека, что ниже среднекраевой обеспеченности на 6,</w:t>
      </w:r>
      <w:r w:rsidR="00F131E4">
        <w:rPr>
          <w:color w:val="000000"/>
          <w:sz w:val="28"/>
          <w:szCs w:val="28"/>
        </w:rPr>
        <w:t>0</w:t>
      </w:r>
      <w:r w:rsidR="001D498F" w:rsidRPr="003F0C26">
        <w:rPr>
          <w:color w:val="000000"/>
          <w:sz w:val="28"/>
          <w:szCs w:val="28"/>
        </w:rPr>
        <w:t xml:space="preserve"> кв.м. или 24,</w:t>
      </w:r>
      <w:r w:rsidR="00F131E4">
        <w:rPr>
          <w:color w:val="000000"/>
          <w:sz w:val="28"/>
          <w:szCs w:val="28"/>
        </w:rPr>
        <w:t xml:space="preserve">5 </w:t>
      </w:r>
      <w:proofErr w:type="gramStart"/>
      <w:r w:rsidR="00F131E4">
        <w:rPr>
          <w:color w:val="000000"/>
          <w:sz w:val="28"/>
          <w:szCs w:val="28"/>
        </w:rPr>
        <w:t>процентных</w:t>
      </w:r>
      <w:proofErr w:type="gramEnd"/>
      <w:r w:rsidR="00F131E4">
        <w:rPr>
          <w:color w:val="000000"/>
          <w:sz w:val="28"/>
          <w:szCs w:val="28"/>
        </w:rPr>
        <w:t xml:space="preserve"> пункта</w:t>
      </w:r>
      <w:r w:rsidR="001D498F" w:rsidRPr="003F0C26">
        <w:rPr>
          <w:color w:val="000000"/>
          <w:sz w:val="28"/>
          <w:szCs w:val="28"/>
        </w:rPr>
        <w:t xml:space="preserve">, </w:t>
      </w:r>
      <w:proofErr w:type="spellStart"/>
      <w:r w:rsidR="001D498F" w:rsidRPr="003F0C26">
        <w:rPr>
          <w:color w:val="000000"/>
          <w:sz w:val="28"/>
          <w:szCs w:val="28"/>
        </w:rPr>
        <w:t>среднероссийской</w:t>
      </w:r>
      <w:proofErr w:type="spellEnd"/>
      <w:r w:rsidR="001D498F" w:rsidRPr="003F0C26">
        <w:rPr>
          <w:color w:val="000000"/>
          <w:sz w:val="28"/>
          <w:szCs w:val="28"/>
        </w:rPr>
        <w:t xml:space="preserve"> на 6,</w:t>
      </w:r>
      <w:r w:rsidR="00F131E4">
        <w:rPr>
          <w:color w:val="000000"/>
          <w:sz w:val="28"/>
          <w:szCs w:val="28"/>
        </w:rPr>
        <w:t>6</w:t>
      </w:r>
      <w:r w:rsidR="006A7748">
        <w:rPr>
          <w:color w:val="000000"/>
          <w:sz w:val="28"/>
          <w:szCs w:val="28"/>
        </w:rPr>
        <w:t xml:space="preserve"> </w:t>
      </w:r>
      <w:r w:rsidR="00F131E4">
        <w:rPr>
          <w:color w:val="000000"/>
          <w:sz w:val="28"/>
          <w:szCs w:val="28"/>
        </w:rPr>
        <w:t>кв.м. или 26,3 процентных пункта</w:t>
      </w:r>
      <w:r w:rsidR="001D498F" w:rsidRPr="003F0C26">
        <w:rPr>
          <w:color w:val="000000"/>
          <w:sz w:val="28"/>
          <w:szCs w:val="28"/>
        </w:rPr>
        <w:t>, тогда как комфортным считается показатель 30 кв. м</w:t>
      </w:r>
      <w:r w:rsidR="001D498F" w:rsidRPr="003F0C26">
        <w:rPr>
          <w:color w:val="000000"/>
        </w:rPr>
        <w:t>.</w:t>
      </w:r>
      <w:r w:rsidR="001D498F">
        <w:rPr>
          <w:color w:val="000000"/>
        </w:rPr>
        <w:t xml:space="preserve"> </w:t>
      </w:r>
    </w:p>
    <w:p w:rsidR="001D498F" w:rsidRDefault="001D498F" w:rsidP="001D498F">
      <w:pPr>
        <w:jc w:val="both"/>
        <w:rPr>
          <w:color w:val="000000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6</w:t>
      </w:r>
    </w:p>
    <w:p w:rsidR="00613AAB" w:rsidRPr="003F0C26" w:rsidRDefault="00613AAB" w:rsidP="00613AAB">
      <w:pPr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"/>
        <w:gridCol w:w="1134"/>
        <w:gridCol w:w="1134"/>
        <w:gridCol w:w="1134"/>
        <w:gridCol w:w="1099"/>
      </w:tblGrid>
      <w:tr w:rsidR="001D498F" w:rsidRPr="003F0C26" w:rsidTr="00E675DC">
        <w:tc>
          <w:tcPr>
            <w:tcW w:w="3936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2014 год</w:t>
            </w:r>
          </w:p>
        </w:tc>
        <w:tc>
          <w:tcPr>
            <w:tcW w:w="1134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2015 год</w:t>
            </w:r>
          </w:p>
        </w:tc>
        <w:tc>
          <w:tcPr>
            <w:tcW w:w="1134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2016 год</w:t>
            </w:r>
          </w:p>
        </w:tc>
        <w:tc>
          <w:tcPr>
            <w:tcW w:w="1134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2017 год</w:t>
            </w:r>
          </w:p>
        </w:tc>
        <w:tc>
          <w:tcPr>
            <w:tcW w:w="1099" w:type="dxa"/>
          </w:tcPr>
          <w:p w:rsidR="001D498F" w:rsidRPr="00BD48BB" w:rsidRDefault="001D498F" w:rsidP="007740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2018 год</w:t>
            </w:r>
          </w:p>
        </w:tc>
      </w:tr>
      <w:tr w:rsidR="001D498F" w:rsidRPr="003F0C26" w:rsidTr="00E675DC">
        <w:tc>
          <w:tcPr>
            <w:tcW w:w="3936" w:type="dxa"/>
          </w:tcPr>
          <w:p w:rsidR="001D498F" w:rsidRPr="00BD48BB" w:rsidRDefault="001D498F" w:rsidP="00B14557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BD48BB">
              <w:rPr>
                <w:color w:val="000000"/>
              </w:rPr>
              <w:t>Общая площадь жилых помещений (тыс.кв</w:t>
            </w:r>
            <w:proofErr w:type="gramStart"/>
            <w:r w:rsidRPr="00BD48BB">
              <w:rPr>
                <w:color w:val="000000"/>
              </w:rPr>
              <w:t>.м</w:t>
            </w:r>
            <w:proofErr w:type="gramEnd"/>
            <w:r w:rsidRPr="00BD48BB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242,4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245,3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201,2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199,8</w:t>
            </w:r>
          </w:p>
        </w:tc>
        <w:tc>
          <w:tcPr>
            <w:tcW w:w="1099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200,7</w:t>
            </w:r>
          </w:p>
        </w:tc>
      </w:tr>
      <w:tr w:rsidR="001D498F" w:rsidRPr="003F0C26" w:rsidTr="00E675DC">
        <w:tc>
          <w:tcPr>
            <w:tcW w:w="3936" w:type="dxa"/>
          </w:tcPr>
          <w:p w:rsidR="001D498F" w:rsidRPr="00BD48BB" w:rsidRDefault="001D498F" w:rsidP="00B14557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BD48BB">
              <w:rPr>
                <w:color w:val="000000"/>
              </w:rPr>
              <w:t>Среднегодовая численность населения (тыс. чел)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6</w:t>
            </w:r>
            <w:r w:rsidR="00E675DC" w:rsidRPr="00BD48BB">
              <w:rPr>
                <w:color w:val="000000"/>
              </w:rPr>
              <w:t>5</w:t>
            </w:r>
            <w:r w:rsidRPr="00BD48BB">
              <w:rPr>
                <w:color w:val="000000"/>
              </w:rPr>
              <w:t>,</w:t>
            </w:r>
            <w:r w:rsidR="00E675DC" w:rsidRPr="00BD48B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64,</w:t>
            </w:r>
            <w:r w:rsidR="00E675DC" w:rsidRPr="00BD48BB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64,3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64,3</w:t>
            </w:r>
          </w:p>
        </w:tc>
        <w:tc>
          <w:tcPr>
            <w:tcW w:w="1099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64,3</w:t>
            </w:r>
          </w:p>
        </w:tc>
      </w:tr>
      <w:tr w:rsidR="001D498F" w:rsidRPr="003F0C26" w:rsidTr="00E675DC">
        <w:tc>
          <w:tcPr>
            <w:tcW w:w="3936" w:type="dxa"/>
          </w:tcPr>
          <w:p w:rsidR="001D498F" w:rsidRPr="00BD48BB" w:rsidRDefault="000C2815" w:rsidP="00494159">
            <w:pPr>
              <w:tabs>
                <w:tab w:val="left" w:pos="720"/>
              </w:tabs>
              <w:jc w:val="both"/>
              <w:rPr>
                <w:color w:val="000000"/>
              </w:rPr>
            </w:pPr>
            <w:proofErr w:type="gramStart"/>
            <w:r w:rsidRPr="00BD48BB">
              <w:rPr>
                <w:color w:val="000000"/>
              </w:rPr>
              <w:t>Общая площадь жилых помещений</w:t>
            </w:r>
            <w:r w:rsidR="00494159" w:rsidRPr="00BD48BB">
              <w:rPr>
                <w:color w:val="000000"/>
              </w:rPr>
              <w:t>,</w:t>
            </w:r>
            <w:r w:rsidRPr="00BD48BB">
              <w:rPr>
                <w:color w:val="000000"/>
              </w:rPr>
              <w:t xml:space="preserve"> приходящаяся в среднем на 1 жителя - всего, в т.ч. введенное в действие за 1 год (кв.м.)</w:t>
            </w:r>
            <w:proofErr w:type="gramEnd"/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19,1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19,</w:t>
            </w:r>
            <w:r w:rsidR="00E675DC" w:rsidRPr="00BD48BB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18,</w:t>
            </w:r>
            <w:r w:rsidR="00E675DC" w:rsidRPr="00BD48BB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18,</w:t>
            </w:r>
            <w:r w:rsidR="00E675DC" w:rsidRPr="00BD48BB">
              <w:rPr>
                <w:color w:val="000000"/>
              </w:rPr>
              <w:t>7</w:t>
            </w:r>
          </w:p>
        </w:tc>
        <w:tc>
          <w:tcPr>
            <w:tcW w:w="1099" w:type="dxa"/>
          </w:tcPr>
          <w:p w:rsidR="001D498F" w:rsidRPr="00BD48BB" w:rsidRDefault="001D498F" w:rsidP="00E675D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18,</w:t>
            </w:r>
            <w:r w:rsidR="00E675DC" w:rsidRPr="00BD48BB">
              <w:rPr>
                <w:color w:val="000000"/>
              </w:rPr>
              <w:t>7</w:t>
            </w:r>
          </w:p>
        </w:tc>
      </w:tr>
      <w:tr w:rsidR="001D498F" w:rsidRPr="003F0C26" w:rsidTr="00E675DC">
        <w:tc>
          <w:tcPr>
            <w:tcW w:w="3936" w:type="dxa"/>
          </w:tcPr>
          <w:p w:rsidR="001D498F" w:rsidRPr="00BD48BB" w:rsidRDefault="001D498F" w:rsidP="00B14557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BD48BB">
              <w:rPr>
                <w:color w:val="000000"/>
              </w:rPr>
              <w:t>Ввод в действие жилых домов (кв.м.)</w:t>
            </w:r>
          </w:p>
          <w:p w:rsidR="001D498F" w:rsidRPr="00BD48BB" w:rsidRDefault="001D498F" w:rsidP="00B14557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BD48BB">
              <w:rPr>
                <w:color w:val="000000"/>
              </w:rPr>
              <w:t>В т.ч. индивидуальной застройки (кв.м.)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8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612,0</w:t>
            </w: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8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612,0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5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187,0</w:t>
            </w: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5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187,0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263,0</w:t>
            </w: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2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263,0</w:t>
            </w:r>
          </w:p>
        </w:tc>
        <w:tc>
          <w:tcPr>
            <w:tcW w:w="1134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3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771,0</w:t>
            </w: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209,0</w:t>
            </w:r>
          </w:p>
        </w:tc>
        <w:tc>
          <w:tcPr>
            <w:tcW w:w="1099" w:type="dxa"/>
          </w:tcPr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817,0</w:t>
            </w: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  <w:p w:rsidR="001D498F" w:rsidRPr="00BD48BB" w:rsidRDefault="001D498F" w:rsidP="00026F53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BD48BB">
              <w:rPr>
                <w:color w:val="000000"/>
              </w:rPr>
              <w:t>1</w:t>
            </w:r>
            <w:r w:rsidR="00E675DC" w:rsidRPr="00BD48BB">
              <w:rPr>
                <w:color w:val="000000"/>
              </w:rPr>
              <w:t xml:space="preserve"> </w:t>
            </w:r>
            <w:r w:rsidRPr="00BD48BB">
              <w:rPr>
                <w:color w:val="000000"/>
              </w:rPr>
              <w:t>817,0</w:t>
            </w:r>
          </w:p>
        </w:tc>
      </w:tr>
    </w:tbl>
    <w:p w:rsidR="004B7F0D" w:rsidRDefault="004B7F0D" w:rsidP="001D498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1D498F" w:rsidRPr="003F0C26" w:rsidRDefault="001D498F" w:rsidP="001D498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Анализируя показатель числа семей, стоящих на учете в качестве нуждающихся в жилых помещениях с 2014 года по 2017 год сокращается с 479 единиц до 382 единицы, или 20,3</w:t>
      </w:r>
      <w:r w:rsidR="00BD48BB">
        <w:rPr>
          <w:color w:val="000000"/>
          <w:sz w:val="28"/>
          <w:szCs w:val="28"/>
        </w:rPr>
        <w:t xml:space="preserve"> </w:t>
      </w:r>
      <w:r w:rsidR="006C70EB">
        <w:rPr>
          <w:color w:val="000000"/>
          <w:sz w:val="28"/>
          <w:szCs w:val="28"/>
        </w:rPr>
        <w:t>процента</w:t>
      </w:r>
      <w:r w:rsidRPr="003F0C26">
        <w:rPr>
          <w:color w:val="000000"/>
          <w:sz w:val="28"/>
          <w:szCs w:val="28"/>
        </w:rPr>
        <w:t>.</w:t>
      </w:r>
    </w:p>
    <w:p w:rsidR="001D498F" w:rsidRPr="003F0C26" w:rsidRDefault="001D498F" w:rsidP="001D498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Удельный вес числа семей, получивших жилые помещения и улучшивш</w:t>
      </w:r>
      <w:r w:rsidR="00474283">
        <w:rPr>
          <w:color w:val="000000"/>
          <w:sz w:val="28"/>
          <w:szCs w:val="28"/>
        </w:rPr>
        <w:t>их жилищные условия в 2018 году</w:t>
      </w:r>
      <w:r w:rsidRPr="003F0C26">
        <w:rPr>
          <w:color w:val="000000"/>
          <w:sz w:val="28"/>
          <w:szCs w:val="28"/>
        </w:rPr>
        <w:t>, в числе семей, состоящих на учете в качестве нуждающихся в жилых помещениях, составляет 5 процентов.</w:t>
      </w:r>
    </w:p>
    <w:p w:rsidR="001D498F" w:rsidRPr="003F0C26" w:rsidRDefault="001D498F" w:rsidP="001D498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В 2018 году предоставлены в аренду земельные участки под строительство жилья экономического класса: 177 земельных участков на территории округа общей площадью 203</w:t>
      </w:r>
      <w:r w:rsidR="00251FEC">
        <w:rPr>
          <w:color w:val="000000"/>
          <w:sz w:val="28"/>
          <w:szCs w:val="28"/>
        </w:rPr>
        <w:t xml:space="preserve"> </w:t>
      </w:r>
      <w:r w:rsidRPr="003F0C26">
        <w:rPr>
          <w:color w:val="000000"/>
          <w:sz w:val="28"/>
          <w:szCs w:val="28"/>
        </w:rPr>
        <w:t>909,</w:t>
      </w:r>
      <w:r w:rsidR="00251FEC">
        <w:rPr>
          <w:color w:val="000000"/>
          <w:sz w:val="28"/>
          <w:szCs w:val="28"/>
        </w:rPr>
        <w:t>7</w:t>
      </w:r>
      <w:r w:rsidRPr="003F0C26">
        <w:rPr>
          <w:color w:val="000000"/>
          <w:sz w:val="28"/>
          <w:szCs w:val="28"/>
        </w:rPr>
        <w:t xml:space="preserve"> кв. м.</w:t>
      </w:r>
    </w:p>
    <w:p w:rsidR="00693F7A" w:rsidRDefault="001D498F" w:rsidP="00693F7A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За 2018 год семьям, имеющим трех и более детей, предоставлено в аренду 8 земельных участков для индивидуа</w:t>
      </w:r>
      <w:r w:rsidR="00522B4D">
        <w:rPr>
          <w:color w:val="000000"/>
          <w:sz w:val="28"/>
          <w:szCs w:val="28"/>
        </w:rPr>
        <w:t xml:space="preserve">льного жилищного строительства </w:t>
      </w:r>
      <w:r w:rsidRPr="003F0C26">
        <w:rPr>
          <w:color w:val="000000"/>
          <w:sz w:val="28"/>
          <w:szCs w:val="28"/>
        </w:rPr>
        <w:t>общей площадью 8,3 тыс. кв.м. на срок 20 лет.</w:t>
      </w:r>
    </w:p>
    <w:p w:rsidR="00693F7A" w:rsidRDefault="001D498F" w:rsidP="00693F7A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Жилищное строительство играет ведущую роль в строительном комплексе. В настоящее время в основном ведется строительство объектов торговой инфраструктуры. Развитие строительной отрасли изменило бы облик населенных пунктов округа, обеспечило бы создание комфортных условий проживания для их жителей.</w:t>
      </w:r>
    </w:p>
    <w:p w:rsidR="001D498F" w:rsidRDefault="001D498F" w:rsidP="00693F7A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 xml:space="preserve">Строительство относится к числу ключевых отраслей и во многом определяет решение социальных, экономических и технических задач развития всей экономики. Ведущая роль строительной сферы определяется тем, что конечные результаты достигаются путем осуществления </w:t>
      </w:r>
      <w:proofErr w:type="spellStart"/>
      <w:r w:rsidRPr="003F0C26">
        <w:rPr>
          <w:color w:val="000000"/>
          <w:sz w:val="28"/>
          <w:szCs w:val="28"/>
        </w:rPr>
        <w:t>инвестиционно-строительных</w:t>
      </w:r>
      <w:proofErr w:type="spellEnd"/>
      <w:r w:rsidRPr="003F0C26">
        <w:rPr>
          <w:color w:val="000000"/>
          <w:sz w:val="28"/>
          <w:szCs w:val="28"/>
        </w:rPr>
        <w:t xml:space="preserve"> программ. </w:t>
      </w:r>
    </w:p>
    <w:p w:rsidR="00BD48BB" w:rsidRDefault="00BD48BB" w:rsidP="004C5979">
      <w:pPr>
        <w:pStyle w:val="ConsPlusNormal"/>
        <w:ind w:firstLine="0"/>
        <w:jc w:val="center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BD48BB" w:rsidRDefault="00BD48BB" w:rsidP="004C5979">
      <w:pPr>
        <w:pStyle w:val="ConsPlusNormal"/>
        <w:ind w:firstLine="0"/>
        <w:jc w:val="center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FA0029" w:rsidRPr="0036194F" w:rsidRDefault="004C5979" w:rsidP="004C5979">
      <w:pPr>
        <w:pStyle w:val="ConsPlusNormal"/>
        <w:ind w:firstLine="0"/>
        <w:jc w:val="center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6194F">
        <w:rPr>
          <w:rFonts w:asciiTheme="majorBidi" w:hAnsiTheme="majorBidi" w:cstheme="majorBidi"/>
          <w:b/>
          <w:color w:val="000000" w:themeColor="text1"/>
          <w:sz w:val="28"/>
          <w:szCs w:val="28"/>
        </w:rPr>
        <w:t>Цифровая экономика</w:t>
      </w:r>
    </w:p>
    <w:p w:rsidR="00FA0029" w:rsidRPr="003F0C26" w:rsidRDefault="00FA0029" w:rsidP="00FA0029">
      <w:pPr>
        <w:pStyle w:val="ConsPlusNormal"/>
        <w:tabs>
          <w:tab w:val="left" w:pos="709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12F5D" w:rsidRDefault="001C30BB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округе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крупнейшим универсаль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ным оператором связи является П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АО «Ростелеком» — национальная телекоммуникационная компания. Услуги сотовой связи и мобильного интернета ока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зывают ПАО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ВымпелКом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», ПАО «МТС», П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АО «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МегаФон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». В </w:t>
      </w:r>
      <w:proofErr w:type="gram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proofErr w:type="gramEnd"/>
      <w:r w:rsidR="006039B8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Нефтекумске по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мимо П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АО «Ростелеком» доступ к информационным ресурсам оказывает ООО «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Ройлком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».</w:t>
      </w:r>
    </w:p>
    <w:p w:rsidR="00386440" w:rsidRPr="003F0C26" w:rsidRDefault="00FA0029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целях увеличения каналов телерадиовещания установлено новое цифровое оборудование. Цифровой формат телевещания обеспечивает стабильное и качественное изображение телевизионной картины. В первый пакет вошли 10 федеральных каналов, которые доступны и б</w:t>
      </w:r>
      <w:r w:rsidR="001C30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есплатны для всех жителей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386440" w:rsidRPr="003F0C26" w:rsidRDefault="003E1B2A" w:rsidP="003E1B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округе </w:t>
      </w:r>
      <w:r w:rsidR="0038644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проводилась работа по расширению зоны уверенного приема сигналов сотовой</w:t>
      </w:r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связи</w:t>
      </w:r>
      <w:r w:rsidR="0038644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увеличению скорости передачи данных мобильного интернета.</w:t>
      </w:r>
    </w:p>
    <w:p w:rsidR="004C5979" w:rsidRPr="003F0C26" w:rsidRDefault="007B2844" w:rsidP="007B2844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F1A99">
        <w:rPr>
          <w:rFonts w:asciiTheme="majorBidi" w:hAnsiTheme="majorBidi" w:cstheme="majorBidi"/>
          <w:color w:val="000000" w:themeColor="text1"/>
          <w:sz w:val="28"/>
          <w:szCs w:val="28"/>
        </w:rPr>
        <w:t>Более 90 процентов населения имеют доступ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 базовым услугам в сфере информационных и телекоммуникационных технологий. </w:t>
      </w:r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округа, как и для большинства районов и округов края, характерно «цифровое неравенство», выраженное в более высоком уровне развития и более </w:t>
      </w:r>
      <w:proofErr w:type="gramStart"/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широкой</w:t>
      </w:r>
      <w:proofErr w:type="gramEnd"/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представленности</w:t>
      </w:r>
      <w:proofErr w:type="spellEnd"/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локальных цифровых услуг в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административном центре </w:t>
      </w:r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 сравнению с небольшими населенными пунктами. </w:t>
      </w:r>
    </w:p>
    <w:p w:rsidR="00D2590A" w:rsidRPr="003F0C26" w:rsidRDefault="00D2590A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Высокий уровень проникновения информационных технологий во все сферы экономической деятельности, а также жизнедеятельности широких групп населения в последние годы, обусловил значительную роль телекоммуникационных систем.</w:t>
      </w:r>
    </w:p>
    <w:p w:rsidR="00BA301B" w:rsidRPr="003F0C26" w:rsidRDefault="00BA301B" w:rsidP="00BA301B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дальнейшем телекоммуникационные компании намерены продолжать реализацию инвестиционных проектов в сфере информационных те</w:t>
      </w:r>
      <w:r w:rsidR="00522B4D">
        <w:rPr>
          <w:rFonts w:asciiTheme="majorBidi" w:hAnsiTheme="majorBidi" w:cstheme="majorBidi"/>
          <w:color w:val="000000" w:themeColor="text1"/>
          <w:sz w:val="28"/>
          <w:szCs w:val="28"/>
        </w:rPr>
        <w:t>хнологий на территории округа.</w:t>
      </w:r>
    </w:p>
    <w:p w:rsidR="003E1B2A" w:rsidRPr="003F0C26" w:rsidRDefault="003E1B2A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округе совместно с </w:t>
      </w:r>
      <w:r w:rsidR="006F1A99">
        <w:rPr>
          <w:rFonts w:asciiTheme="majorBidi" w:hAnsiTheme="majorBidi" w:cstheme="majorBidi"/>
          <w:color w:val="000000" w:themeColor="text1"/>
          <w:sz w:val="28"/>
          <w:szCs w:val="28"/>
        </w:rPr>
        <w:t>ГБУЗ Ставропольского края «</w:t>
      </w:r>
      <w:proofErr w:type="spellStart"/>
      <w:r w:rsidR="006F1A99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Нефтекумская</w:t>
      </w:r>
      <w:proofErr w:type="spellEnd"/>
      <w:r w:rsidR="006F1A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районная больница»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планируется проработка вопроса по подключению в 2020-2022 гг. к скоростному Интернету больниц</w:t>
      </w:r>
      <w:r w:rsidR="006F1A99">
        <w:rPr>
          <w:rFonts w:asciiTheme="majorBidi" w:hAnsiTheme="majorBidi" w:cstheme="majorBidi"/>
          <w:color w:val="000000" w:themeColor="text1"/>
          <w:sz w:val="28"/>
          <w:szCs w:val="28"/>
        </w:rPr>
        <w:t>ы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поликлиники.</w:t>
      </w:r>
    </w:p>
    <w:p w:rsidR="00D2590A" w:rsidRPr="003F0C26" w:rsidRDefault="00D2590A" w:rsidP="004C5979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Процессы </w:t>
      </w:r>
      <w:r w:rsidR="001C30BB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внедрения цифровой экономики на территории округа продолжа</w:t>
      </w:r>
      <w:r w:rsidR="004C5979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ю</w:t>
      </w:r>
      <w:r w:rsidR="001C30BB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 оставаться одной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из наиболее важных общественных задач, направленных на развитие современного общества и человека. </w:t>
      </w:r>
    </w:p>
    <w:p w:rsidR="00312F5D" w:rsidRDefault="007B2844" w:rsidP="006A2A13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развития цифровой экономики в округе необходимы эффективные меры по обеспечению прав человека в сфере передачи, хранения и обработки информации, а также по повышению доверию граждан к цифровой среде. Деятельность в данном </w:t>
      </w:r>
      <w:r w:rsidR="00BA301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направлении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</w:t>
      </w:r>
      <w:r w:rsidR="00BA301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целена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достижение состояния защищенности личности, общества и государства от внутренних и внешних информационных угроз.</w:t>
      </w:r>
    </w:p>
    <w:p w:rsidR="006942A5" w:rsidRPr="003F0C26" w:rsidRDefault="007B2844" w:rsidP="006A2A13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lastRenderedPageBreak/>
        <w:t xml:space="preserve">В настоящее время в округе прорабатывается вопрос о подготовке квалифицированных кадров в сфере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информационно-коммуникационных технологий и программной инженерии. </w:t>
      </w:r>
    </w:p>
    <w:p w:rsidR="00EB43A5" w:rsidRPr="003F0C26" w:rsidRDefault="00EB43A5" w:rsidP="00FA0029">
      <w:pPr>
        <w:pStyle w:val="ConsPlusNormal"/>
        <w:tabs>
          <w:tab w:val="left" w:pos="709"/>
        </w:tabs>
        <w:ind w:firstLine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6309F" w:rsidRPr="00596E50" w:rsidRDefault="0066309F" w:rsidP="0066309F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E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малого и среднего предпринимательства </w:t>
      </w:r>
    </w:p>
    <w:p w:rsidR="0066309F" w:rsidRPr="00596E50" w:rsidRDefault="0066309F" w:rsidP="0066309F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E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потребительского рынка  </w:t>
      </w:r>
    </w:p>
    <w:p w:rsidR="0066309F" w:rsidRPr="003F0C26" w:rsidRDefault="0066309F" w:rsidP="0066309F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2F5D" w:rsidRDefault="0066309F" w:rsidP="00312F5D">
      <w:pPr>
        <w:pStyle w:val="ConsPlusCell"/>
        <w:ind w:firstLine="567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 xml:space="preserve">Обеспечение благоприятных условий для развития малого и среднего предпринимательства как основного элемента рыночной экономики, важнейшего инструмента создания новых рабочих мест, насыщения рынка товаров и услуг является приоритетным направлением развития экономики. </w:t>
      </w:r>
    </w:p>
    <w:p w:rsidR="0066309F" w:rsidRPr="00312F5D" w:rsidRDefault="0066309F" w:rsidP="00312F5D">
      <w:pPr>
        <w:pStyle w:val="ConsPlusCell"/>
        <w:ind w:firstLine="567"/>
        <w:jc w:val="both"/>
        <w:rPr>
          <w:color w:val="000000"/>
          <w:sz w:val="28"/>
          <w:szCs w:val="28"/>
        </w:rPr>
      </w:pPr>
      <w:r w:rsidRPr="00D76855">
        <w:rPr>
          <w:color w:val="000000"/>
          <w:sz w:val="28"/>
        </w:rPr>
        <w:t>Подд</w:t>
      </w:r>
      <w:r w:rsidR="00A30B70" w:rsidRPr="00D76855">
        <w:rPr>
          <w:color w:val="000000"/>
          <w:sz w:val="28"/>
        </w:rPr>
        <w:t xml:space="preserve">ержку малого и среднего бизнеса, </w:t>
      </w:r>
      <w:r w:rsidRPr="00D76855">
        <w:rPr>
          <w:color w:val="000000"/>
          <w:sz w:val="28"/>
        </w:rPr>
        <w:t xml:space="preserve">формирование условий для осуществления предпринимательской деятельности </w:t>
      </w:r>
      <w:r w:rsidR="002B3BD8" w:rsidRPr="00D76855">
        <w:rPr>
          <w:color w:val="000000"/>
          <w:sz w:val="28"/>
        </w:rPr>
        <w:t>обеспечивают</w:t>
      </w:r>
      <w:r w:rsidRPr="00D76855">
        <w:rPr>
          <w:color w:val="000000"/>
          <w:sz w:val="28"/>
        </w:rPr>
        <w:t xml:space="preserve"> </w:t>
      </w:r>
      <w:r w:rsidR="000D4D12" w:rsidRPr="00D76855">
        <w:rPr>
          <w:color w:val="000000"/>
          <w:sz w:val="28"/>
        </w:rPr>
        <w:t>организации</w:t>
      </w:r>
      <w:r w:rsidR="002B3BD8" w:rsidRPr="00D76855">
        <w:rPr>
          <w:color w:val="000000"/>
          <w:sz w:val="28"/>
        </w:rPr>
        <w:t>:</w:t>
      </w:r>
    </w:p>
    <w:p w:rsidR="0066309F" w:rsidRPr="00D76855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D76855">
        <w:rPr>
          <w:color w:val="000000"/>
          <w:sz w:val="28"/>
        </w:rPr>
        <w:t>государственное унитарное предприятие Ставропольского края «Корпорация развития Ставропольского края» (далее – Корпорация развития края);</w:t>
      </w:r>
    </w:p>
    <w:p w:rsidR="0066309F" w:rsidRPr="00D76855" w:rsidRDefault="0066309F" w:rsidP="00526087">
      <w:pPr>
        <w:ind w:firstLine="709"/>
        <w:contextualSpacing/>
        <w:jc w:val="both"/>
        <w:rPr>
          <w:color w:val="000000"/>
          <w:sz w:val="28"/>
        </w:rPr>
      </w:pPr>
      <w:r w:rsidRPr="00D76855">
        <w:rPr>
          <w:color w:val="000000"/>
          <w:sz w:val="28"/>
        </w:rPr>
        <w:t>Центр государственно-частного партнерства Ставропольского края (далее – Центр ГЧП края);</w:t>
      </w:r>
    </w:p>
    <w:p w:rsidR="0066309F" w:rsidRPr="00D76855" w:rsidRDefault="0066309F" w:rsidP="00526087">
      <w:pPr>
        <w:ind w:firstLine="709"/>
        <w:contextualSpacing/>
        <w:jc w:val="both"/>
        <w:rPr>
          <w:color w:val="000000"/>
          <w:sz w:val="28"/>
        </w:rPr>
      </w:pPr>
      <w:r w:rsidRPr="00D76855">
        <w:rPr>
          <w:color w:val="000000"/>
          <w:sz w:val="28"/>
        </w:rPr>
        <w:t>некоммерческая организация «Фонд поддержки предпринимательства в Ставропольском крае» (далее – Фонд поддержки предпринимате</w:t>
      </w:r>
      <w:r w:rsidR="002B3BD8" w:rsidRPr="00D76855">
        <w:rPr>
          <w:color w:val="000000"/>
          <w:sz w:val="28"/>
        </w:rPr>
        <w:t>льства края)</w:t>
      </w:r>
    </w:p>
    <w:p w:rsidR="0066309F" w:rsidRPr="00526087" w:rsidRDefault="000D4D12" w:rsidP="00526087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D76855">
        <w:rPr>
          <w:bCs/>
          <w:color w:val="000000"/>
          <w:sz w:val="28"/>
          <w:szCs w:val="26"/>
        </w:rPr>
        <w:t xml:space="preserve">в </w:t>
      </w:r>
      <w:proofErr w:type="gramStart"/>
      <w:r w:rsidRPr="00D76855">
        <w:rPr>
          <w:bCs/>
          <w:color w:val="000000"/>
          <w:sz w:val="28"/>
          <w:szCs w:val="26"/>
        </w:rPr>
        <w:t>состав</w:t>
      </w:r>
      <w:proofErr w:type="gramEnd"/>
      <w:r w:rsidRPr="00D76855">
        <w:rPr>
          <w:bCs/>
          <w:color w:val="000000"/>
          <w:sz w:val="28"/>
          <w:szCs w:val="26"/>
        </w:rPr>
        <w:t xml:space="preserve"> которо</w:t>
      </w:r>
      <w:r w:rsidR="00526087" w:rsidRPr="00D76855">
        <w:rPr>
          <w:bCs/>
          <w:color w:val="000000"/>
          <w:sz w:val="28"/>
          <w:szCs w:val="26"/>
        </w:rPr>
        <w:t>й</w:t>
      </w:r>
      <w:r w:rsidR="002B3BD8" w:rsidRPr="00D76855">
        <w:rPr>
          <w:bCs/>
          <w:color w:val="000000"/>
          <w:sz w:val="28"/>
          <w:szCs w:val="26"/>
        </w:rPr>
        <w:t xml:space="preserve"> входят - </w:t>
      </w:r>
      <w:r w:rsidR="0066309F" w:rsidRPr="00D76855">
        <w:rPr>
          <w:bCs/>
          <w:color w:val="000000"/>
          <w:sz w:val="28"/>
          <w:szCs w:val="26"/>
        </w:rPr>
        <w:t>Центр</w:t>
      </w:r>
      <w:r w:rsidR="0066309F" w:rsidRPr="00D76855">
        <w:rPr>
          <w:color w:val="000000"/>
          <w:sz w:val="28"/>
          <w:szCs w:val="26"/>
        </w:rPr>
        <w:t xml:space="preserve"> координации </w:t>
      </w:r>
      <w:r w:rsidR="0066309F" w:rsidRPr="00D76855">
        <w:rPr>
          <w:bCs/>
          <w:color w:val="000000"/>
          <w:sz w:val="28"/>
          <w:szCs w:val="26"/>
        </w:rPr>
        <w:t>поддержки</w:t>
      </w:r>
      <w:r w:rsidR="0066309F" w:rsidRPr="00D76855">
        <w:rPr>
          <w:color w:val="000000"/>
          <w:sz w:val="28"/>
          <w:szCs w:val="26"/>
        </w:rPr>
        <w:t xml:space="preserve"> </w:t>
      </w:r>
      <w:r w:rsidR="0066309F" w:rsidRPr="00D76855">
        <w:rPr>
          <w:bCs/>
          <w:color w:val="000000"/>
          <w:sz w:val="28"/>
          <w:szCs w:val="26"/>
        </w:rPr>
        <w:t>экспортно-</w:t>
      </w:r>
      <w:r w:rsidR="0066309F" w:rsidRPr="00D76855">
        <w:rPr>
          <w:color w:val="000000"/>
          <w:sz w:val="28"/>
          <w:szCs w:val="26"/>
        </w:rPr>
        <w:t xml:space="preserve">ориентированных субъектов малого и среднего предпринимательства </w:t>
      </w:r>
      <w:r w:rsidR="0066309F" w:rsidRPr="00D76855">
        <w:rPr>
          <w:color w:val="000000"/>
          <w:sz w:val="28"/>
        </w:rPr>
        <w:t>Фонда поддержки предпринимательства края (далее – Центр поддержки экспорта края)</w:t>
      </w:r>
      <w:r w:rsidR="00526087" w:rsidRPr="00D76855">
        <w:rPr>
          <w:color w:val="000000"/>
          <w:sz w:val="28"/>
        </w:rPr>
        <w:t xml:space="preserve">, </w:t>
      </w:r>
      <w:r w:rsidR="00526087" w:rsidRPr="00D76855">
        <w:rPr>
          <w:color w:val="000000"/>
          <w:sz w:val="28"/>
          <w:szCs w:val="26"/>
        </w:rPr>
        <w:t>Центр инноваций социальной сферы, Центр кластерного развития, Центр инжиниринга</w:t>
      </w:r>
      <w:r w:rsidR="0066309F" w:rsidRPr="00D76855">
        <w:rPr>
          <w:color w:val="000000"/>
          <w:sz w:val="28"/>
          <w:szCs w:val="26"/>
        </w:rPr>
        <w:t>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филиал АО «РЭЦ» в городе Ставрополе;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некоммерческая организация «Фонд развития промышленности Ставропольского края»;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некоммерческая организация «Фонд содействия инновационному развитию Ставропольского края»;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государственное унитарное предприятие Ставропольского края «Гарантийный фонд поддержки субъектов малого и среднего предпринимательства Ставропольского края»;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некоммерческая организация микрокредитная компания</w:t>
      </w:r>
      <w:r w:rsidRPr="003F0C26">
        <w:rPr>
          <w:color w:val="000000"/>
          <w:sz w:val="32"/>
        </w:rPr>
        <w:t xml:space="preserve"> </w:t>
      </w:r>
      <w:r w:rsidRPr="003F0C26">
        <w:rPr>
          <w:color w:val="000000"/>
          <w:sz w:val="28"/>
        </w:rPr>
        <w:t>«Фонд микрофинансирования субъектов малого и среднего предпринимательства в Ставропольском крае»;</w:t>
      </w:r>
    </w:p>
    <w:p w:rsidR="0066309F" w:rsidRPr="003F0C26" w:rsidRDefault="0066309F" w:rsidP="0066309F">
      <w:pPr>
        <w:ind w:firstLine="709"/>
        <w:contextualSpacing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 xml:space="preserve">бизнес-инкубатор в </w:t>
      </w:r>
      <w:proofErr w:type="gramStart"/>
      <w:r w:rsidRPr="003F0C26">
        <w:rPr>
          <w:color w:val="000000"/>
          <w:sz w:val="28"/>
        </w:rPr>
        <w:t>г</w:t>
      </w:r>
      <w:proofErr w:type="gramEnd"/>
      <w:r w:rsidR="009B24AC">
        <w:rPr>
          <w:color w:val="000000"/>
          <w:sz w:val="28"/>
        </w:rPr>
        <w:t>.</w:t>
      </w:r>
      <w:r w:rsidRPr="003F0C26">
        <w:rPr>
          <w:color w:val="000000"/>
          <w:sz w:val="28"/>
        </w:rPr>
        <w:t xml:space="preserve"> Ставрополе;</w:t>
      </w:r>
    </w:p>
    <w:p w:rsidR="0066309F" w:rsidRPr="003F0C26" w:rsidRDefault="0066309F" w:rsidP="00663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Ставропольский центр стандартизации, метрологии и сертификации сельскохозяйственной продукции и сырья;</w:t>
      </w:r>
    </w:p>
    <w:p w:rsidR="0066309F" w:rsidRPr="003F0C26" w:rsidRDefault="0066309F" w:rsidP="00663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государственное казенное учреждение «Ставропольский сельскохозяйственный информационно-консультационный центр», осуществляющий функцию Центра компетенций в сфере сельскохозяйственной кооперации и поддержки фермеров в Ставропольском крае.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lastRenderedPageBreak/>
        <w:t>Реализация мероприятий в части поддержки малого, среднего и инновационного предпринимательства возможна при создании и развитии конкурентоспособных промышленных секторов, зон ускоренного экономического роста на основе крупных инвестиционных проектов, как взаимосвязанных технологических и инфраструктурных цепочек крупного, среднего и малого бизнеса;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 xml:space="preserve">сокращение административного воздействия и усиление нормативного правового регулирования деятельности субъектов МСП; 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информационная открытость государственной (муниципальной) политики в отношении МСП;</w:t>
      </w:r>
    </w:p>
    <w:p w:rsidR="0066309F" w:rsidRPr="003F0C26" w:rsidRDefault="0066309F" w:rsidP="0066309F">
      <w:pPr>
        <w:ind w:firstLine="709"/>
        <w:rPr>
          <w:color w:val="000000"/>
          <w:sz w:val="28"/>
        </w:rPr>
      </w:pPr>
      <w:r w:rsidRPr="003F0C26">
        <w:rPr>
          <w:color w:val="000000"/>
          <w:sz w:val="28"/>
        </w:rPr>
        <w:t xml:space="preserve">раздельный подход при проведении государственной (муниципальной) политики в отношении субъектов МСП с учетом отраслевых и ресурсных особенностей округа; 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 xml:space="preserve">участие представителей малого бизнеса в формировании и реализации муниципальной политики по поддержке и развитию МСП; 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оценка регулирующего воздействия проек</w:t>
      </w:r>
      <w:r w:rsidR="009B24AC">
        <w:rPr>
          <w:color w:val="000000"/>
          <w:sz w:val="28"/>
        </w:rPr>
        <w:t xml:space="preserve">тов нормативных правовых актов </w:t>
      </w:r>
      <w:r w:rsidRPr="003F0C26">
        <w:rPr>
          <w:color w:val="000000"/>
          <w:sz w:val="28"/>
        </w:rPr>
        <w:t>и экспертиза действующих нормативных правовых актов округа, затрагивающих интересы МСП.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</w:rPr>
      </w:pPr>
      <w:r w:rsidRPr="003F0C26">
        <w:rPr>
          <w:color w:val="000000"/>
          <w:sz w:val="28"/>
        </w:rPr>
        <w:t>Для совершенствования финансово-кредитной (инвестиционной) поддержки субъектов МСП необходимо поддерживать дальнейшее развитие системы микрокредитования и системы гарантийно-залогового кредитования.</w:t>
      </w:r>
    </w:p>
    <w:p w:rsidR="0066309F" w:rsidRPr="00811262" w:rsidRDefault="00A570A5" w:rsidP="0066309F">
      <w:pPr>
        <w:pStyle w:val="a5"/>
        <w:ind w:left="0" w:firstLine="74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</w:t>
      </w:r>
      <w:r w:rsidR="0066309F" w:rsidRPr="008F6CB8">
        <w:rPr>
          <w:color w:val="000000"/>
          <w:spacing w:val="-2"/>
          <w:sz w:val="28"/>
          <w:szCs w:val="28"/>
        </w:rPr>
        <w:t xml:space="preserve">круг принимает активное участие в проведении информационно-консультационных мероприятий МСП с предоставлением информации по </w:t>
      </w:r>
      <w:r w:rsidR="0066309F" w:rsidRPr="008F6CB8">
        <w:rPr>
          <w:sz w:val="28"/>
          <w:szCs w:val="28"/>
        </w:rPr>
        <w:t>организациям, образующим инфраструктуру поддержки</w:t>
      </w:r>
      <w:r w:rsidR="0066309F" w:rsidRPr="008F6CB8">
        <w:rPr>
          <w:color w:val="000000"/>
          <w:spacing w:val="-2"/>
          <w:sz w:val="28"/>
          <w:szCs w:val="28"/>
        </w:rPr>
        <w:t xml:space="preserve"> МСП, </w:t>
      </w:r>
      <w:r w:rsidR="0066309F" w:rsidRPr="008F6CB8">
        <w:rPr>
          <w:sz w:val="28"/>
          <w:szCs w:val="28"/>
        </w:rPr>
        <w:t>в том числе в сфере развития инновационной деятельности НО «Фонд содействия инновационному развитию Ставропольского края».</w:t>
      </w:r>
    </w:p>
    <w:p w:rsidR="0066309F" w:rsidRPr="003F0C26" w:rsidRDefault="0066309F" w:rsidP="0066309F">
      <w:pPr>
        <w:ind w:firstLine="567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По данным Территориального органа Федеральной службы государственной статистики по Ставропольскому краю на территории округа количество хозяйствующих субъектов следующее:</w:t>
      </w:r>
    </w:p>
    <w:p w:rsidR="00613AAB" w:rsidRDefault="00613AAB" w:rsidP="00613AAB">
      <w:pPr>
        <w:ind w:firstLine="709"/>
        <w:jc w:val="right"/>
        <w:rPr>
          <w:color w:val="000000"/>
          <w:sz w:val="28"/>
          <w:szCs w:val="28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7</w:t>
      </w:r>
    </w:p>
    <w:p w:rsidR="00613AAB" w:rsidRPr="003F0C26" w:rsidRDefault="00613AAB" w:rsidP="0066309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691" w:type="dxa"/>
        <w:tblInd w:w="108" w:type="dxa"/>
        <w:tblLayout w:type="fixed"/>
        <w:tblLook w:val="01E0"/>
      </w:tblPr>
      <w:tblGrid>
        <w:gridCol w:w="708"/>
        <w:gridCol w:w="3403"/>
        <w:gridCol w:w="1260"/>
        <w:gridCol w:w="1080"/>
        <w:gridCol w:w="1080"/>
        <w:gridCol w:w="1080"/>
        <w:gridCol w:w="1080"/>
      </w:tblGrid>
      <w:tr w:rsidR="0066309F" w:rsidRPr="00E62CE2" w:rsidTr="00A65F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9F" w:rsidRPr="003D1691" w:rsidRDefault="0066309F" w:rsidP="00B14557">
            <w:pPr>
              <w:widowControl w:val="0"/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D1691">
              <w:rPr>
                <w:color w:val="000000"/>
              </w:rPr>
              <w:t>п</w:t>
            </w:r>
            <w:proofErr w:type="spellEnd"/>
            <w:proofErr w:type="gramEnd"/>
            <w:r w:rsidRPr="003D1691">
              <w:rPr>
                <w:color w:val="000000"/>
              </w:rPr>
              <w:t>/</w:t>
            </w:r>
            <w:proofErr w:type="spellStart"/>
            <w:r w:rsidRPr="003D1691">
              <w:rPr>
                <w:color w:val="000000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2018 г.</w:t>
            </w:r>
          </w:p>
        </w:tc>
      </w:tr>
      <w:tr w:rsidR="0066309F" w:rsidRPr="00E62CE2" w:rsidTr="00A65F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9F" w:rsidRPr="003D1691" w:rsidRDefault="0066309F" w:rsidP="00B14557">
            <w:pPr>
              <w:rPr>
                <w:color w:val="000000"/>
              </w:rPr>
            </w:pPr>
            <w:r w:rsidRPr="003D1691">
              <w:rPr>
                <w:color w:val="000000"/>
              </w:rPr>
              <w:t xml:space="preserve">Всего субъектов, осуществляющих </w:t>
            </w:r>
            <w:proofErr w:type="spellStart"/>
            <w:r w:rsidRPr="003D1691">
              <w:rPr>
                <w:color w:val="000000"/>
              </w:rPr>
              <w:t>хоз</w:t>
            </w:r>
            <w:proofErr w:type="spellEnd"/>
            <w:r w:rsidRPr="003D1691">
              <w:rPr>
                <w:color w:val="000000"/>
              </w:rPr>
              <w:t>.</w:t>
            </w:r>
          </w:p>
          <w:p w:rsidR="0066309F" w:rsidRPr="003D1691" w:rsidRDefault="0066309F" w:rsidP="00B14557">
            <w:pPr>
              <w:rPr>
                <w:color w:val="000000"/>
              </w:rPr>
            </w:pPr>
            <w:r w:rsidRPr="003D1691">
              <w:rPr>
                <w:color w:val="000000"/>
              </w:rPr>
              <w:t>деятельность без образования юридического лица</w:t>
            </w:r>
          </w:p>
          <w:p w:rsidR="0066309F" w:rsidRPr="003D1691" w:rsidRDefault="0066309F" w:rsidP="00B14557">
            <w:pPr>
              <w:rPr>
                <w:color w:val="000000"/>
              </w:rPr>
            </w:pPr>
            <w:r w:rsidRPr="003D1691">
              <w:rPr>
                <w:color w:val="000000"/>
              </w:rPr>
              <w:t xml:space="preserve">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597</w:t>
            </w:r>
          </w:p>
        </w:tc>
      </w:tr>
      <w:tr w:rsidR="0066309F" w:rsidRPr="00E62CE2" w:rsidTr="00A65F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9F" w:rsidRPr="003D1691" w:rsidRDefault="0066309F" w:rsidP="00B14557">
            <w:pPr>
              <w:rPr>
                <w:color w:val="000000"/>
              </w:rPr>
            </w:pPr>
            <w:r w:rsidRPr="003D1691">
              <w:rPr>
                <w:color w:val="000000"/>
              </w:rPr>
              <w:t>Индивидуальные предприниматели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1</w:t>
            </w:r>
            <w:r w:rsidR="00753BBD" w:rsidRPr="003D1691">
              <w:rPr>
                <w:color w:val="000000"/>
              </w:rPr>
              <w:t xml:space="preserve"> </w:t>
            </w:r>
            <w:r w:rsidRPr="003D1691">
              <w:rPr>
                <w:color w:val="000000"/>
              </w:rPr>
              <w:t>048</w:t>
            </w:r>
          </w:p>
        </w:tc>
      </w:tr>
      <w:tr w:rsidR="0066309F" w:rsidRPr="00E62CE2" w:rsidTr="00A65F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F" w:rsidRPr="003D1691" w:rsidRDefault="0066309F" w:rsidP="00B14557">
            <w:pPr>
              <w:jc w:val="center"/>
              <w:rPr>
                <w:color w:val="000000"/>
              </w:rPr>
            </w:pPr>
            <w:r w:rsidRPr="003D1691">
              <w:rPr>
                <w:color w:val="00000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9F" w:rsidRPr="003D1691" w:rsidRDefault="0066309F" w:rsidP="00B14557">
            <w:pPr>
              <w:rPr>
                <w:color w:val="000000"/>
              </w:rPr>
            </w:pPr>
            <w:r w:rsidRPr="003D1691">
              <w:rPr>
                <w:color w:val="000000"/>
              </w:rPr>
              <w:t xml:space="preserve">Главы крестьянско-фермерских хозяйств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3D1691" w:rsidRDefault="0066309F" w:rsidP="00B14557">
            <w:pPr>
              <w:jc w:val="right"/>
              <w:rPr>
                <w:color w:val="000000"/>
              </w:rPr>
            </w:pPr>
            <w:r w:rsidRPr="003D1691">
              <w:rPr>
                <w:color w:val="000000"/>
              </w:rPr>
              <w:t>549</w:t>
            </w:r>
          </w:p>
        </w:tc>
      </w:tr>
    </w:tbl>
    <w:p w:rsidR="0066309F" w:rsidRPr="00E62CE2" w:rsidRDefault="0066309F" w:rsidP="0066309F">
      <w:pPr>
        <w:shd w:val="clear" w:color="auto" w:fill="FFFFFF"/>
        <w:ind w:right="-79" w:firstLine="708"/>
        <w:jc w:val="both"/>
        <w:rPr>
          <w:color w:val="000000"/>
          <w:sz w:val="27"/>
          <w:szCs w:val="27"/>
        </w:rPr>
      </w:pPr>
    </w:p>
    <w:p w:rsidR="0066309F" w:rsidRPr="003F0C26" w:rsidRDefault="0066309F" w:rsidP="0066309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 xml:space="preserve">На протяжении пяти лет отмечается сохранение  положительной динамики в количественном выражении малого и среднего </w:t>
      </w:r>
      <w:r w:rsidRPr="003F0C26">
        <w:rPr>
          <w:color w:val="000000"/>
          <w:sz w:val="28"/>
          <w:szCs w:val="28"/>
        </w:rPr>
        <w:lastRenderedPageBreak/>
        <w:t>предпринимательства. Индивидуальных предпринимателей увеличилось на 80 единиц, что составляет 65,6</w:t>
      </w:r>
      <w:r w:rsidR="003774CB">
        <w:rPr>
          <w:color w:val="000000"/>
          <w:sz w:val="28"/>
          <w:szCs w:val="28"/>
        </w:rPr>
        <w:t xml:space="preserve"> процента</w:t>
      </w:r>
      <w:r w:rsidRPr="003F0C26">
        <w:rPr>
          <w:color w:val="000000"/>
          <w:sz w:val="28"/>
          <w:szCs w:val="28"/>
        </w:rPr>
        <w:t xml:space="preserve"> от общего числа субъектов, при этом число глав КФХ сократилось на 40 единиц в 2018 году. В связи с оказанием мер государственной поддержки сельхозтоваропроизводителям с 2014 года отмечается увеличение численности глав крестьянских фермерских хозяйств на 122 единицы. </w:t>
      </w:r>
    </w:p>
    <w:p w:rsidR="0066309F" w:rsidRDefault="0066309F" w:rsidP="0066309F">
      <w:pPr>
        <w:shd w:val="clear" w:color="auto" w:fill="FFFFFF"/>
        <w:ind w:right="-79" w:firstLine="708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Число субъектов малого и среднего предпринимательства за 2018 год составило в расчете на 10 тыс. человек 272 единицы, показатель не изменился к уровню 2017 года.</w:t>
      </w:r>
    </w:p>
    <w:p w:rsidR="0066309F" w:rsidRPr="003F0C26" w:rsidRDefault="0066309F" w:rsidP="0066309F">
      <w:pPr>
        <w:shd w:val="clear" w:color="auto" w:fill="FFFFFF"/>
        <w:ind w:right="-79" w:firstLine="708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 за 2018 год составила 18,2 процента от общей численности работников всех предприятий, что на 0,8 процента выше уровня 2017 года.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По сравнению с прошлым годом розничный товарооборот в действующих ценах увеличился на 0,9</w:t>
      </w:r>
      <w:r w:rsidR="00FD3FCD">
        <w:rPr>
          <w:color w:val="000000"/>
          <w:sz w:val="28"/>
          <w:szCs w:val="28"/>
        </w:rPr>
        <w:t xml:space="preserve"> процента</w:t>
      </w:r>
      <w:r w:rsidRPr="003F0C26">
        <w:rPr>
          <w:color w:val="000000"/>
          <w:sz w:val="28"/>
          <w:szCs w:val="28"/>
        </w:rPr>
        <w:t>, что в сумме составляет 18,3 млн. рублей, а в сопоставимых ценах товарооборот уменьшился на 4,4</w:t>
      </w:r>
      <w:r w:rsidR="00FD3FCD">
        <w:rPr>
          <w:color w:val="000000"/>
          <w:sz w:val="28"/>
          <w:szCs w:val="28"/>
        </w:rPr>
        <w:t xml:space="preserve"> процента</w:t>
      </w:r>
      <w:r w:rsidRPr="003F0C26">
        <w:rPr>
          <w:color w:val="000000"/>
          <w:sz w:val="28"/>
          <w:szCs w:val="28"/>
        </w:rPr>
        <w:t xml:space="preserve">. На увеличение розничного оборота оказали влияние повышение цен </w:t>
      </w:r>
      <w:r w:rsidR="00FD3FCD">
        <w:rPr>
          <w:color w:val="000000"/>
          <w:sz w:val="28"/>
          <w:szCs w:val="28"/>
        </w:rPr>
        <w:t xml:space="preserve">и изменение физического объема </w:t>
      </w:r>
      <w:r w:rsidRPr="003F0C26">
        <w:rPr>
          <w:color w:val="000000"/>
          <w:sz w:val="28"/>
          <w:szCs w:val="28"/>
        </w:rPr>
        <w:t xml:space="preserve">реализации. Так за счет повышения цен товарооборот увеличился на 109,9 млн. рублей, а за счет снижения физического объема уменьшился - на 91,6 млн. рублей. В сравнении с показателями </w:t>
      </w:r>
      <w:proofErr w:type="spellStart"/>
      <w:r w:rsidRPr="003F0C26">
        <w:rPr>
          <w:color w:val="000000"/>
          <w:sz w:val="28"/>
          <w:szCs w:val="28"/>
        </w:rPr>
        <w:t>общекраевыми</w:t>
      </w:r>
      <w:proofErr w:type="spellEnd"/>
      <w:r w:rsidRPr="003F0C26">
        <w:rPr>
          <w:color w:val="000000"/>
          <w:sz w:val="28"/>
          <w:szCs w:val="28"/>
        </w:rPr>
        <w:t xml:space="preserve"> и общероссийскими темпы роста товарооборота сравнительно ниже на 5,6</w:t>
      </w:r>
      <w:r w:rsidR="00FD3FCD">
        <w:rPr>
          <w:color w:val="000000"/>
          <w:sz w:val="28"/>
          <w:szCs w:val="28"/>
        </w:rPr>
        <w:t xml:space="preserve"> </w:t>
      </w:r>
      <w:r w:rsidRPr="003F0C26">
        <w:rPr>
          <w:color w:val="000000"/>
          <w:sz w:val="28"/>
          <w:szCs w:val="28"/>
        </w:rPr>
        <w:t>и 1,7</w:t>
      </w:r>
      <w:r w:rsidR="00FD3FCD">
        <w:rPr>
          <w:color w:val="000000"/>
          <w:sz w:val="28"/>
          <w:szCs w:val="28"/>
        </w:rPr>
        <w:t xml:space="preserve"> процента</w:t>
      </w:r>
      <w:r w:rsidRPr="003F0C26">
        <w:rPr>
          <w:color w:val="000000"/>
          <w:sz w:val="28"/>
          <w:szCs w:val="28"/>
        </w:rPr>
        <w:t xml:space="preserve"> соответственно.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По итогам мониторинга сетей предприятий торговли, общественного питания и бытового обслуживания на территории округа общая торговая площадь торговых объектов составила 34</w:t>
      </w:r>
      <w:r w:rsidR="004C7872">
        <w:rPr>
          <w:color w:val="000000"/>
          <w:sz w:val="28"/>
          <w:szCs w:val="28"/>
        </w:rPr>
        <w:t xml:space="preserve"> </w:t>
      </w:r>
      <w:r w:rsidRPr="003F0C26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>2</w:t>
      </w:r>
      <w:r w:rsidRPr="003F0C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="003D1691">
        <w:rPr>
          <w:color w:val="000000"/>
          <w:sz w:val="28"/>
          <w:szCs w:val="28"/>
        </w:rPr>
        <w:t xml:space="preserve"> кв.</w:t>
      </w:r>
      <w:r w:rsidRPr="003F0C26">
        <w:rPr>
          <w:color w:val="000000"/>
          <w:sz w:val="28"/>
          <w:szCs w:val="28"/>
        </w:rPr>
        <w:t>м. Общая фактическая обеспеченность населения площадью торговых объектов на 1 тыс. человек составила 539,5 кв. м</w:t>
      </w:r>
      <w:r w:rsidR="003D1691">
        <w:rPr>
          <w:color w:val="000000"/>
          <w:sz w:val="28"/>
          <w:szCs w:val="28"/>
        </w:rPr>
        <w:t>.</w:t>
      </w:r>
      <w:r w:rsidRPr="003F0C26">
        <w:rPr>
          <w:color w:val="000000"/>
          <w:sz w:val="28"/>
          <w:szCs w:val="28"/>
        </w:rPr>
        <w:t xml:space="preserve"> при нормативе 2</w:t>
      </w:r>
      <w:r>
        <w:rPr>
          <w:color w:val="000000"/>
          <w:sz w:val="28"/>
          <w:szCs w:val="28"/>
        </w:rPr>
        <w:t>33</w:t>
      </w:r>
      <w:r w:rsidRPr="003F0C26">
        <w:rPr>
          <w:color w:val="000000"/>
          <w:sz w:val="28"/>
          <w:szCs w:val="28"/>
        </w:rPr>
        <w:t xml:space="preserve"> кв. м.</w:t>
      </w:r>
    </w:p>
    <w:p w:rsidR="0066309F" w:rsidRPr="003F0C26" w:rsidRDefault="0066309F" w:rsidP="0066309F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 xml:space="preserve">В 2015 году произошло сжатие потребительского спроса и замедление темпов роста оборота розничной торговли и платных услуг населению. </w:t>
      </w:r>
    </w:p>
    <w:p w:rsidR="0066309F" w:rsidRDefault="0066309F" w:rsidP="0066309F">
      <w:pPr>
        <w:ind w:firstLine="709"/>
        <w:jc w:val="both"/>
        <w:rPr>
          <w:bCs/>
          <w:color w:val="000000"/>
          <w:sz w:val="28"/>
          <w:szCs w:val="28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8</w:t>
      </w:r>
    </w:p>
    <w:p w:rsidR="00613AAB" w:rsidRPr="003F0C26" w:rsidRDefault="00613AAB" w:rsidP="00613AAB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3"/>
        <w:gridCol w:w="1135"/>
        <w:gridCol w:w="1134"/>
        <w:gridCol w:w="1134"/>
        <w:gridCol w:w="1134"/>
      </w:tblGrid>
      <w:tr w:rsidR="0066309F" w:rsidRPr="00E62CE2" w:rsidTr="0001164C">
        <w:tc>
          <w:tcPr>
            <w:tcW w:w="3828" w:type="dxa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 xml:space="preserve">Наименование </w:t>
            </w:r>
          </w:p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показателя</w:t>
            </w:r>
          </w:p>
        </w:tc>
        <w:tc>
          <w:tcPr>
            <w:tcW w:w="1133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2014 г.</w:t>
            </w:r>
          </w:p>
        </w:tc>
        <w:tc>
          <w:tcPr>
            <w:tcW w:w="1135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2015 г.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2016 г.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2017 г.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2018 г.</w:t>
            </w:r>
          </w:p>
        </w:tc>
      </w:tr>
      <w:tr w:rsidR="0066309F" w:rsidRPr="00E62CE2" w:rsidTr="0001164C">
        <w:tc>
          <w:tcPr>
            <w:tcW w:w="3828" w:type="dxa"/>
            <w:vAlign w:val="bottom"/>
          </w:tcPr>
          <w:p w:rsidR="0066309F" w:rsidRPr="0001164C" w:rsidRDefault="0066309F" w:rsidP="00B14557">
            <w:pPr>
              <w:rPr>
                <w:color w:val="000000"/>
              </w:rPr>
            </w:pPr>
            <w:r w:rsidRPr="0001164C">
              <w:rPr>
                <w:color w:val="000000"/>
              </w:rPr>
              <w:t>Оборот розничной торговли по полному кругу предприятий, млн. рублей</w:t>
            </w:r>
          </w:p>
        </w:tc>
        <w:tc>
          <w:tcPr>
            <w:tcW w:w="1133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</w:t>
            </w:r>
            <w:r w:rsidR="005A7249" w:rsidRPr="0001164C">
              <w:rPr>
                <w:color w:val="000000"/>
              </w:rPr>
              <w:t xml:space="preserve"> 068,3</w:t>
            </w:r>
          </w:p>
        </w:tc>
        <w:tc>
          <w:tcPr>
            <w:tcW w:w="1135" w:type="dxa"/>
            <w:vAlign w:val="center"/>
          </w:tcPr>
          <w:p w:rsidR="0066309F" w:rsidRPr="0001164C" w:rsidRDefault="0066309F" w:rsidP="005A7249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</w:t>
            </w:r>
            <w:r w:rsidR="005A7249" w:rsidRPr="0001164C">
              <w:rPr>
                <w:color w:val="000000"/>
              </w:rPr>
              <w:t xml:space="preserve"> </w:t>
            </w:r>
            <w:r w:rsidRPr="0001164C">
              <w:rPr>
                <w:color w:val="000000"/>
              </w:rPr>
              <w:t>000,3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</w:t>
            </w:r>
            <w:r w:rsidR="005A7249" w:rsidRPr="0001164C">
              <w:rPr>
                <w:color w:val="000000"/>
              </w:rPr>
              <w:t xml:space="preserve"> 287,2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B14557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</w:t>
            </w:r>
            <w:r w:rsidR="005A7249" w:rsidRPr="0001164C">
              <w:rPr>
                <w:color w:val="000000"/>
              </w:rPr>
              <w:t xml:space="preserve"> 089,1</w:t>
            </w:r>
          </w:p>
        </w:tc>
        <w:tc>
          <w:tcPr>
            <w:tcW w:w="1134" w:type="dxa"/>
            <w:vAlign w:val="center"/>
          </w:tcPr>
          <w:p w:rsidR="0066309F" w:rsidRPr="0001164C" w:rsidRDefault="0066309F" w:rsidP="005A7249">
            <w:pPr>
              <w:jc w:val="center"/>
              <w:rPr>
                <w:color w:val="000000"/>
              </w:rPr>
            </w:pPr>
            <w:r w:rsidRPr="0001164C">
              <w:rPr>
                <w:color w:val="000000"/>
              </w:rPr>
              <w:t>2</w:t>
            </w:r>
            <w:r w:rsidR="005A7249" w:rsidRPr="0001164C">
              <w:rPr>
                <w:color w:val="000000"/>
              </w:rPr>
              <w:t xml:space="preserve"> </w:t>
            </w:r>
            <w:r w:rsidRPr="0001164C">
              <w:rPr>
                <w:color w:val="000000"/>
              </w:rPr>
              <w:t>107,4</w:t>
            </w:r>
          </w:p>
        </w:tc>
      </w:tr>
    </w:tbl>
    <w:p w:rsidR="00CA7801" w:rsidRPr="003F0C26" w:rsidRDefault="00CA7801" w:rsidP="00225E4B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A65F1E" w:rsidRDefault="00FA0029" w:rsidP="00225E4B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65F1E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Развитие инвестиционной деятельности</w:t>
      </w:r>
    </w:p>
    <w:p w:rsidR="00FA0029" w:rsidRPr="003F0C26" w:rsidRDefault="00FA0029" w:rsidP="00FA0029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3F0C26" w:rsidRDefault="00FA0029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Важнейшей составляющей благоприятного социальн</w:t>
      </w:r>
      <w:r w:rsidR="00A073B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о-экономического развития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привлечение инвестиций в основной капитал. Инвестиции выступают первостепенным источником благосостояния, необходимым условием воспроизводства и основой укрепления финансовой устойчивости предприятий и организаций. Увеличение вложения капитала в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реальную экономику позволит возродить на новой технологической основе обрабатывающую промышленность, поднять сельское хозяйство.</w:t>
      </w:r>
    </w:p>
    <w:p w:rsidR="00FA0029" w:rsidRDefault="00FA0029" w:rsidP="00941A2A">
      <w:pPr>
        <w:tabs>
          <w:tab w:val="left" w:pos="72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 последние годы инвестиции в основной капитал по крупным и средним организациям имеют следующую динамику:</w:t>
      </w:r>
    </w:p>
    <w:p w:rsidR="009A7CDD" w:rsidRPr="003F0C26" w:rsidRDefault="009A7CDD" w:rsidP="00941A2A">
      <w:pPr>
        <w:tabs>
          <w:tab w:val="left" w:pos="720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9</w:t>
      </w:r>
    </w:p>
    <w:p w:rsidR="00FA0029" w:rsidRPr="003F0C26" w:rsidRDefault="00FA0029" w:rsidP="00613AAB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60"/>
        <w:gridCol w:w="1150"/>
        <w:gridCol w:w="1134"/>
        <w:gridCol w:w="1134"/>
        <w:gridCol w:w="1170"/>
      </w:tblGrid>
      <w:tr w:rsidR="00A073B4" w:rsidRPr="00552D67" w:rsidTr="00552D67">
        <w:tc>
          <w:tcPr>
            <w:tcW w:w="3686" w:type="dxa"/>
            <w:vAlign w:val="center"/>
          </w:tcPr>
          <w:p w:rsidR="00A073B4" w:rsidRPr="00552D67" w:rsidRDefault="00A073B4" w:rsidP="00A339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A073B4" w:rsidRPr="00552D67" w:rsidRDefault="00A073B4" w:rsidP="00CD72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2014 г.</w:t>
            </w:r>
          </w:p>
        </w:tc>
        <w:tc>
          <w:tcPr>
            <w:tcW w:w="1150" w:type="dxa"/>
            <w:vAlign w:val="center"/>
          </w:tcPr>
          <w:p w:rsidR="00A073B4" w:rsidRPr="00552D67" w:rsidRDefault="00A073B4" w:rsidP="00CD72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2015 г.</w:t>
            </w:r>
          </w:p>
        </w:tc>
        <w:tc>
          <w:tcPr>
            <w:tcW w:w="1134" w:type="dxa"/>
            <w:vAlign w:val="center"/>
          </w:tcPr>
          <w:p w:rsidR="00A073B4" w:rsidRPr="00552D67" w:rsidRDefault="00A073B4" w:rsidP="00CD72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2016 г.</w:t>
            </w:r>
          </w:p>
        </w:tc>
        <w:tc>
          <w:tcPr>
            <w:tcW w:w="1134" w:type="dxa"/>
            <w:vAlign w:val="center"/>
          </w:tcPr>
          <w:p w:rsidR="00A073B4" w:rsidRPr="00552D67" w:rsidRDefault="00A073B4" w:rsidP="00A339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2017 г.</w:t>
            </w:r>
          </w:p>
        </w:tc>
        <w:tc>
          <w:tcPr>
            <w:tcW w:w="1170" w:type="dxa"/>
            <w:vAlign w:val="center"/>
          </w:tcPr>
          <w:p w:rsidR="00A073B4" w:rsidRPr="00552D67" w:rsidRDefault="00A073B4" w:rsidP="00A339B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2018 г.</w:t>
            </w:r>
          </w:p>
        </w:tc>
      </w:tr>
      <w:tr w:rsidR="00A073B4" w:rsidRPr="00552D67" w:rsidTr="00552D67">
        <w:trPr>
          <w:trHeight w:val="817"/>
        </w:trPr>
        <w:tc>
          <w:tcPr>
            <w:tcW w:w="3686" w:type="dxa"/>
            <w:vAlign w:val="center"/>
          </w:tcPr>
          <w:p w:rsidR="00A073B4" w:rsidRPr="00552D67" w:rsidRDefault="00A073B4" w:rsidP="00A339B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Инвестиции в основной капитал млн. руб.</w:t>
            </w:r>
          </w:p>
        </w:tc>
        <w:tc>
          <w:tcPr>
            <w:tcW w:w="1260" w:type="dxa"/>
            <w:vAlign w:val="center"/>
          </w:tcPr>
          <w:p w:rsidR="00A073B4" w:rsidRPr="00552D67" w:rsidRDefault="00A073B4" w:rsidP="005A72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5A7249" w:rsidRPr="00552D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52D67">
              <w:rPr>
                <w:rFonts w:asciiTheme="majorBidi" w:hAnsiTheme="majorBidi" w:cstheme="majorBidi"/>
                <w:color w:val="000000" w:themeColor="text1"/>
              </w:rPr>
              <w:t>330,0</w:t>
            </w:r>
          </w:p>
        </w:tc>
        <w:tc>
          <w:tcPr>
            <w:tcW w:w="1150" w:type="dxa"/>
            <w:vAlign w:val="center"/>
          </w:tcPr>
          <w:p w:rsidR="00A073B4" w:rsidRPr="00552D67" w:rsidRDefault="00A073B4" w:rsidP="00CD72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5A7249" w:rsidRPr="00552D67">
              <w:rPr>
                <w:rFonts w:asciiTheme="majorBidi" w:hAnsiTheme="majorBidi" w:cstheme="majorBidi"/>
                <w:color w:val="000000" w:themeColor="text1"/>
              </w:rPr>
              <w:t xml:space="preserve"> 385,2</w:t>
            </w:r>
          </w:p>
        </w:tc>
        <w:tc>
          <w:tcPr>
            <w:tcW w:w="1134" w:type="dxa"/>
            <w:vAlign w:val="center"/>
          </w:tcPr>
          <w:p w:rsidR="00A073B4" w:rsidRPr="00552D67" w:rsidRDefault="005A7249" w:rsidP="00CD725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3 537,</w:t>
            </w:r>
            <w:r w:rsidR="00A073B4" w:rsidRPr="00552D6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A073B4" w:rsidRPr="00552D67" w:rsidRDefault="001F5A44" w:rsidP="005A72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5A7249" w:rsidRPr="00552D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52D67">
              <w:rPr>
                <w:rFonts w:asciiTheme="majorBidi" w:hAnsiTheme="majorBidi" w:cstheme="majorBidi"/>
                <w:color w:val="000000" w:themeColor="text1"/>
              </w:rPr>
              <w:t>712,8</w:t>
            </w:r>
          </w:p>
        </w:tc>
        <w:tc>
          <w:tcPr>
            <w:tcW w:w="1170" w:type="dxa"/>
            <w:vAlign w:val="center"/>
          </w:tcPr>
          <w:p w:rsidR="00A073B4" w:rsidRPr="00552D67" w:rsidRDefault="001F5A44" w:rsidP="005A72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52D67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5A7249" w:rsidRPr="00552D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52D67">
              <w:rPr>
                <w:rFonts w:asciiTheme="majorBidi" w:hAnsiTheme="majorBidi" w:cstheme="majorBidi"/>
                <w:color w:val="000000" w:themeColor="text1"/>
              </w:rPr>
              <w:t>642</w:t>
            </w:r>
            <w:r w:rsidR="00E20162" w:rsidRPr="00552D67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552D6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</w:tbl>
    <w:p w:rsidR="00AF0048" w:rsidRDefault="00AF0048" w:rsidP="000C3CC3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0C3CC3" w:rsidRPr="003F0C26" w:rsidRDefault="001F5A44" w:rsidP="000C3CC3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 2018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году объем инвестиций в основной капитал 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составил 2642,0 млн. рублей, что составило 71,1 процент к уровню 2017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года (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="005A72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712,8 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млн. рублей). </w:t>
      </w:r>
    </w:p>
    <w:p w:rsidR="000C3CC3" w:rsidRPr="003F0C26" w:rsidRDefault="000C3CC3" w:rsidP="000C3CC3">
      <w:pPr>
        <w:tabs>
          <w:tab w:val="left" w:pos="0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Объем инвестиций в основной капитал (за исключением бюджетных средств) за 201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 в расчете на 1 жителя 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составил 40</w:t>
      </w:r>
      <w:r w:rsidR="005A72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904,2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рублей, что на 24,5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процента ниже  уровня 201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 (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54</w:t>
      </w:r>
      <w:r w:rsidR="005A72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62AA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193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рублей).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FA0029" w:rsidRPr="003F0C26" w:rsidRDefault="00FA0029" w:rsidP="000C3CC3">
      <w:pPr>
        <w:tabs>
          <w:tab w:val="left" w:pos="0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Основная доля инвестиций приходится на промышленность по виду «добыча полезных ископаемых».</w:t>
      </w:r>
    </w:p>
    <w:p w:rsidR="000C3CC3" w:rsidRPr="003F0C26" w:rsidRDefault="00FA0029" w:rsidP="000C3CC3">
      <w:pPr>
        <w:shd w:val="clear" w:color="auto" w:fill="FFFFFF"/>
        <w:tabs>
          <w:tab w:val="left" w:pos="0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 условиях сложной экономической ситуации развитие инвестиционной деятельности значительно затрудняется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0C3CC3" w:rsidRPr="003F0C26" w:rsidRDefault="000C3CC3" w:rsidP="000C3CC3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З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аключено </w:t>
      </w:r>
      <w:r w:rsidR="00634265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нвестиционное </w:t>
      </w:r>
      <w:r w:rsidR="00634265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оглашение о реализации инвестиционного проекта «Организация участка по обезвреживанию нефтесодержащих отходов» с 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ООО «НПП «ЭКОБИО».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Суть проекта </w:t>
      </w:r>
      <w:r w:rsidR="00F33F5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обезвреживание нефтесодержащих отходов, снижение экологической нагрузки на окружающую среду, рекультивация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нефтезагрязненных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земель. Проводят</w:t>
      </w:r>
      <w:r w:rsidR="00A42CD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ся мероприятия по разработке проектной документации.</w:t>
      </w:r>
    </w:p>
    <w:p w:rsidR="00312F5D" w:rsidRDefault="00A42CDE" w:rsidP="00DA557E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 2020 году планируется завершение реализации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инвестиционного проекта «Строительство малой гидроэлектростанции на 112,9 км </w:t>
      </w:r>
      <w:proofErr w:type="spellStart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Терско-Кумского</w:t>
      </w:r>
      <w:proofErr w:type="spellEnd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канала </w:t>
      </w:r>
      <w:proofErr w:type="gramStart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Нефтекумском</w:t>
      </w:r>
      <w:proofErr w:type="gramEnd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городском округе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края», инициатор проекта ООО «</w:t>
      </w:r>
      <w:proofErr w:type="spellStart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ЭнергоМин</w:t>
      </w:r>
      <w:proofErr w:type="spellEnd"/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», для реализации инвестиционного проекта в аренду предоставлен земельный участок,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вед</w:t>
      </w:r>
      <w:r w:rsidR="00A5169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утся строительные работы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0C3CC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312F5D" w:rsidRDefault="00FA0029" w:rsidP="00312F5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>Круп</w:t>
      </w:r>
      <w:r w:rsidR="00A51691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>ным и надежным инвестором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можно считать ООО Агрофирма «Киц».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Построены рыболовные водоемы стоимостью 1,3 млн. рублей, четыре зернохранилища и склад готовой продукции стоимостью 3,9 млн. рублей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</w:t>
      </w:r>
      <w:r w:rsidR="00504F8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Ачикулак. В 2015 году п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редприятием завершено строительство навеса для хранения зерна емкостью 16,0 тыс. тонн, построен завод по производству асфальтобетонной смеси. </w:t>
      </w:r>
      <w:r w:rsidR="00A5169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2017 году стартовал</w:t>
      </w:r>
      <w:r w:rsidR="00DA557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инвестиционный проект по </w:t>
      </w:r>
      <w:r w:rsidR="00A5169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производству макаронных изделий, планируемое завершение проекта 2020 год.</w:t>
      </w:r>
    </w:p>
    <w:p w:rsidR="00F33F55" w:rsidRPr="00312F5D" w:rsidRDefault="00FA0029" w:rsidP="00312F5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Многие план</w:t>
      </w:r>
      <w:r w:rsidR="00F33F5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ируемые инвестиционные проекты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 и не начали реализовываться в связи с отсутствием финансовых возможностей у инвесторов, высоким уровнем конкуренции, рисками вложения капитала и другими факторами реализации инвестиционных проектов в будущем. </w:t>
      </w:r>
    </w:p>
    <w:p w:rsidR="002347BB" w:rsidRDefault="002347BB" w:rsidP="00FA0029">
      <w:pPr>
        <w:jc w:val="center"/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</w:pPr>
    </w:p>
    <w:p w:rsidR="00EC323A" w:rsidRDefault="00EC323A" w:rsidP="00FA0029">
      <w:pPr>
        <w:jc w:val="center"/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</w:pPr>
    </w:p>
    <w:p w:rsidR="00EC323A" w:rsidRDefault="00EC323A" w:rsidP="00FA0029">
      <w:pPr>
        <w:jc w:val="center"/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</w:pPr>
    </w:p>
    <w:p w:rsidR="00EC323A" w:rsidRDefault="00EC323A" w:rsidP="00FA0029">
      <w:pPr>
        <w:jc w:val="center"/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</w:pPr>
    </w:p>
    <w:p w:rsidR="00FA0029" w:rsidRPr="00633144" w:rsidRDefault="00FA0029" w:rsidP="00FA0029">
      <w:pPr>
        <w:jc w:val="center"/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</w:pPr>
      <w:r w:rsidRPr="00633144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>Финансы и бюджет</w:t>
      </w:r>
    </w:p>
    <w:p w:rsidR="00941A2A" w:rsidRPr="003F0C26" w:rsidRDefault="00941A2A" w:rsidP="00941A2A">
      <w:pPr>
        <w:ind w:firstLine="567"/>
        <w:jc w:val="both"/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</w:pPr>
    </w:p>
    <w:p w:rsidR="00A67A2B" w:rsidRPr="003F0C26" w:rsidRDefault="00A67A2B" w:rsidP="006D3C20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Сальдированный финансовый результат деятельности крупных и средних предприятий и организаций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 201</w:t>
      </w:r>
      <w:r w:rsidR="006D3C2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 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составил 7</w:t>
      </w:r>
      <w:r w:rsidR="005043F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983,4 млн. рублей, что в 2,4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раза больше</w:t>
      </w:r>
      <w:r w:rsidR="007C43B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89173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чем в 2017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году. 72,7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процент</w:t>
      </w:r>
      <w:r w:rsidR="00254712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предприятий являю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тся прибыльными (сумма прибыли 8</w:t>
      </w:r>
      <w:r w:rsidR="005043F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005,4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блей), убыточными – 27,3 процент</w:t>
      </w:r>
      <w:r w:rsidR="00254712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BE7E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(убыток – 22,0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млн. рублей). </w:t>
      </w:r>
    </w:p>
    <w:p w:rsidR="00A67A2B" w:rsidRPr="003F0C26" w:rsidRDefault="00A67A2B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Ежегодный рост производства промышленной продукции, потребительских товаров и продукции сельскохозяйственного производства позволял ежегодно увеличивать налоговый потенциал </w:t>
      </w:r>
      <w:r w:rsidR="00680CEF"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округа</w:t>
      </w:r>
      <w:r w:rsidR="006D3C2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В 2014-</w:t>
      </w:r>
      <w:r w:rsidR="001E6DD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2017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годах по налоговым и неналоговым доходам консолидированного бюджета </w:t>
      </w:r>
      <w:r w:rsidR="00C9251C" w:rsidRPr="00C9251C">
        <w:rPr>
          <w:rFonts w:asciiTheme="majorBidi" w:hAnsiTheme="majorBidi" w:cstheme="majorBidi"/>
          <w:color w:val="000000" w:themeColor="text1"/>
          <w:sz w:val="28"/>
          <w:szCs w:val="28"/>
        </w:rPr>
        <w:t>Нефтекумского городского округа Ставропольского края</w:t>
      </w:r>
      <w:r w:rsidR="00C925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(далее – </w:t>
      </w:r>
      <w:r w:rsidR="00C9251C" w:rsidRPr="00C9251C">
        <w:rPr>
          <w:rFonts w:asciiTheme="majorBidi" w:hAnsiTheme="majorBidi" w:cstheme="majorBidi"/>
          <w:color w:val="000000" w:themeColor="text1"/>
          <w:sz w:val="28"/>
          <w:szCs w:val="28"/>
        </w:rPr>
        <w:t>консолидированный бюджет</w:t>
      </w:r>
      <w:r w:rsidR="001265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="00C9251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отмечается ежегодная положительная динамика поступлений.</w:t>
      </w:r>
    </w:p>
    <w:p w:rsidR="00793288" w:rsidRDefault="00A67A2B" w:rsidP="00941A2A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Динамика поступления налоговых и неналоговых доходов консолидированного бюджета</w:t>
      </w:r>
      <w:r w:rsidR="005E7B4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680CE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2014 - 2018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годах:</w:t>
      </w: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10</w:t>
      </w:r>
    </w:p>
    <w:p w:rsidR="00805987" w:rsidRPr="003F0C26" w:rsidRDefault="00805987" w:rsidP="00613AAB">
      <w:pPr>
        <w:pStyle w:val="ConsPlusNormal"/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7A2B" w:rsidRPr="00C9251C" w:rsidRDefault="00A67A2B" w:rsidP="00A67A2B">
      <w:pPr>
        <w:pStyle w:val="ConsPlusNormal"/>
        <w:ind w:firstLine="540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9251C">
        <w:rPr>
          <w:rFonts w:asciiTheme="majorBidi" w:hAnsiTheme="majorBidi" w:cstheme="majorBidi"/>
          <w:color w:val="000000" w:themeColor="text1"/>
          <w:sz w:val="24"/>
          <w:szCs w:val="24"/>
        </w:rPr>
        <w:t>(тыс. 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1134"/>
        <w:gridCol w:w="1134"/>
        <w:gridCol w:w="1134"/>
        <w:gridCol w:w="1134"/>
        <w:gridCol w:w="1134"/>
      </w:tblGrid>
      <w:tr w:rsidR="00680CEF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A67A2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680CE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680CE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680CEF">
            <w:pPr>
              <w:ind w:left="-108" w:right="-10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 xml:space="preserve">2016г.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A67A2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EF" w:rsidRPr="00C9251C" w:rsidRDefault="00680CEF" w:rsidP="00A67A2B">
            <w:pPr>
              <w:ind w:left="-108" w:right="-10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2018 г.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3814B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279 919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296 302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334 099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333 197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255 659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76,7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167 875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170 270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180 475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186 549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104 737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103,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56,1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16 374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16 243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16 220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17 106</w:t>
            </w:r>
          </w:p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15 527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105,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90,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8 629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11 846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14 071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13 151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118,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93,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4 457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5 700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6 799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123,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119,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8 716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9 799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10 007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15 666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18 092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156,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115,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 xml:space="preserve">Доходы от использования </w:t>
            </w:r>
            <w:r w:rsidRPr="00C9251C">
              <w:rPr>
                <w:rFonts w:asciiTheme="majorBidi" w:hAnsiTheme="majorBidi" w:cstheme="majorBidi"/>
                <w:color w:val="000000" w:themeColor="text1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lastRenderedPageBreak/>
              <w:t>19 411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18 657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22 154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27 909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lastRenderedPageBreak/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112,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111,6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Доходы от оказания платных  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25 600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28 656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35 285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39 597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41 216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iCs/>
                <w:color w:val="000000" w:themeColor="text1"/>
              </w:rPr>
              <w:t>Темп роста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5043FB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104,</w:t>
            </w:r>
            <w:r w:rsidR="005043FB" w:rsidRPr="00C9251C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</w:tr>
      <w:tr w:rsidR="00BC11DA" w:rsidRPr="00C9251C" w:rsidTr="00700688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49493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3 357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8 822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5 481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DA" w:rsidRPr="00C9251C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9251C">
              <w:rPr>
                <w:rFonts w:asciiTheme="majorBidi" w:hAnsiTheme="majorBidi" w:cstheme="majorBidi"/>
                <w:color w:val="000000" w:themeColor="text1"/>
              </w:rPr>
              <w:t>4 711</w:t>
            </w:r>
          </w:p>
        </w:tc>
      </w:tr>
    </w:tbl>
    <w:p w:rsidR="00A67A2B" w:rsidRPr="003F0C26" w:rsidRDefault="00A67A2B" w:rsidP="00A67A2B">
      <w:pPr>
        <w:pStyle w:val="ConsPlusNormal"/>
        <w:ind w:firstLine="54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7A2B" w:rsidRPr="003F0C26" w:rsidRDefault="00A67A2B" w:rsidP="00A67A2B">
      <w:pPr>
        <w:pStyle w:val="ab"/>
        <w:spacing w:after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структуре налоговых и неналоговых доходов консолидированного бюджета</w:t>
      </w:r>
      <w:r w:rsidR="00CF249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наибольший удельный вес составляют 3 вида налогов: налог на доходы физических лиц, доходы от оказания платных услуг (работ) и компенсации затрат государства, доходы от использования имущества, находящегося в муниципаль</w:t>
      </w:r>
      <w:r w:rsidR="00205F8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ной собственности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A67A2B" w:rsidRPr="003F0C26" w:rsidRDefault="00A67A2B" w:rsidP="006D3C20">
      <w:pPr>
        <w:pStyle w:val="ConsPlusNormal"/>
        <w:ind w:firstLine="5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общем объеме доходов к</w:t>
      </w:r>
      <w:r w:rsidR="001B0F0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онсолидированного бюджета </w:t>
      </w:r>
      <w:r w:rsidR="00CF249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округа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налоговые и неналоговые доходы составляют в среднем 21-22 процента, безвозмездные поступления </w:t>
      </w:r>
      <w:r w:rsidR="006D3C2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78-79 процентов.</w:t>
      </w:r>
    </w:p>
    <w:p w:rsidR="00A67A2B" w:rsidRPr="003F0C26" w:rsidRDefault="00A67A2B" w:rsidP="00A67A2B">
      <w:pPr>
        <w:pStyle w:val="ConsPlusNormal"/>
        <w:ind w:firstLine="5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="00BC11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консолидированный бюджет</w:t>
      </w:r>
      <w:r w:rsidR="00894CA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="00BC11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безвозмездн</w:t>
      </w:r>
      <w:r w:rsidR="006D3C2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ые поступления поступают в виде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дотаций, субсидий, субвенций, иных межбюджетных трансфертов и прочих безвозмездных поступлений.</w:t>
      </w:r>
    </w:p>
    <w:p w:rsidR="003C0FB1" w:rsidRDefault="003C0FB1" w:rsidP="00C6435D">
      <w:pPr>
        <w:pStyle w:val="ConsPlusNormal"/>
        <w:keepNext/>
        <w:ind w:firstLine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13AAB" w:rsidRDefault="00613AAB" w:rsidP="00613AA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11</w:t>
      </w:r>
    </w:p>
    <w:p w:rsidR="00613AAB" w:rsidRDefault="00613AAB" w:rsidP="00613AAB">
      <w:pPr>
        <w:pStyle w:val="ConsPlusNormal"/>
        <w:keepNext/>
        <w:ind w:firstLine="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7A2B" w:rsidRPr="003F0C26" w:rsidRDefault="00A67A2B" w:rsidP="00C6435D">
      <w:pPr>
        <w:pStyle w:val="ConsPlusNormal"/>
        <w:keepNext/>
        <w:ind w:firstLine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Расходы консолидированного бюджета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DE4BA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C784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2014-2018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годах</w:t>
      </w:r>
    </w:p>
    <w:p w:rsidR="00A67A2B" w:rsidRPr="003F0C26" w:rsidRDefault="00A67A2B" w:rsidP="00A67A2B">
      <w:pPr>
        <w:pStyle w:val="ConsPlusNormal"/>
        <w:ind w:firstLine="54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8"/>
        <w:gridCol w:w="1273"/>
        <w:gridCol w:w="1135"/>
        <w:gridCol w:w="1135"/>
        <w:gridCol w:w="1131"/>
        <w:gridCol w:w="1242"/>
      </w:tblGrid>
      <w:tr w:rsidR="00F6126E" w:rsidRPr="00E2190D" w:rsidTr="00E2190D">
        <w:tc>
          <w:tcPr>
            <w:tcW w:w="1998" w:type="pct"/>
            <w:shd w:val="clear" w:color="auto" w:fill="auto"/>
            <w:vAlign w:val="center"/>
          </w:tcPr>
          <w:p w:rsidR="00BC7843" w:rsidRPr="00E2190D" w:rsidRDefault="00BC7843" w:rsidP="00122969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7843" w:rsidRPr="00E2190D" w:rsidRDefault="00BC7843" w:rsidP="00CD725E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2014г.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7843" w:rsidRPr="00E2190D" w:rsidRDefault="00BC7843" w:rsidP="00CD725E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2015г.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7843" w:rsidRPr="00E2190D" w:rsidRDefault="00BC7843" w:rsidP="00CD725E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2016г.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7843" w:rsidRPr="00E2190D" w:rsidRDefault="00BC7843" w:rsidP="00122969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7843" w:rsidRPr="00E2190D" w:rsidRDefault="00BC7843" w:rsidP="00A67A2B">
            <w:pPr>
              <w:pStyle w:val="ConsPlusNormal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2018г.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124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965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128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592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6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537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15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9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079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494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901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472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493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-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871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391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362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203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769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74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378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312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138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470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180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620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101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748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31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896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28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989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09</w:t>
            </w:r>
            <w:r w:rsidRPr="00E2190D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47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426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75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656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90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90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604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343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611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479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37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228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755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841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738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51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88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543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92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427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92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569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103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443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118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091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366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333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400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805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40</w:t>
            </w:r>
            <w:r w:rsidR="00F6126E" w:rsidRPr="00E2190D"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533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397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196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410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04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292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32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</w:rPr>
              <w:t>896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983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689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27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230</w:t>
            </w:r>
          </w:p>
        </w:tc>
      </w:tr>
      <w:tr w:rsidR="00F6126E" w:rsidRPr="00E2190D" w:rsidTr="00E2190D">
        <w:tc>
          <w:tcPr>
            <w:tcW w:w="1998" w:type="pct"/>
            <w:shd w:val="clear" w:color="auto" w:fill="auto"/>
          </w:tcPr>
          <w:p w:rsidR="00BC11DA" w:rsidRPr="00E2190D" w:rsidRDefault="00BC11DA" w:rsidP="00A67A2B">
            <w:pPr>
              <w:pStyle w:val="ConsPlusNormal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674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</w:rPr>
              <w:t>606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6</w:t>
            </w:r>
            <w:r w:rsidRPr="00E2190D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C11DA" w:rsidRPr="00E2190D" w:rsidRDefault="00BC11DA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500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C11DA" w:rsidRPr="00E2190D" w:rsidRDefault="00F6126E" w:rsidP="00EB4340">
            <w:pPr>
              <w:jc w:val="right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1</w:t>
            </w:r>
            <w:r w:rsidR="00943ED5" w:rsidRPr="00E2190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11DA" w:rsidRPr="00E2190D">
              <w:rPr>
                <w:rFonts w:asciiTheme="majorBidi" w:hAnsiTheme="majorBidi" w:cstheme="majorBidi"/>
                <w:color w:val="000000" w:themeColor="text1"/>
                <w:lang w:val="en-US"/>
              </w:rPr>
              <w:t>206</w:t>
            </w:r>
          </w:p>
        </w:tc>
      </w:tr>
    </w:tbl>
    <w:p w:rsidR="00A67A2B" w:rsidRPr="003F0C26" w:rsidRDefault="00A67A2B" w:rsidP="00A67A2B">
      <w:pPr>
        <w:pStyle w:val="ConsPlusNormal"/>
        <w:ind w:firstLine="5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7A2B" w:rsidRPr="003F0C26" w:rsidRDefault="00BC11DA" w:rsidP="00F76E44">
      <w:pPr>
        <w:ind w:firstLine="709"/>
        <w:jc w:val="both"/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а финансовое обеспечение отраслей социально-культурной сферы в </w:t>
      </w:r>
      <w:r w:rsidR="00F359BB"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20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14-2018 годах направлено более 5</w:t>
      </w:r>
      <w:r w:rsidR="00B65FB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942,</w:t>
      </w:r>
      <w:r w:rsidR="00B65FB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5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млн. рублей, что составляет в среднем 79,</w:t>
      </w:r>
      <w:r w:rsidR="00B65FB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7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процентов общего объема расходов бюджета</w:t>
      </w:r>
      <w:r w:rsidR="006B54F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>.</w:t>
      </w:r>
    </w:p>
    <w:p w:rsidR="00494935" w:rsidRPr="003F0C26" w:rsidRDefault="00494935" w:rsidP="003045CE">
      <w:pPr>
        <w:widowControl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Расходы социальной направленности являлись приоритетными расходами бюджета</w:t>
      </w:r>
      <w:r w:rsidR="00BF55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их финансовое обеспечение производилось в течение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прошлого года в первоочередном порядке.</w:t>
      </w:r>
    </w:p>
    <w:p w:rsidR="00494935" w:rsidRPr="003F0C26" w:rsidRDefault="00494935" w:rsidP="003045CE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рамках программного бюджета реализация муниципальных программ обеспечивала достижение целей социально-экономического развития </w:t>
      </w:r>
      <w:r w:rsidR="00A5169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эффективное использование бюджетных средств, ориентированное на получение конечного результата. </w:t>
      </w:r>
    </w:p>
    <w:p w:rsidR="006A2A13" w:rsidRPr="003F0C26" w:rsidRDefault="006A2A13" w:rsidP="003045CE">
      <w:pPr>
        <w:pStyle w:val="af7"/>
        <w:ind w:left="567"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029" w:rsidRPr="00F57808" w:rsidRDefault="009A1402" w:rsidP="00F57808">
      <w:pPr>
        <w:pStyle w:val="af7"/>
        <w:ind w:left="567"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5780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FA0029" w:rsidRPr="00F57808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Природно-ресурсный потенциал и охрана окружающей среды</w:t>
      </w:r>
    </w:p>
    <w:p w:rsidR="00FA0029" w:rsidRPr="003F0C26" w:rsidRDefault="00FA0029" w:rsidP="003045CE">
      <w:pPr>
        <w:pStyle w:val="af7"/>
        <w:ind w:left="567"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271F5" w:rsidRDefault="002F4A75" w:rsidP="003045CE">
      <w:pPr>
        <w:pStyle w:val="af7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Округ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центр нефтяной промышленности Ставроп</w:t>
      </w:r>
      <w:r w:rsidR="004B772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ольского края. Территория округа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это 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Восточно-Предкавказская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нефтегазоносная область. Залежи площадью до 100 </w:t>
      </w:r>
      <w:r w:rsidR="004543D2" w:rsidRPr="00A106D2">
        <w:rPr>
          <w:rFonts w:asciiTheme="majorBidi" w:hAnsiTheme="majorBidi" w:cstheme="majorBidi"/>
          <w:color w:val="000000" w:themeColor="text1"/>
          <w:sz w:val="28"/>
          <w:szCs w:val="28"/>
        </w:rPr>
        <w:t>кв.км</w:t>
      </w:r>
      <w:proofErr w:type="gramStart"/>
      <w:r w:rsidR="00A106D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A0029" w:rsidRPr="00A106D2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амплитудой до </w:t>
      </w:r>
      <w:smartTag w:uri="urn:schemas-microsoft-com:office:smarttags" w:element="metricconverter">
        <w:smartTagPr>
          <w:attr w:name="ProductID" w:val="120 м"/>
        </w:smartTagPr>
        <w:r w:rsidR="00FA0029"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120 м</w:t>
        </w:r>
      </w:smartTag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располагаются в отложениях </w:t>
      </w:r>
      <w:proofErr w:type="spellStart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майкопской</w:t>
      </w:r>
      <w:proofErr w:type="spellEnd"/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серии (газовые) и юры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FA002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триаса (нефтяные). Большая часть выявленных месторождений углеводородного сырья вовлечена в промышленное освоение (распределенный фонд недр) и меньшая находится в резерве (нераспределенный фонд недр). </w:t>
      </w:r>
    </w:p>
    <w:p w:rsidR="00FA0029" w:rsidRPr="003F0C26" w:rsidRDefault="00FA0029" w:rsidP="003045CE">
      <w:pPr>
        <w:pStyle w:val="af7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Исходя из геологическо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 строения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наличия месторождений и п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роявлений нерудного сырья, округ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в определенной мере перспективным на выявление на его площади месторождений глинистого сырья, кварцевых песков и в меньшей степени песчано-грав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ийного материала. В районе села Кара-Тюбе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залежи глины составляют около 2 млн. тонн.</w:t>
      </w:r>
    </w:p>
    <w:p w:rsidR="00FA0029" w:rsidRPr="003F0C26" w:rsidRDefault="00FA0029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Основная река — Кума. Для обеспечения водой используются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Терско-Кумский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канал и система малых во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дохранилищ. На территории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6 га"/>
        </w:smartTagPr>
        <w:r w:rsidRPr="003F0C26">
          <w:rPr>
            <w:rFonts w:asciiTheme="majorBidi" w:hAnsiTheme="majorBidi" w:cstheme="majorBidi"/>
            <w:color w:val="000000" w:themeColor="text1"/>
            <w:sz w:val="28"/>
            <w:szCs w:val="28"/>
          </w:rPr>
          <w:t>76 га</w:t>
        </w:r>
      </w:smartTag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водных угодий занимает озеро Зункарь.</w:t>
      </w:r>
    </w:p>
    <w:p w:rsidR="00FA0029" w:rsidRPr="003F0C26" w:rsidRDefault="00FA0029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территории 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осуществляется добыча пресных подземных вод из одного месторождения с утвержденными запасами (Прикумский участок) и пяти участков недр с неутвержденными запасами воды. </w:t>
      </w:r>
    </w:p>
    <w:p w:rsidR="00FA0029" w:rsidRPr="003F0C26" w:rsidRDefault="00FA0029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Водоотбор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ведется из шести водозаборов, состоящих из 53 эксплуатационных скважин, использующихся для хозяйственного и питьевого водоснабжения предприятий, организаций, жителей города и сельских населенных пунктов. В п</w:t>
      </w:r>
      <w:r w:rsidR="00D22F7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Зункарь и п</w:t>
      </w:r>
      <w:r w:rsidR="00D22F7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Затеречный имеются термальные источники воды. </w:t>
      </w:r>
    </w:p>
    <w:p w:rsidR="00FA0029" w:rsidRPr="003F0C26" w:rsidRDefault="00FA0029" w:rsidP="00F359BB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Большое количество нефтяных отходов накоплено на предприятиях нефтедобывающей, перерабатывающей, нефтяных базах и хранилищах, что создает значительную проблему окружающей среде. В целях снижения негативного воздействия на окружающую среду, улучшение экологической 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обстановки в округе</w:t>
      </w:r>
      <w:r w:rsidR="00EF3CFD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ООО «РН-Ставропольнефтегаз» реализует целевую экологическую программу. Производится рекультивация земель сельскохозяйственного назначения, общая площадь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нефтезагрязнен</w:t>
      </w:r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ных</w:t>
      </w:r>
      <w:proofErr w:type="spellEnd"/>
      <w:r w:rsidR="00640C8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земель в округе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составила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134,0 га. </w:t>
      </w:r>
    </w:p>
    <w:p w:rsidR="00AC4AA5" w:rsidRPr="003F0C26" w:rsidRDefault="00AC4AA5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B10666" w:rsidRPr="003F0C26" w:rsidRDefault="001730B2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Оценка конкурентных преимуществ. </w:t>
      </w:r>
      <w:r w:rsidRPr="003F0C2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SWOT</w:t>
      </w:r>
      <w:r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-</w:t>
      </w:r>
      <w:r w:rsidRPr="003F0C2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анализ</w:t>
      </w:r>
    </w:p>
    <w:p w:rsidR="00BC447D" w:rsidRPr="003F0C26" w:rsidRDefault="00BC447D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F1B2F" w:rsidRPr="003F0C26" w:rsidRDefault="004C3554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ценка конкурентных преимуществ рассматривает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экономику </w:t>
      </w:r>
      <w:r w:rsidR="007E714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как системный механизм, состоящий из следующих элементов: </w:t>
      </w:r>
      <w:r w:rsidR="00DF1B2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особенност</w:t>
      </w:r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</w:t>
      </w:r>
      <w:r w:rsidR="00DF1B2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отраслевой специализации</w:t>
      </w:r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DF1B2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территориальной удаленностью и транспортной освоенностью, интеллектуальным и инновационным потенциалом, уровнем развития социальной сферы, состоянием производственного потенциала и сложившимся уровнем инвестиционной активности.</w:t>
      </w:r>
    </w:p>
    <w:p w:rsidR="00B10666" w:rsidRPr="003F0C26" w:rsidRDefault="00DF1B2F" w:rsidP="00000948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Анализ к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онкурентоспособности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проводится на основе методики SWOT-анализа</w:t>
      </w:r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заключающегося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выявлении факторов внутренней и внешней среды объекта и разделении их на четыре категории: </w:t>
      </w:r>
      <w:proofErr w:type="spellStart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Strengths</w:t>
      </w:r>
      <w:proofErr w:type="spellEnd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(сильные стороны), </w:t>
      </w:r>
      <w:proofErr w:type="spellStart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Weaknesses</w:t>
      </w:r>
      <w:proofErr w:type="spellEnd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(слабые стороны), </w:t>
      </w:r>
      <w:proofErr w:type="spellStart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Opportunities</w:t>
      </w:r>
      <w:proofErr w:type="spellEnd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(возможности) и </w:t>
      </w:r>
      <w:proofErr w:type="spellStart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Threats</w:t>
      </w:r>
      <w:proofErr w:type="spellEnd"/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(угрозы). </w:t>
      </w:r>
    </w:p>
    <w:p w:rsidR="00B10666" w:rsidRPr="003F0C26" w:rsidRDefault="00B10666" w:rsidP="00716CB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основании SWOT-анализа строится Стратегия</w:t>
      </w:r>
      <w:r w:rsidR="00941A2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развития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которая учитывает сильные стороны и возможности и компенсирует недостатки, а также возможности социально-экономического развития.</w:t>
      </w:r>
    </w:p>
    <w:p w:rsidR="00716CBA" w:rsidRDefault="00B10666" w:rsidP="00716CB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основании SWOT-анализа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выявлены</w:t>
      </w:r>
      <w:proofErr w:type="gramEnd"/>
      <w:r w:rsidR="005C2A3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B10666" w:rsidRDefault="0052348E" w:rsidP="00716CB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ильные стороны социальн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о-экономического развития округа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наличие залежей углеводородного сырья (нефть, газ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конденсат). </w:t>
      </w:r>
      <w:r w:rsidR="00873EFE"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круг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 нефтяной промышленности Ставропольского края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наличие месторождений и проявлений нерудного сырья (глина, кварцевый песок, песчано-гравийный материал)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B10666" w:rsidRPr="003F0C26" w:rsidRDefault="00B10666" w:rsidP="00312F5D">
      <w:pPr>
        <w:tabs>
          <w:tab w:val="left" w:pos="709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средне-плодородные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земли для интенсивного ведения сельскохозяйственного производства, выращивания таких сельскохозяйственных культур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 к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ак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зерновые и зернобобовые, бахчевые культуры</w:t>
      </w:r>
      <w:r w:rsidR="00F359B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 подсолнечник, овощи, виноград;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B10666" w:rsidRPr="003F0C26" w:rsidRDefault="00B10666" w:rsidP="00312F5D">
      <w:pPr>
        <w:tabs>
          <w:tab w:val="left" w:pos="709"/>
        </w:tabs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развитие овцеводства;</w:t>
      </w:r>
    </w:p>
    <w:p w:rsidR="00F15984" w:rsidRPr="003F0C26" w:rsidRDefault="00F15984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наличие дорог федерального и регионального значения;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наличие базы среднего профессионального образования для подготовки профильных кадров; 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достойный уровень средней заработной платы по экономике;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свободные трудовые ресурсы;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высокая рождаемость;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стабильные межнациональные отношения;</w:t>
      </w:r>
    </w:p>
    <w:p w:rsidR="00B10666" w:rsidRPr="003F0C26" w:rsidRDefault="00B10666" w:rsidP="00312F5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спокойная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криминогенная обстановка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снижение уровня преступности.</w:t>
      </w:r>
    </w:p>
    <w:p w:rsidR="00B10666" w:rsidRPr="003F0C26" w:rsidRDefault="0052348E" w:rsidP="00873EFE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лабые стороны соци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ально-экономического развития округа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B10666" w:rsidRPr="003F0C26" w:rsidRDefault="00B10666" w:rsidP="00A61CB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засушливая зона, ковыльно-типчаковая степь с примесью полупустынной растительности – полынно и солянковых комплексов; </w:t>
      </w:r>
    </w:p>
    <w:p w:rsidR="00B10666" w:rsidRPr="003F0C26" w:rsidRDefault="00B10666" w:rsidP="00A61CB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непривлекательное тер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риториальное расположение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восточной части Ставропольского края;</w:t>
      </w:r>
    </w:p>
    <w:p w:rsidR="00B10666" w:rsidRPr="003F0C26" w:rsidRDefault="00B10666" w:rsidP="00A61CB2">
      <w:pPr>
        <w:pStyle w:val="a4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удаленность от краевого центра, других крупных городов края;</w:t>
      </w:r>
    </w:p>
    <w:p w:rsidR="00B10666" w:rsidRPr="003F0C26" w:rsidRDefault="00B10666" w:rsidP="00A61CB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ограниченная транспортная инфраструктура, наличие только автотранспортных путей сообщения;</w:t>
      </w:r>
    </w:p>
    <w:p w:rsidR="00B10666" w:rsidRPr="003F0C26" w:rsidRDefault="00B10666" w:rsidP="00A61CB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низкие темпы технического перевооружения обрабатывающих производств;</w:t>
      </w:r>
    </w:p>
    <w:p w:rsidR="00B10666" w:rsidRPr="003F0C26" w:rsidRDefault="00B10666" w:rsidP="00A61CB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высокая стоимость энергоносителей;</w:t>
      </w:r>
    </w:p>
    <w:p w:rsidR="00B10666" w:rsidRPr="003F0C26" w:rsidRDefault="00B10666" w:rsidP="00A61CB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отсутствие жилищного строительства;</w:t>
      </w:r>
    </w:p>
    <w:p w:rsidR="00B10666" w:rsidRPr="003F0C26" w:rsidRDefault="00B10666" w:rsidP="00A61CB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миграционный отток населения, рабочей силы в другие регионы;</w:t>
      </w:r>
    </w:p>
    <w:p w:rsidR="00B10666" w:rsidRPr="003F0C26" w:rsidRDefault="00B10666" w:rsidP="00A61CB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слабо развита социально-культурная инфраструктура;</w:t>
      </w:r>
    </w:p>
    <w:p w:rsidR="00B10666" w:rsidRPr="003F0C26" w:rsidRDefault="00B10666" w:rsidP="00A61CB2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отсутствие туристского ресурса.</w:t>
      </w:r>
    </w:p>
    <w:p w:rsidR="00B10666" w:rsidRPr="003F0C26" w:rsidRDefault="0052348E" w:rsidP="002D5848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озможности разви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тия округа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B10666" w:rsidRPr="003F0C26" w:rsidRDefault="00B10666" w:rsidP="00430BEA">
      <w:pPr>
        <w:pStyle w:val="a4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развитие перспективных направлений для привлечения инвестиций в обрабатывающую отрасль, переработку сельскохозяйственной продукции;</w:t>
      </w:r>
    </w:p>
    <w:p w:rsidR="00B10666" w:rsidRPr="003F0C26" w:rsidRDefault="00B10666" w:rsidP="00430BEA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развитие агропромышленных кластеров в области производства, переработки и реализации зерна, молочной, мясной, плодоовощной продукции;</w:t>
      </w:r>
    </w:p>
    <w:p w:rsidR="00B10666" w:rsidRPr="003F0C26" w:rsidRDefault="00B10666" w:rsidP="00430BE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реализация социальных и инфраструктурных проектов, способствующих привлечению инвестиций, конечной целью которых является улучшение качества жизни населения;</w:t>
      </w:r>
    </w:p>
    <w:p w:rsidR="00B10666" w:rsidRPr="003F0C26" w:rsidRDefault="00B10666" w:rsidP="00430BE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формир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ование позитивного имиджа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территории края, так и за его пределами.</w:t>
      </w:r>
    </w:p>
    <w:p w:rsidR="00B10666" w:rsidRPr="003F0C26" w:rsidRDefault="0052348E" w:rsidP="00B166A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грозы социально-экономического раз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вития округа</w:t>
      </w:r>
      <w:r w:rsidR="00B106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B10666" w:rsidRPr="003F0C26" w:rsidRDefault="00B10666" w:rsidP="00D1659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конкуренция за инвестиционные ресурсы;</w:t>
      </w:r>
    </w:p>
    <w:p w:rsidR="00B10666" w:rsidRPr="003F0C26" w:rsidRDefault="00B10666" w:rsidP="00D1659A">
      <w:pPr>
        <w:pStyle w:val="a4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высокий уровень социальной напряженности;</w:t>
      </w:r>
    </w:p>
    <w:p w:rsidR="00B10666" w:rsidRPr="003F0C26" w:rsidRDefault="00B10666" w:rsidP="00D1659A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рост себестоимости производимой продукции за счет высокой стоимости энергоносителей;</w:t>
      </w:r>
    </w:p>
    <w:p w:rsidR="00B10666" w:rsidRPr="003F0C26" w:rsidRDefault="00B10666" w:rsidP="00D1659A">
      <w:pPr>
        <w:pStyle w:val="a4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колебания рыночной конъюнктуры, цен, валютных курсов.</w:t>
      </w:r>
    </w:p>
    <w:p w:rsidR="002039E3" w:rsidRDefault="00B10666" w:rsidP="00B166A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 результатам SWOT-анализа определены следующие приоритеты в сфере экономического развития:</w:t>
      </w:r>
      <w:r w:rsidR="002039E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B10666" w:rsidRPr="003F0C26" w:rsidRDefault="00B10666" w:rsidP="00B166A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создание социально-культурной среды для развития и отдыха личности;</w:t>
      </w:r>
    </w:p>
    <w:p w:rsidR="00B10666" w:rsidRPr="003F0C26" w:rsidRDefault="00B10666" w:rsidP="00B166A8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привлечение внешних инвестиционных ресурсов в перерабатывающую промышленность;</w:t>
      </w:r>
    </w:p>
    <w:p w:rsidR="00B10666" w:rsidRPr="003F0C26" w:rsidRDefault="00B10666" w:rsidP="00B166A8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развитие интенсивного овощеводства, плодоводства и молочного животноводства;</w:t>
      </w:r>
    </w:p>
    <w:p w:rsidR="00B10666" w:rsidRPr="003F0C26" w:rsidRDefault="00B10666" w:rsidP="00B166A8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развитие объектов хранения и переработки сельхозпродукции.</w:t>
      </w:r>
    </w:p>
    <w:p w:rsidR="005C2A3C" w:rsidRPr="003F0C26" w:rsidRDefault="005C2A3C" w:rsidP="00160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Совокупность конкурентных преимуществ и недостатков является важнейшей составляющей имиджа территории</w:t>
      </w:r>
      <w:r w:rsidR="00B166A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совокупности эмоциональных и рациональных представлений, вытекающих из сопоставления всех признаков территории</w:t>
      </w:r>
      <w:r w:rsidR="00B166A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собственного опыта людей и слухов, влияющих на создание определенного образа.</w:t>
      </w:r>
    </w:p>
    <w:p w:rsidR="00477755" w:rsidRPr="003F0C26" w:rsidRDefault="005C2A3C" w:rsidP="00160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мидж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значительной степени зависит от действий органов местного самоуправл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ения. Учитывая</w:t>
      </w:r>
      <w:r w:rsidR="0091096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то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что имидж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важнейшим условием, характеризующим внешнюю среду развития территории, очевидна необходимость работы над коррекцией и формированием ново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 позитивного делового имиджа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 С этой точки зрения первым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шагом в коррекции имиджа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должно быть его рекламирование</w:t>
      </w:r>
      <w:r w:rsidR="00CF295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продвижение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участие в различных форумах, конференциях и выставках, а также проведение аналогичных мероприятий на его территории.</w:t>
      </w:r>
    </w:p>
    <w:p w:rsidR="00324BD6" w:rsidRPr="003F0C26" w:rsidRDefault="00324BD6" w:rsidP="003045CE">
      <w:pPr>
        <w:shd w:val="clear" w:color="auto" w:fill="FFFFFF"/>
        <w:ind w:right="24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F60B7" w:rsidRPr="008D4FDA" w:rsidRDefault="003F60B7" w:rsidP="00EF1EF6">
      <w:pPr>
        <w:ind w:firstLine="567"/>
        <w:jc w:val="center"/>
        <w:rPr>
          <w:b/>
          <w:sz w:val="28"/>
          <w:szCs w:val="28"/>
        </w:rPr>
      </w:pPr>
      <w:r w:rsidRPr="008D4FDA">
        <w:rPr>
          <w:b/>
          <w:sz w:val="28"/>
          <w:szCs w:val="28"/>
        </w:rPr>
        <w:t xml:space="preserve">Сравнительный анализ </w:t>
      </w:r>
      <w:proofErr w:type="gramStart"/>
      <w:r w:rsidRPr="008D4FDA">
        <w:rPr>
          <w:b/>
          <w:sz w:val="28"/>
          <w:szCs w:val="28"/>
        </w:rPr>
        <w:t>социально-экономического</w:t>
      </w:r>
      <w:proofErr w:type="gramEnd"/>
    </w:p>
    <w:p w:rsidR="003F60B7" w:rsidRPr="008D4FDA" w:rsidRDefault="003F60B7" w:rsidP="00EF1EF6">
      <w:pPr>
        <w:ind w:firstLine="567"/>
        <w:jc w:val="center"/>
        <w:rPr>
          <w:b/>
          <w:sz w:val="28"/>
          <w:szCs w:val="28"/>
        </w:rPr>
      </w:pPr>
      <w:r w:rsidRPr="008D4FDA">
        <w:rPr>
          <w:b/>
          <w:sz w:val="28"/>
          <w:szCs w:val="28"/>
        </w:rPr>
        <w:t>развития районов и городских округов</w:t>
      </w:r>
    </w:p>
    <w:p w:rsidR="003F60B7" w:rsidRPr="008D4FDA" w:rsidRDefault="003F60B7" w:rsidP="00EF1EF6">
      <w:pPr>
        <w:ind w:firstLine="567"/>
        <w:jc w:val="center"/>
        <w:rPr>
          <w:sz w:val="28"/>
          <w:szCs w:val="28"/>
        </w:rPr>
      </w:pPr>
    </w:p>
    <w:p w:rsidR="003F60B7" w:rsidRPr="008D4FDA" w:rsidRDefault="00A6664E" w:rsidP="003F6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F60B7" w:rsidRPr="008D4FDA">
        <w:rPr>
          <w:sz w:val="28"/>
          <w:szCs w:val="28"/>
        </w:rPr>
        <w:t xml:space="preserve">круг развивается с позитивной динамикой. По основным показателям, таким как объем промышленного производства, объем инвестиций, коэффициент рождаемости и ряду других показателей, темпы роста превышают </w:t>
      </w:r>
      <w:proofErr w:type="spellStart"/>
      <w:r w:rsidR="003F60B7" w:rsidRPr="008D4FDA">
        <w:rPr>
          <w:sz w:val="28"/>
          <w:szCs w:val="28"/>
        </w:rPr>
        <w:t>среднекраевые</w:t>
      </w:r>
      <w:proofErr w:type="spellEnd"/>
      <w:r w:rsidR="003F60B7" w:rsidRPr="008D4FDA">
        <w:rPr>
          <w:sz w:val="28"/>
          <w:szCs w:val="28"/>
        </w:rPr>
        <w:t xml:space="preserve">. </w:t>
      </w:r>
    </w:p>
    <w:p w:rsidR="003F60B7" w:rsidRPr="008D4FDA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качестве группы сравнения округа с другими районами и городскими округами края по уровню социально-экономического положения были взяты соседние районы восточной зоны Ставропольского края (</w:t>
      </w:r>
      <w:proofErr w:type="spellStart"/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Левокумский</w:t>
      </w:r>
      <w:proofErr w:type="spellEnd"/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Арзгирский</w:t>
      </w:r>
      <w:proofErr w:type="spellEnd"/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районы), в которых представлены одинаковые основные отрасли экономики, аналогичные социальные проблемы, а также округа, имеющие более благоприятные географические и социально-экономические условия (Георгиевский, Петровский городские округа).</w:t>
      </w:r>
      <w:proofErr w:type="gramEnd"/>
    </w:p>
    <w:p w:rsidR="003F60B7" w:rsidRPr="008D4FDA" w:rsidRDefault="003F60B7" w:rsidP="001607F5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8D4FDA">
        <w:rPr>
          <w:spacing w:val="2"/>
          <w:sz w:val="28"/>
          <w:szCs w:val="28"/>
          <w:shd w:val="clear" w:color="auto" w:fill="FFFFFF"/>
        </w:rPr>
        <w:t xml:space="preserve">Сравнение проведено на основании последних доступных из официальных источников </w:t>
      </w:r>
      <w:r w:rsidR="001607F5" w:rsidRPr="001607F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Управления Федеральной  службы государственной статистики по </w:t>
      </w:r>
      <w:proofErr w:type="spellStart"/>
      <w:r w:rsidR="001607F5" w:rsidRPr="001607F5">
        <w:rPr>
          <w:rFonts w:asciiTheme="majorBidi" w:hAnsiTheme="majorBidi" w:cstheme="majorBidi"/>
          <w:color w:val="000000" w:themeColor="text1"/>
          <w:sz w:val="28"/>
          <w:szCs w:val="28"/>
        </w:rPr>
        <w:t>Северо-Кавказскому</w:t>
      </w:r>
      <w:proofErr w:type="spellEnd"/>
      <w:r w:rsidR="001607F5" w:rsidRPr="001607F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федеральному округу</w:t>
      </w:r>
      <w:r w:rsidR="001607F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D4FDA">
        <w:rPr>
          <w:spacing w:val="2"/>
          <w:sz w:val="28"/>
          <w:szCs w:val="28"/>
          <w:shd w:val="clear" w:color="auto" w:fill="FFFFFF"/>
        </w:rPr>
        <w:t>сопоставимых данных по муниципальным районам и городским округам за 2014 – 2018 годы.</w:t>
      </w:r>
    </w:p>
    <w:p w:rsidR="003F60B7" w:rsidRDefault="003F60B7" w:rsidP="003F60B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D4FDA">
        <w:rPr>
          <w:sz w:val="28"/>
          <w:szCs w:val="28"/>
        </w:rPr>
        <w:t xml:space="preserve">Представленные материалы дают достаточно полную картину социально-экономического положения округа и позволяют объективно оценить уровень его социально-экономического развития, сравнив с соответствующими показателями других районов и городских округов Ставропольского края. </w:t>
      </w:r>
    </w:p>
    <w:p w:rsidR="00822258" w:rsidRPr="00570AAB" w:rsidRDefault="00822258" w:rsidP="003F60B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60B7" w:rsidRPr="008D4FDA" w:rsidRDefault="00822258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0B7" w:rsidRPr="008D4FDA">
        <w:rPr>
          <w:rFonts w:ascii="Times New Roman" w:hAnsi="Times New Roman" w:cs="Times New Roman"/>
          <w:sz w:val="28"/>
          <w:szCs w:val="28"/>
        </w:rPr>
        <w:t>Таблица 1</w:t>
      </w:r>
      <w:r w:rsidR="00F665C3">
        <w:rPr>
          <w:rFonts w:ascii="Times New Roman" w:hAnsi="Times New Roman" w:cs="Times New Roman"/>
          <w:sz w:val="28"/>
          <w:szCs w:val="28"/>
        </w:rPr>
        <w:t>2</w:t>
      </w:r>
    </w:p>
    <w:p w:rsidR="00CE5F1B" w:rsidRDefault="00CE5F1B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5F1B" w:rsidRDefault="00CE5F1B" w:rsidP="00E83E7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r w:rsidR="003F60B7" w:rsidRPr="008D4FDA">
        <w:rPr>
          <w:rFonts w:ascii="Times New Roman" w:hAnsi="Times New Roman" w:cs="Times New Roman"/>
          <w:sz w:val="28"/>
          <w:szCs w:val="28"/>
        </w:rPr>
        <w:t>организаций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районов и городских округов </w:t>
      </w:r>
      <w:r w:rsidR="003F60B7" w:rsidRPr="008D4FD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0B7" w:rsidRPr="008D4FDA">
        <w:rPr>
          <w:rFonts w:ascii="Times New Roman" w:hAnsi="Times New Roman" w:cs="Times New Roman"/>
          <w:sz w:val="28"/>
          <w:szCs w:val="28"/>
        </w:rPr>
        <w:t>по всем видам экономической деятельности</w:t>
      </w:r>
    </w:p>
    <w:p w:rsidR="00223C83" w:rsidRPr="008D4FDA" w:rsidRDefault="00223C83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223C83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>(млрд.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B421DE" w:rsidRPr="00B421DE" w:rsidTr="00C92B54">
        <w:trPr>
          <w:trHeight w:val="57"/>
        </w:trPr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031490" w:rsidP="00031490">
            <w:pPr>
              <w:jc w:val="center"/>
            </w:pPr>
            <w:r w:rsidRPr="00B54B85">
              <w:t>Год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3F60B7" w:rsidP="00031490">
            <w:pPr>
              <w:jc w:val="center"/>
            </w:pPr>
            <w:proofErr w:type="spellStart"/>
            <w:r w:rsidRPr="00B54B85">
              <w:t>Арзгирский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3F60B7" w:rsidP="00031490">
            <w:pPr>
              <w:jc w:val="center"/>
            </w:pPr>
            <w:r w:rsidRPr="00B54B85">
              <w:t>Георгиевский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3F60B7" w:rsidP="00031490">
            <w:pPr>
              <w:jc w:val="center"/>
            </w:pPr>
            <w:proofErr w:type="spellStart"/>
            <w:r w:rsidRPr="00B54B85">
              <w:t>Левокумский</w:t>
            </w:r>
            <w:proofErr w:type="spellEnd"/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3F60B7" w:rsidP="00031490">
            <w:pPr>
              <w:jc w:val="center"/>
            </w:pPr>
            <w:r w:rsidRPr="00B54B85">
              <w:t>Нефтекумский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60B7" w:rsidRPr="00B54B85" w:rsidRDefault="003F60B7" w:rsidP="00031490">
            <w:pPr>
              <w:jc w:val="center"/>
            </w:pPr>
            <w:r w:rsidRPr="00B54B85">
              <w:t>Петровский</w:t>
            </w:r>
          </w:p>
        </w:tc>
      </w:tr>
      <w:tr w:rsidR="00B421DE" w:rsidRPr="00B421DE" w:rsidTr="00C92B54">
        <w:trPr>
          <w:trHeight w:val="5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2014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542690" w:rsidRPr="00B54B85">
              <w:t xml:space="preserve"> </w:t>
            </w:r>
            <w:r w:rsidRPr="00B54B85">
              <w:t>552,8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3</w:t>
            </w:r>
            <w:r w:rsidR="00542690" w:rsidRPr="00B54B85">
              <w:t xml:space="preserve"> </w:t>
            </w:r>
            <w:r w:rsidRPr="00B54B85">
              <w:t>445,4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542690" w:rsidRPr="00B54B85">
              <w:t xml:space="preserve"> </w:t>
            </w:r>
            <w:r w:rsidRPr="00B54B85">
              <w:t>610,7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9</w:t>
            </w:r>
            <w:r w:rsidR="00542690" w:rsidRPr="00B54B85">
              <w:t xml:space="preserve"> </w:t>
            </w:r>
            <w:r w:rsidRPr="00B54B85">
              <w:t>854,5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7</w:t>
            </w:r>
            <w:r w:rsidR="00542690" w:rsidRPr="00B54B85">
              <w:t xml:space="preserve"> </w:t>
            </w:r>
            <w:r w:rsidRPr="00B54B85">
              <w:t>508,9</w:t>
            </w:r>
          </w:p>
        </w:tc>
      </w:tr>
      <w:tr w:rsidR="00B421DE" w:rsidRPr="00B421DE" w:rsidTr="00C92B54">
        <w:trPr>
          <w:trHeight w:val="5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2015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2</w:t>
            </w:r>
            <w:r w:rsidR="00542690" w:rsidRPr="00B54B85">
              <w:t xml:space="preserve"> </w:t>
            </w:r>
            <w:r w:rsidRPr="00B54B85">
              <w:t>366,8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4</w:t>
            </w:r>
            <w:r w:rsidR="00542690" w:rsidRPr="00B54B85">
              <w:t xml:space="preserve"> </w:t>
            </w:r>
            <w:r w:rsidRPr="00B54B85">
              <w:t>634,2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2</w:t>
            </w:r>
            <w:r w:rsidR="00542690" w:rsidRPr="00B54B85">
              <w:t xml:space="preserve"> </w:t>
            </w:r>
            <w:r w:rsidRPr="00B54B85">
              <w:t>320,1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10</w:t>
            </w:r>
            <w:r w:rsidR="00542690" w:rsidRPr="00B54B85">
              <w:t xml:space="preserve"> </w:t>
            </w:r>
            <w:r w:rsidRPr="00B54B85">
              <w:t>360,8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8</w:t>
            </w:r>
            <w:r w:rsidR="00542690" w:rsidRPr="00B54B85">
              <w:t xml:space="preserve"> </w:t>
            </w:r>
            <w:r w:rsidRPr="00B54B85">
              <w:t>459,4</w:t>
            </w:r>
          </w:p>
        </w:tc>
      </w:tr>
      <w:tr w:rsidR="00B421DE" w:rsidRPr="00B421DE" w:rsidTr="00C92B54">
        <w:trPr>
          <w:trHeight w:val="5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2016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542690" w:rsidRPr="00B54B85">
              <w:t xml:space="preserve"> </w:t>
            </w:r>
            <w:r w:rsidRPr="00B54B85">
              <w:t>954,1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4</w:t>
            </w:r>
            <w:r w:rsidR="00542690" w:rsidRPr="00B54B85">
              <w:t xml:space="preserve"> </w:t>
            </w:r>
            <w:r w:rsidRPr="00B54B85">
              <w:t>365,7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2</w:t>
            </w:r>
            <w:r w:rsidR="00542690" w:rsidRPr="00B54B85">
              <w:t xml:space="preserve"> </w:t>
            </w:r>
            <w:r w:rsidRPr="00B54B85">
              <w:t>488,4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11</w:t>
            </w:r>
            <w:r w:rsidR="00542690" w:rsidRPr="00B54B85">
              <w:t xml:space="preserve"> </w:t>
            </w:r>
            <w:r w:rsidRPr="00B54B85">
              <w:t>186,5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10</w:t>
            </w:r>
            <w:r w:rsidR="00542690" w:rsidRPr="00B54B85">
              <w:t xml:space="preserve"> </w:t>
            </w:r>
            <w:r w:rsidRPr="00B54B85">
              <w:t>075,9</w:t>
            </w:r>
          </w:p>
        </w:tc>
      </w:tr>
    </w:tbl>
    <w:p w:rsidR="003F60B7" w:rsidRDefault="003F60B7" w:rsidP="003F60B7">
      <w:pPr>
        <w:pStyle w:val="ConsPlusNormal"/>
        <w:ind w:firstLine="0"/>
        <w:jc w:val="both"/>
        <w:outlineLvl w:val="1"/>
      </w:pPr>
    </w:p>
    <w:p w:rsidR="003F60B7" w:rsidRPr="008D4FDA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По уровню оборота организаций по всем видам экономической деятельности округ занимает лидирующую позицию. За 2016 год</w:t>
      </w:r>
      <w:r w:rsidR="00EE3ADC">
        <w:rPr>
          <w:rFonts w:ascii="Times New Roman" w:hAnsi="Times New Roman" w:cs="Times New Roman"/>
          <w:sz w:val="28"/>
          <w:szCs w:val="28"/>
        </w:rPr>
        <w:t xml:space="preserve"> Нефтекумский </w:t>
      </w:r>
      <w:r w:rsidRPr="003950D4">
        <w:rPr>
          <w:rFonts w:ascii="Times New Roman" w:hAnsi="Times New Roman" w:cs="Times New Roman"/>
          <w:sz w:val="28"/>
          <w:szCs w:val="28"/>
        </w:rPr>
        <w:t xml:space="preserve"> район занимал 6 место в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0D4">
        <w:rPr>
          <w:rFonts w:ascii="Times New Roman" w:hAnsi="Times New Roman" w:cs="Times New Roman"/>
          <w:sz w:val="28"/>
          <w:szCs w:val="28"/>
        </w:rPr>
        <w:t>краевом рейтинге среди районов.</w:t>
      </w:r>
    </w:p>
    <w:p w:rsidR="003F60B7" w:rsidRPr="001D0C3A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0C3A">
        <w:rPr>
          <w:rFonts w:ascii="Times New Roman" w:hAnsi="Times New Roman" w:cs="Times New Roman"/>
          <w:sz w:val="28"/>
          <w:szCs w:val="28"/>
        </w:rPr>
        <w:t>В анализируемом периоде по округу с 2014 года наблюдается рост оборота по всем видам экономической деятельности в сравнении с 2015 годом -108,0</w:t>
      </w:r>
      <w:r w:rsidR="0054269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D0C3A">
        <w:rPr>
          <w:rFonts w:ascii="Times New Roman" w:hAnsi="Times New Roman" w:cs="Times New Roman"/>
          <w:sz w:val="28"/>
          <w:szCs w:val="28"/>
        </w:rPr>
        <w:t>, 2014 годом -113,5</w:t>
      </w:r>
      <w:r w:rsidR="0054269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D0C3A">
        <w:rPr>
          <w:rFonts w:ascii="Times New Roman" w:hAnsi="Times New Roman" w:cs="Times New Roman"/>
          <w:sz w:val="28"/>
          <w:szCs w:val="28"/>
        </w:rPr>
        <w:t>, доля в общем объеме оборота организаций края сохраняется на уровне -1,3</w:t>
      </w:r>
      <w:r w:rsidR="00EE3ADC">
        <w:rPr>
          <w:rFonts w:ascii="Times New Roman" w:hAnsi="Times New Roman" w:cs="Times New Roman"/>
          <w:sz w:val="28"/>
          <w:szCs w:val="28"/>
        </w:rPr>
        <w:t xml:space="preserve"> </w:t>
      </w:r>
      <w:r w:rsidR="00542690">
        <w:rPr>
          <w:rFonts w:ascii="Times New Roman" w:hAnsi="Times New Roman" w:cs="Times New Roman"/>
          <w:sz w:val="28"/>
          <w:szCs w:val="28"/>
        </w:rPr>
        <w:t>процента</w:t>
      </w:r>
      <w:r w:rsidRPr="001D0C3A">
        <w:rPr>
          <w:rFonts w:ascii="Times New Roman" w:hAnsi="Times New Roman" w:cs="Times New Roman"/>
          <w:sz w:val="28"/>
          <w:szCs w:val="28"/>
        </w:rPr>
        <w:t>.</w:t>
      </w:r>
    </w:p>
    <w:p w:rsidR="003F60B7" w:rsidRDefault="003F60B7" w:rsidP="009B1A96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0C3A">
        <w:rPr>
          <w:rFonts w:ascii="Times New Roman" w:hAnsi="Times New Roman" w:cs="Times New Roman"/>
          <w:sz w:val="28"/>
          <w:szCs w:val="28"/>
        </w:rPr>
        <w:t xml:space="preserve">В сравнении с краевыми показателями темпы роста за 2015 год остаются на уровне </w:t>
      </w:r>
      <w:proofErr w:type="gramStart"/>
      <w:r w:rsidRPr="001D0C3A">
        <w:rPr>
          <w:rFonts w:ascii="Times New Roman" w:hAnsi="Times New Roman" w:cs="Times New Roman"/>
          <w:sz w:val="28"/>
          <w:szCs w:val="28"/>
        </w:rPr>
        <w:t>краевых</w:t>
      </w:r>
      <w:proofErr w:type="gramEnd"/>
      <w:r w:rsidRPr="001D0C3A">
        <w:rPr>
          <w:rFonts w:ascii="Times New Roman" w:hAnsi="Times New Roman" w:cs="Times New Roman"/>
          <w:sz w:val="28"/>
          <w:szCs w:val="28"/>
        </w:rPr>
        <w:t xml:space="preserve"> 105,1</w:t>
      </w:r>
      <w:r w:rsidR="0054269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D0C3A">
        <w:rPr>
          <w:rFonts w:ascii="Times New Roman" w:hAnsi="Times New Roman" w:cs="Times New Roman"/>
          <w:sz w:val="28"/>
          <w:szCs w:val="28"/>
        </w:rPr>
        <w:t>, за 2014 год  отстают на 6,2</w:t>
      </w:r>
      <w:r w:rsidR="0054269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D0C3A">
        <w:rPr>
          <w:rFonts w:ascii="Times New Roman" w:hAnsi="Times New Roman" w:cs="Times New Roman"/>
          <w:sz w:val="28"/>
          <w:szCs w:val="28"/>
        </w:rPr>
        <w:t>. Сопоставляя со среднероссийскими данными в 2014 году прирост составил 1</w:t>
      </w:r>
      <w:r w:rsidR="00E46A97">
        <w:rPr>
          <w:rFonts w:ascii="Times New Roman" w:hAnsi="Times New Roman" w:cs="Times New Roman"/>
          <w:sz w:val="28"/>
          <w:szCs w:val="28"/>
        </w:rPr>
        <w:t xml:space="preserve"> </w:t>
      </w:r>
      <w:r w:rsidR="00542690">
        <w:rPr>
          <w:rFonts w:ascii="Times New Roman" w:hAnsi="Times New Roman" w:cs="Times New Roman"/>
          <w:sz w:val="28"/>
          <w:szCs w:val="28"/>
        </w:rPr>
        <w:t>процент</w:t>
      </w:r>
      <w:r w:rsidRPr="001D0C3A">
        <w:rPr>
          <w:rFonts w:ascii="Times New Roman" w:hAnsi="Times New Roman" w:cs="Times New Roman"/>
          <w:sz w:val="28"/>
          <w:szCs w:val="28"/>
        </w:rPr>
        <w:t xml:space="preserve">, в 2015 году зафиксировано снижение на 1,9 </w:t>
      </w:r>
      <w:proofErr w:type="gramStart"/>
      <w:r w:rsidRPr="001D0C3A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1D0C3A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9B1A96" w:rsidRDefault="009B1A96" w:rsidP="009B1A96">
      <w:pPr>
        <w:pStyle w:val="ConsPlusNormal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71F5" w:rsidRDefault="007D71F5" w:rsidP="009B1A96">
      <w:pPr>
        <w:pStyle w:val="ConsPlusNormal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13</w:t>
      </w:r>
    </w:p>
    <w:p w:rsidR="009B1A96" w:rsidRPr="008D4FDA" w:rsidRDefault="009B1A96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</w:t>
      </w:r>
      <w:r w:rsidR="009B1A96">
        <w:rPr>
          <w:rFonts w:ascii="Times New Roman" w:hAnsi="Times New Roman" w:cs="Times New Roman"/>
          <w:sz w:val="28"/>
          <w:szCs w:val="28"/>
        </w:rPr>
        <w:t xml:space="preserve"> </w:t>
      </w:r>
      <w:r w:rsidRPr="008D4FDA">
        <w:rPr>
          <w:rFonts w:ascii="Times New Roman" w:hAnsi="Times New Roman" w:cs="Times New Roman"/>
          <w:sz w:val="28"/>
          <w:szCs w:val="28"/>
        </w:rPr>
        <w:t>выполненных р</w:t>
      </w:r>
      <w:r w:rsidR="009B1A96">
        <w:rPr>
          <w:rFonts w:ascii="Times New Roman" w:hAnsi="Times New Roman" w:cs="Times New Roman"/>
          <w:sz w:val="28"/>
          <w:szCs w:val="28"/>
        </w:rPr>
        <w:t xml:space="preserve">абот и </w:t>
      </w:r>
      <w:r w:rsidRPr="008D4FDA">
        <w:rPr>
          <w:rFonts w:ascii="Times New Roman" w:hAnsi="Times New Roman" w:cs="Times New Roman"/>
          <w:sz w:val="28"/>
          <w:szCs w:val="28"/>
        </w:rPr>
        <w:t>услуг собственными силами организаций</w:t>
      </w:r>
      <w:r w:rsidR="009B1A96">
        <w:rPr>
          <w:rFonts w:ascii="Times New Roman" w:hAnsi="Times New Roman" w:cs="Times New Roman"/>
          <w:sz w:val="28"/>
          <w:szCs w:val="28"/>
        </w:rPr>
        <w:t xml:space="preserve"> </w:t>
      </w:r>
      <w:r w:rsidRPr="008D4FDA">
        <w:rPr>
          <w:rFonts w:ascii="Times New Roman" w:hAnsi="Times New Roman" w:cs="Times New Roman"/>
          <w:sz w:val="28"/>
          <w:szCs w:val="28"/>
        </w:rPr>
        <w:t>му</w:t>
      </w:r>
      <w:r w:rsidR="009B1A96">
        <w:rPr>
          <w:rFonts w:ascii="Times New Roman" w:hAnsi="Times New Roman" w:cs="Times New Roman"/>
          <w:sz w:val="28"/>
          <w:szCs w:val="28"/>
        </w:rPr>
        <w:t xml:space="preserve">ниципальных районов и городских </w:t>
      </w:r>
      <w:r w:rsidRPr="008D4FDA">
        <w:rPr>
          <w:rFonts w:ascii="Times New Roman" w:hAnsi="Times New Roman" w:cs="Times New Roman"/>
          <w:sz w:val="28"/>
          <w:szCs w:val="28"/>
        </w:rPr>
        <w:t>округов Ставропольского края</w:t>
      </w:r>
      <w:r w:rsidR="009B1A96">
        <w:rPr>
          <w:rFonts w:ascii="Times New Roman" w:hAnsi="Times New Roman" w:cs="Times New Roman"/>
          <w:sz w:val="28"/>
          <w:szCs w:val="28"/>
        </w:rPr>
        <w:t xml:space="preserve"> </w:t>
      </w:r>
      <w:r w:rsidRPr="008D4FDA">
        <w:rPr>
          <w:rFonts w:ascii="Times New Roman" w:hAnsi="Times New Roman" w:cs="Times New Roman"/>
          <w:sz w:val="28"/>
          <w:szCs w:val="28"/>
        </w:rPr>
        <w:t xml:space="preserve">по </w:t>
      </w:r>
      <w:r w:rsidR="00554646">
        <w:rPr>
          <w:rFonts w:ascii="Times New Roman" w:hAnsi="Times New Roman" w:cs="Times New Roman"/>
          <w:sz w:val="28"/>
          <w:szCs w:val="28"/>
        </w:rPr>
        <w:t>промышленному производству</w:t>
      </w:r>
    </w:p>
    <w:p w:rsidR="009B1A96" w:rsidRDefault="009B1A96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3C83" w:rsidRPr="00223C83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>(мл</w:t>
      </w:r>
      <w:r w:rsidR="00DF7FA1">
        <w:rPr>
          <w:rFonts w:ascii="Times New Roman" w:hAnsi="Times New Roman" w:cs="Times New Roman"/>
          <w:sz w:val="24"/>
          <w:szCs w:val="24"/>
        </w:rPr>
        <w:t>н</w:t>
      </w:r>
      <w:r w:rsidRPr="00223C83">
        <w:rPr>
          <w:rFonts w:ascii="Times New Roman" w:hAnsi="Times New Roman" w:cs="Times New Roman"/>
          <w:sz w:val="24"/>
          <w:szCs w:val="24"/>
        </w:rPr>
        <w:t>. рублей)</w:t>
      </w:r>
    </w:p>
    <w:tbl>
      <w:tblPr>
        <w:tblW w:w="9206" w:type="dxa"/>
        <w:tblInd w:w="93" w:type="dxa"/>
        <w:tblLook w:val="04A0"/>
      </w:tblPr>
      <w:tblGrid>
        <w:gridCol w:w="1005"/>
        <w:gridCol w:w="1554"/>
        <w:gridCol w:w="1696"/>
        <w:gridCol w:w="1765"/>
        <w:gridCol w:w="1755"/>
        <w:gridCol w:w="1435"/>
      </w:tblGrid>
      <w:tr w:rsidR="003F60B7" w:rsidRPr="009B1A96" w:rsidTr="005F6339">
        <w:trPr>
          <w:trHeight w:val="3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9B1A96" w:rsidP="00324EBF">
            <w:pPr>
              <w:jc w:val="both"/>
            </w:pPr>
            <w:r w:rsidRPr="00B54B85">
              <w:t>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proofErr w:type="spellStart"/>
            <w:r w:rsidRPr="00B54B85">
              <w:t>Арзгирский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Георгиевский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proofErr w:type="spellStart"/>
            <w:r w:rsidRPr="00B54B85">
              <w:t>Левокумский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Нефтекумский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Петровский</w:t>
            </w:r>
          </w:p>
        </w:tc>
      </w:tr>
      <w:tr w:rsidR="003F60B7" w:rsidRPr="009B1A96" w:rsidTr="005F6339">
        <w:trPr>
          <w:trHeight w:val="3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2016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855311" w:rsidRPr="00B54B85">
              <w:t xml:space="preserve"> </w:t>
            </w:r>
            <w:r w:rsidRPr="00B54B85">
              <w:t>490,9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3</w:t>
            </w:r>
            <w:r w:rsidR="00855311" w:rsidRPr="00B54B85">
              <w:t xml:space="preserve"> </w:t>
            </w:r>
            <w:r w:rsidRPr="00B54B85">
              <w:t>532,4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2</w:t>
            </w:r>
            <w:r w:rsidR="00855311" w:rsidRPr="00B54B85">
              <w:t xml:space="preserve"> </w:t>
            </w:r>
            <w:r w:rsidRPr="00B54B85">
              <w:t>032,1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9</w:t>
            </w:r>
            <w:r w:rsidR="00855311" w:rsidRPr="00B54B85">
              <w:t xml:space="preserve"> </w:t>
            </w:r>
            <w:r w:rsidRPr="00B54B85">
              <w:t>392,6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8</w:t>
            </w:r>
            <w:r w:rsidR="00855311" w:rsidRPr="00B54B85">
              <w:t xml:space="preserve"> </w:t>
            </w:r>
            <w:r w:rsidRPr="00B54B85">
              <w:t>606,6</w:t>
            </w:r>
          </w:p>
        </w:tc>
      </w:tr>
      <w:tr w:rsidR="003F60B7" w:rsidRPr="009B1A96" w:rsidTr="005F6339">
        <w:trPr>
          <w:trHeight w:val="3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2017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855311" w:rsidRPr="00B54B85">
              <w:t xml:space="preserve"> </w:t>
            </w:r>
            <w:r w:rsidRPr="00B54B85">
              <w:t>593,7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3</w:t>
            </w:r>
            <w:r w:rsidR="00855311" w:rsidRPr="00B54B85">
              <w:t xml:space="preserve"> </w:t>
            </w:r>
            <w:r w:rsidRPr="00B54B85">
              <w:t>018,9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855311" w:rsidRPr="00B54B85">
              <w:t xml:space="preserve"> </w:t>
            </w:r>
            <w:r w:rsidRPr="00B54B85">
              <w:t>928,3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  <w:rPr>
                <w:highlight w:val="yellow"/>
              </w:rPr>
            </w:pPr>
            <w:r w:rsidRPr="00B54B85">
              <w:t>8</w:t>
            </w:r>
            <w:r w:rsidR="00855311" w:rsidRPr="00B54B85">
              <w:t xml:space="preserve"> </w:t>
            </w:r>
            <w:r w:rsidRPr="00B54B85">
              <w:t>751,6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8</w:t>
            </w:r>
            <w:r w:rsidR="00855311" w:rsidRPr="00B54B85">
              <w:t xml:space="preserve"> </w:t>
            </w:r>
            <w:r w:rsidRPr="00B54B85">
              <w:t>962,6</w:t>
            </w:r>
          </w:p>
        </w:tc>
      </w:tr>
      <w:tr w:rsidR="003F60B7" w:rsidRPr="009B1A96" w:rsidTr="005F6339">
        <w:trPr>
          <w:trHeight w:val="3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54B85" w:rsidRDefault="003F60B7" w:rsidP="00324EBF">
            <w:pPr>
              <w:jc w:val="both"/>
            </w:pPr>
            <w:r w:rsidRPr="00B54B85"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855311" w:rsidRPr="00B54B85">
              <w:t xml:space="preserve"> </w:t>
            </w:r>
            <w:r w:rsidRPr="00B54B85">
              <w:t>741,1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7</w:t>
            </w:r>
            <w:r w:rsidR="00855311" w:rsidRPr="00B54B85">
              <w:t xml:space="preserve"> </w:t>
            </w:r>
            <w:r w:rsidRPr="00B54B85">
              <w:t>693,8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1</w:t>
            </w:r>
            <w:r w:rsidR="00855311" w:rsidRPr="00B54B85">
              <w:t xml:space="preserve"> </w:t>
            </w:r>
            <w:r w:rsidRPr="00B54B85">
              <w:t>640,1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  <w:rPr>
                <w:highlight w:val="yellow"/>
              </w:rPr>
            </w:pPr>
            <w:r w:rsidRPr="00B54B85">
              <w:t>8</w:t>
            </w:r>
            <w:r w:rsidR="00855311" w:rsidRPr="00B54B85">
              <w:t xml:space="preserve"> </w:t>
            </w:r>
            <w:r w:rsidRPr="00B54B85">
              <w:t>655,3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B54B85" w:rsidRDefault="003F60B7" w:rsidP="00324EBF">
            <w:pPr>
              <w:jc w:val="center"/>
            </w:pPr>
            <w:r w:rsidRPr="00B54B85">
              <w:t>…</w:t>
            </w:r>
          </w:p>
        </w:tc>
      </w:tr>
    </w:tbl>
    <w:p w:rsidR="00223C83" w:rsidRPr="009B1A96" w:rsidRDefault="00223C83" w:rsidP="00324EBF">
      <w:pPr>
        <w:tabs>
          <w:tab w:val="left" w:pos="1098"/>
          <w:tab w:val="left" w:pos="2681"/>
          <w:tab w:val="left" w:pos="4486"/>
          <w:tab w:val="left" w:pos="6251"/>
          <w:tab w:val="left" w:pos="8172"/>
        </w:tabs>
        <w:ind w:left="93"/>
        <w:rPr>
          <w:sz w:val="27"/>
          <w:szCs w:val="27"/>
        </w:rPr>
      </w:pPr>
      <w:r w:rsidRPr="009B1A96">
        <w:rPr>
          <w:sz w:val="27"/>
          <w:szCs w:val="27"/>
        </w:rPr>
        <w:tab/>
      </w:r>
      <w:r w:rsidRPr="009B1A96">
        <w:rPr>
          <w:sz w:val="27"/>
          <w:szCs w:val="27"/>
        </w:rPr>
        <w:tab/>
      </w:r>
      <w:r w:rsidRPr="009B1A96">
        <w:rPr>
          <w:sz w:val="27"/>
          <w:szCs w:val="27"/>
        </w:rPr>
        <w:tab/>
      </w:r>
      <w:r w:rsidRPr="009B1A96">
        <w:rPr>
          <w:sz w:val="27"/>
          <w:szCs w:val="27"/>
        </w:rPr>
        <w:tab/>
      </w:r>
      <w:r w:rsidRPr="009B1A96">
        <w:rPr>
          <w:sz w:val="27"/>
          <w:szCs w:val="27"/>
        </w:rPr>
        <w:tab/>
      </w:r>
    </w:p>
    <w:p w:rsidR="003F60B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Опережающее значение данного показателя наиболее конкретно характеризует благополучное экономическое положение округа в сравнении с другими районами группы.</w:t>
      </w:r>
    </w:p>
    <w:p w:rsidR="003F60B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объема </w:t>
      </w:r>
      <w:r w:rsidRPr="008D4FDA">
        <w:rPr>
          <w:rFonts w:ascii="Times New Roman" w:hAnsi="Times New Roman" w:cs="Times New Roman"/>
          <w:sz w:val="28"/>
          <w:szCs w:val="28"/>
        </w:rPr>
        <w:t>товаров собственного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DA">
        <w:rPr>
          <w:rFonts w:ascii="Times New Roman" w:hAnsi="Times New Roman" w:cs="Times New Roman"/>
          <w:sz w:val="28"/>
          <w:szCs w:val="28"/>
        </w:rPr>
        <w:t>выполненных работ и услуг собственными силами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05432">
        <w:rPr>
          <w:rFonts w:ascii="Times New Roman" w:hAnsi="Times New Roman" w:cs="Times New Roman"/>
          <w:sz w:val="28"/>
          <w:szCs w:val="28"/>
        </w:rPr>
        <w:t>по промышленному 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на 12,5</w:t>
      </w:r>
      <w:r w:rsidR="008553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выше показателей Георгиевского городского округа  за 2018 год, почти в 3 раза против 2016, 2017 год</w:t>
      </w:r>
      <w:r w:rsidR="00F60F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уступают только Петровскому городскому округу в 2017 году из числа субъектов, приведенных в таблице 2.</w:t>
      </w:r>
      <w:proofErr w:type="gramEnd"/>
    </w:p>
    <w:p w:rsidR="003F60B7" w:rsidRPr="008D4FDA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роста объемов по Российской Федерации -119,0</w:t>
      </w:r>
      <w:r w:rsidR="008553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в 2018 году к уровню прошлого периода, в 2017 году -112,1</w:t>
      </w:r>
      <w:r w:rsidR="008553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 к 2016 году показатели округа находятся на отметке 93,2</w:t>
      </w:r>
      <w:r w:rsidR="008553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в 2017 году и 98,9</w:t>
      </w:r>
      <w:r w:rsidR="008553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14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Инвестиции в основной капитал</w:t>
      </w:r>
    </w:p>
    <w:p w:rsidR="003F60B7" w:rsidRPr="00223C83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229" w:type="dxa"/>
        <w:tblInd w:w="93" w:type="dxa"/>
        <w:tblLook w:val="04A0"/>
      </w:tblPr>
      <w:tblGrid>
        <w:gridCol w:w="1008"/>
        <w:gridCol w:w="1620"/>
        <w:gridCol w:w="1680"/>
        <w:gridCol w:w="1588"/>
        <w:gridCol w:w="1760"/>
        <w:gridCol w:w="1573"/>
      </w:tblGrid>
      <w:tr w:rsidR="003F60B7" w:rsidRPr="006C291E" w:rsidTr="005F633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223C83" w:rsidP="00223C83">
            <w:pPr>
              <w:jc w:val="center"/>
            </w:pPr>
            <w:r w:rsidRPr="006C291E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223C83">
            <w:pPr>
              <w:jc w:val="center"/>
            </w:pPr>
            <w:proofErr w:type="spellStart"/>
            <w:r w:rsidRPr="006C291E">
              <w:t>Арзгирский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223C83">
            <w:pPr>
              <w:jc w:val="center"/>
            </w:pPr>
            <w:r w:rsidRPr="006C291E">
              <w:t>Георгиевский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223C83">
            <w:pPr>
              <w:jc w:val="center"/>
            </w:pPr>
            <w:proofErr w:type="spellStart"/>
            <w:r w:rsidRPr="006C291E">
              <w:t>Левокумский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223C83">
            <w:pPr>
              <w:jc w:val="center"/>
            </w:pPr>
            <w:r w:rsidRPr="006C291E">
              <w:t>Нефтекумский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223C83">
            <w:pPr>
              <w:jc w:val="center"/>
            </w:pPr>
            <w:r w:rsidRPr="006C291E">
              <w:t>Петровский</w:t>
            </w:r>
          </w:p>
        </w:tc>
      </w:tr>
      <w:tr w:rsidR="003F60B7" w:rsidRPr="006C291E" w:rsidTr="005F633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324EBF">
            <w:pPr>
              <w:jc w:val="center"/>
            </w:pPr>
            <w:r w:rsidRPr="006C291E">
              <w:t>2016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400</w:t>
            </w:r>
            <w:r w:rsidR="00B65F62" w:rsidRPr="006C291E">
              <w:t xml:space="preserve"> </w:t>
            </w:r>
            <w:r w:rsidRPr="006C291E">
              <w:t>282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803</w:t>
            </w:r>
            <w:r w:rsidR="00B65F62" w:rsidRPr="006C291E">
              <w:t xml:space="preserve"> </w:t>
            </w:r>
            <w:r w:rsidRPr="006C291E">
              <w:t>791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1</w:t>
            </w:r>
            <w:r w:rsidR="00B65F62" w:rsidRPr="006C291E">
              <w:t xml:space="preserve"> </w:t>
            </w:r>
            <w:r w:rsidRPr="006C291E">
              <w:t>077</w:t>
            </w:r>
            <w:r w:rsidR="00B65F62" w:rsidRPr="006C291E">
              <w:t xml:space="preserve"> </w:t>
            </w:r>
            <w:r w:rsidRPr="006C291E">
              <w:t>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3</w:t>
            </w:r>
            <w:r w:rsidR="00B65F62" w:rsidRPr="006C291E">
              <w:t xml:space="preserve"> </w:t>
            </w:r>
            <w:r w:rsidRPr="006C291E">
              <w:t>537</w:t>
            </w:r>
            <w:r w:rsidR="00B65F62" w:rsidRPr="006C291E">
              <w:t xml:space="preserve"> </w:t>
            </w:r>
            <w:r w:rsidRPr="006C291E">
              <w:t>669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2</w:t>
            </w:r>
            <w:r w:rsidR="00B65F62" w:rsidRPr="006C291E">
              <w:t xml:space="preserve"> </w:t>
            </w:r>
            <w:r w:rsidRPr="006C291E">
              <w:t>135</w:t>
            </w:r>
            <w:r w:rsidR="00B65F62" w:rsidRPr="006C291E">
              <w:t xml:space="preserve"> </w:t>
            </w:r>
            <w:r w:rsidRPr="006C291E">
              <w:t>164</w:t>
            </w:r>
          </w:p>
        </w:tc>
      </w:tr>
      <w:tr w:rsidR="003F60B7" w:rsidRPr="006C291E" w:rsidTr="005F6339">
        <w:trPr>
          <w:trHeight w:val="2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324EBF">
            <w:pPr>
              <w:jc w:val="center"/>
            </w:pPr>
            <w:r w:rsidRPr="006C291E">
              <w:t>2017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185</w:t>
            </w:r>
            <w:r w:rsidR="00B65F62" w:rsidRPr="006C291E">
              <w:t xml:space="preserve"> </w:t>
            </w:r>
            <w:r w:rsidRPr="006C291E">
              <w:t>270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864</w:t>
            </w:r>
            <w:r w:rsidR="00B65F62" w:rsidRPr="006C291E">
              <w:t xml:space="preserve"> </w:t>
            </w:r>
            <w:r w:rsidRPr="006C291E">
              <w:t>831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640</w:t>
            </w:r>
            <w:r w:rsidR="00B65F62" w:rsidRPr="006C291E">
              <w:t xml:space="preserve"> </w:t>
            </w:r>
            <w:r w:rsidRPr="006C291E">
              <w:t>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3</w:t>
            </w:r>
            <w:r w:rsidR="00B65F62" w:rsidRPr="006C291E">
              <w:t xml:space="preserve"> </w:t>
            </w:r>
            <w:r w:rsidRPr="006C291E">
              <w:t>713</w:t>
            </w:r>
            <w:r w:rsidR="00B65F62" w:rsidRPr="006C291E">
              <w:t xml:space="preserve"> </w:t>
            </w:r>
            <w:r w:rsidRPr="006C291E">
              <w:t>369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900</w:t>
            </w:r>
            <w:r w:rsidR="00B65F62" w:rsidRPr="006C291E">
              <w:t xml:space="preserve"> </w:t>
            </w:r>
            <w:r w:rsidRPr="006C291E">
              <w:t>135</w:t>
            </w:r>
          </w:p>
        </w:tc>
      </w:tr>
      <w:tr w:rsidR="003F60B7" w:rsidRPr="006C291E" w:rsidTr="005F6339">
        <w:trPr>
          <w:trHeight w:val="2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324EBF">
            <w:pPr>
              <w:jc w:val="center"/>
            </w:pPr>
            <w:r w:rsidRPr="006C291E">
              <w:t>2018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367</w:t>
            </w:r>
            <w:r w:rsidR="00B65F62" w:rsidRPr="006C291E">
              <w:t xml:space="preserve"> </w:t>
            </w:r>
            <w:r w:rsidRPr="006C291E">
              <w:t>164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1</w:t>
            </w:r>
            <w:r w:rsidR="00B65F62" w:rsidRPr="006C291E">
              <w:t xml:space="preserve"> </w:t>
            </w:r>
            <w:r w:rsidRPr="006C291E">
              <w:t>451</w:t>
            </w:r>
            <w:r w:rsidR="00B65F62" w:rsidRPr="006C291E">
              <w:t xml:space="preserve"> </w:t>
            </w:r>
            <w:r w:rsidRPr="006C291E">
              <w:t>262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882</w:t>
            </w:r>
            <w:r w:rsidR="00B65F62" w:rsidRPr="006C291E">
              <w:t xml:space="preserve"> </w:t>
            </w:r>
            <w:r w:rsidRPr="006C291E">
              <w:t>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2</w:t>
            </w:r>
            <w:r w:rsidR="00B65F62" w:rsidRPr="006C291E">
              <w:t xml:space="preserve"> </w:t>
            </w:r>
            <w:r w:rsidRPr="006C291E">
              <w:t>641</w:t>
            </w:r>
            <w:r w:rsidR="00B65F62" w:rsidRPr="006C291E">
              <w:t xml:space="preserve"> </w:t>
            </w:r>
            <w:r w:rsidRPr="006C291E">
              <w:t>961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6C291E" w:rsidRDefault="003F60B7" w:rsidP="00B65F62">
            <w:pPr>
              <w:jc w:val="right"/>
            </w:pPr>
            <w:r w:rsidRPr="006C291E">
              <w:t>1</w:t>
            </w:r>
            <w:r w:rsidR="00B65F62" w:rsidRPr="006C291E">
              <w:t xml:space="preserve"> </w:t>
            </w:r>
            <w:r w:rsidRPr="006C291E">
              <w:t>165</w:t>
            </w:r>
            <w:r w:rsidR="00B65F62" w:rsidRPr="006C291E">
              <w:t xml:space="preserve"> </w:t>
            </w:r>
            <w:r w:rsidRPr="006C291E">
              <w:t>556</w:t>
            </w:r>
          </w:p>
        </w:tc>
      </w:tr>
    </w:tbl>
    <w:p w:rsidR="00223C83" w:rsidRPr="00223C83" w:rsidRDefault="00223C83" w:rsidP="00324EBF">
      <w:pPr>
        <w:tabs>
          <w:tab w:val="left" w:pos="1101"/>
          <w:tab w:val="left" w:pos="2721"/>
          <w:tab w:val="left" w:pos="4526"/>
          <w:tab w:val="left" w:pos="6285"/>
          <w:tab w:val="left" w:pos="8206"/>
        </w:tabs>
        <w:ind w:left="93"/>
        <w:rPr>
          <w:sz w:val="27"/>
          <w:szCs w:val="27"/>
        </w:rPr>
      </w:pPr>
      <w:r w:rsidRPr="00223C83">
        <w:rPr>
          <w:sz w:val="27"/>
          <w:szCs w:val="27"/>
        </w:rPr>
        <w:tab/>
      </w:r>
      <w:r w:rsidRPr="00223C83">
        <w:rPr>
          <w:sz w:val="27"/>
          <w:szCs w:val="27"/>
        </w:rPr>
        <w:tab/>
      </w:r>
    </w:p>
    <w:p w:rsidR="003F60B7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ab/>
      </w:r>
      <w:r w:rsidR="0073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объем инвестиций, вложенных в экономику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 сферу округа не достиг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2017 года на 1</w:t>
      </w:r>
      <w:r w:rsidR="004A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070,8 млн. рублей или 28,9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, против 2016 года снижение на 25,3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>
        <w:rPr>
          <w:rFonts w:ascii="Times New Roman" w:hAnsi="Times New Roman" w:cs="Times New Roman"/>
          <w:sz w:val="28"/>
          <w:szCs w:val="28"/>
        </w:rPr>
        <w:t>,  но продолжает занимать ведущие позиции среди показателей сопоставимых районов и округов. Доля бюджетных средств в инвестиционном объеме за 2018 год занимает 21,4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, для сравнения в Петровском городском округе- 35,8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, Левокумском районе-21,4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, Георгиевском городском округе -14,8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-9,7</w:t>
      </w:r>
      <w:r w:rsidR="004A7DC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0B7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C291E">
        <w:rPr>
          <w:rFonts w:ascii="Times New Roman" w:hAnsi="Times New Roman" w:cs="Times New Roman"/>
          <w:sz w:val="28"/>
          <w:szCs w:val="28"/>
        </w:rPr>
        <w:t xml:space="preserve">Нефтекумский </w:t>
      </w:r>
      <w:r>
        <w:rPr>
          <w:rFonts w:ascii="Times New Roman" w:hAnsi="Times New Roman" w:cs="Times New Roman"/>
          <w:sz w:val="28"/>
          <w:szCs w:val="28"/>
        </w:rPr>
        <w:t xml:space="preserve">район занимал 3 место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общекраевом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рейтинге среди муниципальных образований.</w:t>
      </w:r>
    </w:p>
    <w:p w:rsidR="00435E62" w:rsidRDefault="00435E62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15</w:t>
      </w:r>
    </w:p>
    <w:p w:rsidR="0056194C" w:rsidRDefault="003F60B7" w:rsidP="005619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Ввод в действие жилых домов</w:t>
      </w:r>
    </w:p>
    <w:p w:rsidR="003F60B7" w:rsidRPr="0056194C" w:rsidRDefault="003F60B7" w:rsidP="0056194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194C">
        <w:rPr>
          <w:rFonts w:ascii="Times New Roman" w:hAnsi="Times New Roman" w:cs="Times New Roman"/>
          <w:sz w:val="24"/>
          <w:szCs w:val="24"/>
        </w:rPr>
        <w:lastRenderedPageBreak/>
        <w:t>(кв.м.)</w:t>
      </w:r>
    </w:p>
    <w:tbl>
      <w:tblPr>
        <w:tblW w:w="5000" w:type="pct"/>
        <w:tblLook w:val="04A0"/>
      </w:tblPr>
      <w:tblGrid>
        <w:gridCol w:w="1021"/>
        <w:gridCol w:w="1616"/>
        <w:gridCol w:w="1843"/>
        <w:gridCol w:w="1795"/>
        <w:gridCol w:w="1961"/>
        <w:gridCol w:w="1618"/>
      </w:tblGrid>
      <w:tr w:rsidR="003F60B7" w:rsidRPr="0056194C" w:rsidTr="005F6339">
        <w:trPr>
          <w:trHeight w:val="3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94C" w:rsidRPr="00435E62" w:rsidRDefault="0056194C" w:rsidP="0056194C">
            <w:pPr>
              <w:jc w:val="center"/>
            </w:pPr>
            <w:r w:rsidRPr="00435E62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proofErr w:type="spellStart"/>
            <w:r w:rsidRPr="00435E62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proofErr w:type="spellStart"/>
            <w:r w:rsidRPr="00435E62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Петровский</w:t>
            </w:r>
          </w:p>
        </w:tc>
      </w:tr>
      <w:tr w:rsidR="003F60B7" w:rsidRPr="0056194C" w:rsidTr="005F6339">
        <w:trPr>
          <w:trHeight w:val="3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435E62" w:rsidRDefault="003F60B7" w:rsidP="00324EBF">
            <w:pPr>
              <w:jc w:val="both"/>
            </w:pPr>
            <w:r w:rsidRPr="00435E62">
              <w:t>2016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</w:t>
            </w:r>
            <w:r w:rsidR="00DD0841" w:rsidRPr="00435E62">
              <w:t xml:space="preserve"> </w:t>
            </w:r>
            <w:r w:rsidRPr="00435E62">
              <w:t>801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17</w:t>
            </w:r>
            <w:r w:rsidR="00DD0841" w:rsidRPr="00435E62">
              <w:t xml:space="preserve"> </w:t>
            </w:r>
            <w:r w:rsidRPr="00435E62">
              <w:t>865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3</w:t>
            </w:r>
            <w:r w:rsidR="00DD0841" w:rsidRPr="00435E62">
              <w:t xml:space="preserve"> </w:t>
            </w:r>
            <w:r w:rsidRPr="00435E62">
              <w:t>063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2</w:t>
            </w:r>
            <w:r w:rsidR="00DD0841" w:rsidRPr="00435E62">
              <w:t xml:space="preserve"> </w:t>
            </w:r>
            <w:r w:rsidRPr="00435E62">
              <w:t>263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4</w:t>
            </w:r>
            <w:r w:rsidR="00DD0841" w:rsidRPr="00435E62">
              <w:t xml:space="preserve"> </w:t>
            </w:r>
            <w:r w:rsidRPr="00435E62">
              <w:t>929</w:t>
            </w:r>
          </w:p>
        </w:tc>
      </w:tr>
      <w:tr w:rsidR="003F60B7" w:rsidRPr="0056194C" w:rsidTr="005F6339">
        <w:trPr>
          <w:trHeight w:val="3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435E62" w:rsidRDefault="003F60B7" w:rsidP="00324EBF">
            <w:pPr>
              <w:jc w:val="both"/>
            </w:pPr>
            <w:r w:rsidRPr="00435E62">
              <w:t>2017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</w:t>
            </w:r>
            <w:r w:rsidR="00DD0841" w:rsidRPr="00435E62">
              <w:t xml:space="preserve"> </w:t>
            </w:r>
            <w:r w:rsidRPr="00435E62">
              <w:t>625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13</w:t>
            </w:r>
            <w:r w:rsidR="00DD0841" w:rsidRPr="00435E62">
              <w:t xml:space="preserve"> </w:t>
            </w:r>
            <w:r w:rsidRPr="00435E62">
              <w:t>428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2</w:t>
            </w:r>
            <w:r w:rsidR="00DD0841" w:rsidRPr="00435E62">
              <w:t xml:space="preserve"> </w:t>
            </w:r>
            <w:r w:rsidRPr="00435E62">
              <w:t>057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3</w:t>
            </w:r>
            <w:r w:rsidR="00DD0841" w:rsidRPr="00435E62">
              <w:t xml:space="preserve"> </w:t>
            </w:r>
            <w:r w:rsidRPr="00435E62">
              <w:t>771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4</w:t>
            </w:r>
            <w:r w:rsidR="00DD0841" w:rsidRPr="00435E62">
              <w:t xml:space="preserve"> </w:t>
            </w:r>
            <w:r w:rsidRPr="00435E62">
              <w:t>703</w:t>
            </w:r>
          </w:p>
        </w:tc>
      </w:tr>
      <w:tr w:rsidR="003F60B7" w:rsidRPr="0056194C" w:rsidTr="005F6339">
        <w:trPr>
          <w:trHeight w:val="3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435E62" w:rsidRDefault="003F60B7" w:rsidP="00324EBF">
            <w:pPr>
              <w:jc w:val="both"/>
            </w:pPr>
            <w:r w:rsidRPr="00435E62">
              <w:t>2018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</w:t>
            </w:r>
            <w:r w:rsidR="00DD0841" w:rsidRPr="00435E62">
              <w:t xml:space="preserve"> </w:t>
            </w:r>
            <w:r w:rsidRPr="00435E62">
              <w:t>652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25</w:t>
            </w:r>
            <w:r w:rsidR="00DD0841" w:rsidRPr="00435E62">
              <w:t xml:space="preserve"> </w:t>
            </w:r>
            <w:r w:rsidRPr="00435E62">
              <w:t>431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2</w:t>
            </w:r>
            <w:r w:rsidR="00DD0841" w:rsidRPr="00435E62">
              <w:t xml:space="preserve"> </w:t>
            </w:r>
            <w:r w:rsidRPr="00435E62">
              <w:t>807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1</w:t>
            </w:r>
            <w:r w:rsidR="00DD0841" w:rsidRPr="00435E62">
              <w:t xml:space="preserve"> </w:t>
            </w:r>
            <w:r w:rsidRPr="00435E62">
              <w:t>817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35E62" w:rsidRDefault="003F60B7" w:rsidP="00324EBF">
            <w:pPr>
              <w:jc w:val="center"/>
            </w:pPr>
            <w:r w:rsidRPr="00435E62">
              <w:t>6</w:t>
            </w:r>
            <w:r w:rsidR="00DD0841" w:rsidRPr="00435E62">
              <w:t xml:space="preserve"> </w:t>
            </w:r>
            <w:r w:rsidRPr="00435E62">
              <w:t>982</w:t>
            </w:r>
          </w:p>
        </w:tc>
      </w:tr>
    </w:tbl>
    <w:p w:rsidR="00D940A7" w:rsidRPr="0056194C" w:rsidRDefault="00D940A7" w:rsidP="00324EBF">
      <w:pPr>
        <w:tabs>
          <w:tab w:val="left" w:pos="1021"/>
          <w:tab w:val="left" w:pos="2637"/>
          <w:tab w:val="left" w:pos="4480"/>
          <w:tab w:val="left" w:pos="6275"/>
          <w:tab w:val="left" w:pos="8236"/>
        </w:tabs>
        <w:rPr>
          <w:sz w:val="27"/>
          <w:szCs w:val="27"/>
        </w:rPr>
      </w:pPr>
      <w:r w:rsidRPr="0056194C">
        <w:rPr>
          <w:sz w:val="27"/>
          <w:szCs w:val="27"/>
        </w:rPr>
        <w:tab/>
      </w:r>
      <w:r w:rsidRPr="0056194C">
        <w:rPr>
          <w:sz w:val="27"/>
          <w:szCs w:val="27"/>
        </w:rPr>
        <w:tab/>
      </w:r>
      <w:r w:rsidRPr="0056194C">
        <w:rPr>
          <w:sz w:val="27"/>
          <w:szCs w:val="27"/>
        </w:rPr>
        <w:tab/>
      </w:r>
      <w:r w:rsidRPr="0056194C">
        <w:rPr>
          <w:sz w:val="27"/>
          <w:szCs w:val="27"/>
        </w:rPr>
        <w:tab/>
      </w:r>
      <w:r w:rsidRPr="0056194C">
        <w:rPr>
          <w:sz w:val="27"/>
          <w:szCs w:val="27"/>
        </w:rPr>
        <w:tab/>
      </w:r>
    </w:p>
    <w:p w:rsidR="003F60B7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 2016 год уровень по вводу жилья за счет всех источников финансирования по Нефтекумскому району превышен в 1,7 раза. В 2018 году застройщиками всех форм собственности  было построено  и введено в действие жилых домов общей площадью 1</w:t>
      </w:r>
      <w:r w:rsidR="000D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817 кв.м., что на 51,8</w:t>
      </w:r>
      <w:r w:rsidR="000D141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меньше прошлогоднего периода, в сравнении с общероссийским показателем недовыполнение показателей 2017 года состави</w:t>
      </w:r>
      <w:r w:rsidR="00111951">
        <w:rPr>
          <w:rFonts w:ascii="Times New Roman" w:hAnsi="Times New Roman" w:cs="Times New Roman"/>
          <w:sz w:val="28"/>
          <w:szCs w:val="28"/>
        </w:rPr>
        <w:t>ло 46,9</w:t>
      </w:r>
      <w:r w:rsidR="000D141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11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951">
        <w:rPr>
          <w:rFonts w:ascii="Times New Roman" w:hAnsi="Times New Roman" w:cs="Times New Roman"/>
          <w:sz w:val="28"/>
          <w:szCs w:val="28"/>
        </w:rPr>
        <w:t>общекраевым</w:t>
      </w:r>
      <w:proofErr w:type="spellEnd"/>
      <w:r w:rsidR="00111951">
        <w:rPr>
          <w:rFonts w:ascii="Times New Roman" w:hAnsi="Times New Roman" w:cs="Times New Roman"/>
          <w:sz w:val="28"/>
          <w:szCs w:val="28"/>
        </w:rPr>
        <w:t xml:space="preserve"> – 53,1</w:t>
      </w:r>
      <w:r w:rsidR="000D141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1195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Доля от общего ввода в действие жилых домов в крае с 0,4</w:t>
      </w:r>
      <w:r w:rsidR="000D141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в 2017 году сократилось вдвое в 2018 году.</w:t>
      </w:r>
    </w:p>
    <w:p w:rsidR="003F60B7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данным 2018 года округ уступает</w:t>
      </w:r>
      <w:r w:rsidR="00435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сравниваемым районам и округам минимум на </w:t>
      </w:r>
      <w:r w:rsidR="002216CE">
        <w:rPr>
          <w:rFonts w:ascii="Times New Roman" w:hAnsi="Times New Roman" w:cs="Times New Roman"/>
          <w:sz w:val="28"/>
          <w:szCs w:val="28"/>
        </w:rPr>
        <w:t>35,3</w:t>
      </w:r>
      <w:r w:rsidR="000D141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16CE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максимум в  1</w:t>
      </w:r>
      <w:r w:rsidR="00221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(Георгиевский городской округ).</w:t>
      </w:r>
    </w:p>
    <w:p w:rsidR="003F60B7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показателю ввода в действие жилых домов округ на фоне других район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</w:t>
      </w:r>
      <w:r w:rsidR="00435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округов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находится на средней позиции.</w:t>
      </w:r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F60B7" w:rsidRPr="008D4FDA" w:rsidRDefault="003F60B7" w:rsidP="00733A6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16</w:t>
      </w:r>
    </w:p>
    <w:p w:rsidR="00D940A7" w:rsidRDefault="003F60B7" w:rsidP="00D940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Оборот розничной торговли</w:t>
      </w:r>
    </w:p>
    <w:p w:rsidR="00D940A7" w:rsidRDefault="003F60B7" w:rsidP="00D940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D76">
        <w:rPr>
          <w:rFonts w:ascii="Times New Roman" w:hAnsi="Times New Roman" w:cs="Times New Roman"/>
          <w:sz w:val="28"/>
          <w:szCs w:val="28"/>
        </w:rPr>
        <w:t>(без субъектов малого предпринимательства)</w:t>
      </w:r>
    </w:p>
    <w:p w:rsidR="00D940A7" w:rsidRDefault="00D940A7" w:rsidP="00D940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D940A7" w:rsidRDefault="003F60B7" w:rsidP="00D940A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40A7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5000" w:type="pct"/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3F60B7" w:rsidRPr="00D940A7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D940A7" w:rsidP="00324EBF">
            <w:pPr>
              <w:jc w:val="center"/>
            </w:pPr>
            <w:r w:rsidRPr="004105D9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proofErr w:type="spellStart"/>
            <w:r w:rsidRPr="004105D9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proofErr w:type="spellStart"/>
            <w:r w:rsidRPr="004105D9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Петровский</w:t>
            </w:r>
          </w:p>
        </w:tc>
      </w:tr>
      <w:tr w:rsidR="003F60B7" w:rsidRPr="00D940A7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2016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397,6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1</w:t>
            </w:r>
            <w:r w:rsidR="000D141A" w:rsidRPr="004105D9">
              <w:t xml:space="preserve"> </w:t>
            </w:r>
            <w:r w:rsidRPr="004105D9">
              <w:t>402,8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565,5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896,4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1</w:t>
            </w:r>
            <w:r w:rsidR="000D141A" w:rsidRPr="004105D9">
              <w:t xml:space="preserve"> </w:t>
            </w:r>
            <w:r w:rsidRPr="004105D9">
              <w:t>302,4</w:t>
            </w:r>
          </w:p>
        </w:tc>
      </w:tr>
      <w:tr w:rsidR="003F60B7" w:rsidRPr="00D940A7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2017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420,4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1</w:t>
            </w:r>
            <w:r w:rsidR="000D141A" w:rsidRPr="004105D9">
              <w:t xml:space="preserve"> </w:t>
            </w:r>
            <w:r w:rsidRPr="004105D9">
              <w:t>418,9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608,9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940,5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1</w:t>
            </w:r>
            <w:r w:rsidR="000D141A" w:rsidRPr="004105D9">
              <w:t xml:space="preserve"> </w:t>
            </w:r>
            <w:r w:rsidRPr="004105D9">
              <w:t>362,2</w:t>
            </w:r>
          </w:p>
        </w:tc>
      </w:tr>
      <w:tr w:rsidR="003F60B7" w:rsidRPr="00D940A7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2018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294,1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</w:t>
            </w:r>
            <w:r w:rsidR="000D141A" w:rsidRPr="004105D9">
              <w:t xml:space="preserve"> </w:t>
            </w:r>
            <w:r w:rsidRPr="004105D9">
              <w:t>600,0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214,6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777,8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4105D9" w:rsidRDefault="003F60B7" w:rsidP="00324EBF">
            <w:pPr>
              <w:jc w:val="center"/>
            </w:pPr>
            <w:r w:rsidRPr="004105D9">
              <w:t>1</w:t>
            </w:r>
            <w:r w:rsidR="000D141A" w:rsidRPr="004105D9">
              <w:t xml:space="preserve"> </w:t>
            </w:r>
            <w:r w:rsidRPr="004105D9">
              <w:t>230,7</w:t>
            </w:r>
          </w:p>
        </w:tc>
      </w:tr>
    </w:tbl>
    <w:p w:rsidR="003F60B7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ab/>
      </w:r>
    </w:p>
    <w:p w:rsidR="003F60B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 года оборот розничной торговли без субъектов малого предпринимательства в округе составил 777,8 млн. рублей, что на 17,3</w:t>
      </w:r>
      <w:r w:rsidR="00EF73A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ниже уровня прошлого года и на 19,7</w:t>
      </w:r>
      <w:r w:rsidR="00EF73A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ниже  в сопоставимом виде с сохранением доли  в общем объеме  розничного товарооборота края -0,2</w:t>
      </w:r>
      <w:r w:rsidR="00EF73A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0B7" w:rsidRDefault="003F60B7" w:rsidP="00B617CB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Георгиевским городским округом доля ниже на </w:t>
      </w:r>
      <w:r w:rsidRPr="00CA3656">
        <w:rPr>
          <w:rFonts w:ascii="Times New Roman" w:hAnsi="Times New Roman" w:cs="Times New Roman"/>
          <w:sz w:val="28"/>
          <w:szCs w:val="28"/>
        </w:rPr>
        <w:t>0,3</w:t>
      </w:r>
      <w:r w:rsidR="00EF73A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A3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Петровским городским округом на 0,1</w:t>
      </w:r>
      <w:r w:rsidR="00EF73A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и выше Левокумского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на 0,1</w:t>
      </w:r>
      <w:r w:rsidR="004105D9">
        <w:rPr>
          <w:rFonts w:ascii="Times New Roman" w:hAnsi="Times New Roman" w:cs="Times New Roman"/>
          <w:sz w:val="28"/>
          <w:szCs w:val="28"/>
        </w:rPr>
        <w:t xml:space="preserve"> </w:t>
      </w:r>
      <w:r w:rsidR="00EF73AD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17</w:t>
      </w:r>
    </w:p>
    <w:p w:rsidR="003F60B7" w:rsidRPr="008D4FDA" w:rsidRDefault="003F60B7" w:rsidP="003F60B7">
      <w:pPr>
        <w:pStyle w:val="ConsPlusNormal"/>
        <w:tabs>
          <w:tab w:val="left" w:pos="1993"/>
          <w:tab w:val="center" w:pos="5173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ab/>
      </w:r>
      <w:r w:rsidRPr="008D4FDA">
        <w:rPr>
          <w:rFonts w:ascii="Times New Roman" w:hAnsi="Times New Roman" w:cs="Times New Roman"/>
          <w:sz w:val="28"/>
          <w:szCs w:val="28"/>
        </w:rPr>
        <w:tab/>
        <w:t>Количество индивидуальных предпринимателей</w:t>
      </w:r>
    </w:p>
    <w:p w:rsidR="003F60B7" w:rsidRPr="00D940A7" w:rsidRDefault="00D940A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40A7">
        <w:rPr>
          <w:rFonts w:ascii="Times New Roman" w:hAnsi="Times New Roman" w:cs="Times New Roman"/>
          <w:sz w:val="24"/>
          <w:szCs w:val="24"/>
        </w:rPr>
        <w:t>(единиц)</w:t>
      </w:r>
    </w:p>
    <w:tbl>
      <w:tblPr>
        <w:tblW w:w="5000" w:type="pct"/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3F60B7" w:rsidRPr="0099048E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99048E" w:rsidRDefault="00D940A7" w:rsidP="00D940A7">
            <w:pPr>
              <w:jc w:val="center"/>
            </w:pPr>
            <w:r w:rsidRPr="0099048E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proofErr w:type="spellStart"/>
            <w:r w:rsidRPr="0099048E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proofErr w:type="spellStart"/>
            <w:r w:rsidRPr="0099048E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Петровский</w:t>
            </w:r>
          </w:p>
        </w:tc>
      </w:tr>
      <w:tr w:rsidR="003F60B7" w:rsidRPr="0099048E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99048E" w:rsidRDefault="003F60B7" w:rsidP="00324EBF">
            <w:pPr>
              <w:jc w:val="both"/>
            </w:pPr>
            <w:r w:rsidRPr="0099048E">
              <w:t>2016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897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2</w:t>
            </w:r>
            <w:r w:rsidR="00C27EAC" w:rsidRPr="0099048E">
              <w:t xml:space="preserve"> </w:t>
            </w:r>
            <w:r w:rsidRPr="0099048E">
              <w:t>291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271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514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983</w:t>
            </w:r>
          </w:p>
        </w:tc>
      </w:tr>
      <w:tr w:rsidR="003F60B7" w:rsidRPr="0099048E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99048E" w:rsidRDefault="003F60B7" w:rsidP="00324EBF">
            <w:pPr>
              <w:jc w:val="both"/>
            </w:pPr>
            <w:r w:rsidRPr="0099048E">
              <w:t>2017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953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2</w:t>
            </w:r>
            <w:r w:rsidR="00C27EAC" w:rsidRPr="0099048E">
              <w:t xml:space="preserve"> </w:t>
            </w:r>
            <w:r w:rsidRPr="0099048E">
              <w:t>346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287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557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984</w:t>
            </w:r>
          </w:p>
        </w:tc>
      </w:tr>
      <w:tr w:rsidR="003F60B7" w:rsidRPr="0099048E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99048E" w:rsidRDefault="003F60B7" w:rsidP="00324EBF">
            <w:pPr>
              <w:jc w:val="both"/>
            </w:pPr>
            <w:r w:rsidRPr="0099048E">
              <w:t>2018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994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4</w:t>
            </w:r>
            <w:r w:rsidR="00C27EAC" w:rsidRPr="0099048E">
              <w:t xml:space="preserve"> </w:t>
            </w:r>
            <w:r w:rsidRPr="0099048E">
              <w:t>464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252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597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99048E" w:rsidRDefault="003F60B7" w:rsidP="00324EBF">
            <w:pPr>
              <w:jc w:val="center"/>
            </w:pPr>
            <w:r w:rsidRPr="0099048E">
              <w:t>1</w:t>
            </w:r>
            <w:r w:rsidR="00C27EAC" w:rsidRPr="0099048E">
              <w:t xml:space="preserve"> </w:t>
            </w:r>
            <w:r w:rsidRPr="0099048E">
              <w:t>977</w:t>
            </w:r>
          </w:p>
        </w:tc>
      </w:tr>
    </w:tbl>
    <w:p w:rsidR="00D940A7" w:rsidRPr="0099048E" w:rsidRDefault="00D940A7" w:rsidP="00324EBF">
      <w:pPr>
        <w:tabs>
          <w:tab w:val="left" w:pos="1023"/>
          <w:tab w:val="left" w:pos="2639"/>
          <w:tab w:val="left" w:pos="4482"/>
          <w:tab w:val="left" w:pos="6277"/>
          <w:tab w:val="left" w:pos="8238"/>
        </w:tabs>
      </w:pPr>
      <w:r w:rsidRPr="0099048E">
        <w:tab/>
      </w:r>
      <w:r w:rsidRPr="0099048E">
        <w:tab/>
      </w:r>
      <w:r w:rsidRPr="0099048E">
        <w:tab/>
      </w:r>
      <w:r w:rsidRPr="0099048E">
        <w:tab/>
      </w:r>
    </w:p>
    <w:p w:rsidR="003F60B7" w:rsidRDefault="003F60B7" w:rsidP="003F60B7">
      <w:pPr>
        <w:pStyle w:val="ConsPlusNormal"/>
        <w:ind w:firstLine="0"/>
        <w:jc w:val="both"/>
        <w:outlineLvl w:val="1"/>
      </w:pPr>
    </w:p>
    <w:p w:rsidR="003F60B7" w:rsidRPr="006639FC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39FC">
        <w:rPr>
          <w:rFonts w:ascii="Times New Roman" w:hAnsi="Times New Roman" w:cs="Times New Roman"/>
          <w:sz w:val="28"/>
          <w:szCs w:val="28"/>
        </w:rPr>
        <w:t xml:space="preserve">С 2016 года наблюдается положительная тенденция к росту количества хозяйствующих субъектов, осуществляющих хозяйственную деятельность без образования юридического лица на территории </w:t>
      </w:r>
      <w:r w:rsidR="0079486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9FC">
        <w:rPr>
          <w:rFonts w:ascii="Times New Roman" w:hAnsi="Times New Roman" w:cs="Times New Roman"/>
          <w:sz w:val="28"/>
          <w:szCs w:val="28"/>
        </w:rPr>
        <w:t xml:space="preserve">  Темп роста в 2018 году обеспечил 102,6</w:t>
      </w:r>
      <w:r w:rsidR="00485A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39FC">
        <w:rPr>
          <w:rFonts w:ascii="Times New Roman" w:hAnsi="Times New Roman" w:cs="Times New Roman"/>
          <w:sz w:val="28"/>
          <w:szCs w:val="28"/>
        </w:rPr>
        <w:t xml:space="preserve"> к уровню прошлого года и 105,5</w:t>
      </w:r>
      <w:r w:rsidR="00485A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39FC">
        <w:rPr>
          <w:rFonts w:ascii="Times New Roman" w:hAnsi="Times New Roman" w:cs="Times New Roman"/>
          <w:sz w:val="28"/>
          <w:szCs w:val="28"/>
        </w:rPr>
        <w:t xml:space="preserve"> к 2016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39FC">
        <w:rPr>
          <w:rFonts w:ascii="Times New Roman" w:hAnsi="Times New Roman" w:cs="Times New Roman"/>
          <w:sz w:val="28"/>
          <w:szCs w:val="28"/>
        </w:rPr>
        <w:t>огда как в сравнении со среднекраевым показателем соответственно рост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9FC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39FC">
        <w:rPr>
          <w:rFonts w:ascii="Times New Roman" w:hAnsi="Times New Roman" w:cs="Times New Roman"/>
          <w:sz w:val="28"/>
          <w:szCs w:val="28"/>
        </w:rPr>
        <w:t xml:space="preserve"> и 2,8 </w:t>
      </w:r>
      <w:proofErr w:type="gramStart"/>
      <w:r w:rsidRPr="006639FC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6639FC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3F60B7" w:rsidRPr="008D4FDA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Доля хозяйствующих субъектов за анализируемый период сохраняется и составляет 1,8</w:t>
      </w:r>
      <w:r w:rsidR="00485A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F60B7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18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Численность работников организаций</w:t>
      </w:r>
    </w:p>
    <w:p w:rsidR="003F60B7" w:rsidRPr="00A27B66" w:rsidRDefault="00A27B66" w:rsidP="00A27B6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7B66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5000" w:type="pct"/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A27B66" w:rsidP="00324EBF">
            <w:pPr>
              <w:jc w:val="center"/>
            </w:pPr>
            <w:r w:rsidRPr="00173B8E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proofErr w:type="spellStart"/>
            <w:r w:rsidRPr="00173B8E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proofErr w:type="spellStart"/>
            <w:r w:rsidRPr="00173B8E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Петровский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2016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3</w:t>
            </w:r>
            <w:r w:rsidR="00417AF1" w:rsidRPr="00173B8E">
              <w:t xml:space="preserve"> </w:t>
            </w:r>
            <w:r w:rsidRPr="00173B8E">
              <w:t>087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6</w:t>
            </w:r>
            <w:r w:rsidR="00417AF1" w:rsidRPr="00173B8E">
              <w:t xml:space="preserve"> </w:t>
            </w:r>
            <w:r w:rsidRPr="00173B8E">
              <w:t>553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4</w:t>
            </w:r>
            <w:r w:rsidR="00417AF1" w:rsidRPr="00173B8E">
              <w:t xml:space="preserve"> </w:t>
            </w:r>
            <w:r w:rsidRPr="00173B8E">
              <w:t>343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8</w:t>
            </w:r>
            <w:r w:rsidR="00417AF1" w:rsidRPr="00173B8E">
              <w:t xml:space="preserve"> </w:t>
            </w:r>
            <w:r w:rsidRPr="00173B8E">
              <w:t>982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10</w:t>
            </w:r>
            <w:r w:rsidR="00417AF1" w:rsidRPr="00173B8E">
              <w:t xml:space="preserve"> </w:t>
            </w:r>
            <w:r w:rsidRPr="00173B8E">
              <w:t>736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2017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2</w:t>
            </w:r>
            <w:r w:rsidR="00417AF1" w:rsidRPr="00173B8E">
              <w:t xml:space="preserve"> </w:t>
            </w:r>
            <w:r w:rsidRPr="00173B8E">
              <w:t>965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6</w:t>
            </w:r>
            <w:r w:rsidR="00417AF1" w:rsidRPr="00173B8E">
              <w:t xml:space="preserve"> </w:t>
            </w:r>
            <w:r w:rsidRPr="00173B8E">
              <w:t>109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3</w:t>
            </w:r>
            <w:r w:rsidR="00417AF1" w:rsidRPr="00173B8E">
              <w:t xml:space="preserve"> </w:t>
            </w:r>
            <w:r w:rsidRPr="00173B8E">
              <w:t>890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8</w:t>
            </w:r>
            <w:r w:rsidR="00417AF1" w:rsidRPr="00173B8E">
              <w:t xml:space="preserve"> </w:t>
            </w:r>
            <w:r w:rsidRPr="00173B8E">
              <w:t>092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10</w:t>
            </w:r>
            <w:r w:rsidR="00417AF1" w:rsidRPr="00173B8E">
              <w:t xml:space="preserve"> </w:t>
            </w:r>
            <w:r w:rsidRPr="00173B8E">
              <w:t>999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2018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2</w:t>
            </w:r>
            <w:r w:rsidR="00417AF1" w:rsidRPr="00173B8E">
              <w:t xml:space="preserve"> </w:t>
            </w:r>
            <w:r w:rsidRPr="00173B8E">
              <w:t>856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5</w:t>
            </w:r>
            <w:r w:rsidR="00417AF1" w:rsidRPr="00173B8E">
              <w:t xml:space="preserve"> </w:t>
            </w:r>
            <w:r w:rsidRPr="00173B8E">
              <w:t>174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3</w:t>
            </w:r>
            <w:r w:rsidR="00417AF1" w:rsidRPr="00173B8E">
              <w:t xml:space="preserve"> </w:t>
            </w:r>
            <w:r w:rsidRPr="00173B8E">
              <w:t>715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7</w:t>
            </w:r>
            <w:r w:rsidR="00417AF1" w:rsidRPr="00173B8E">
              <w:t xml:space="preserve"> </w:t>
            </w:r>
            <w:r w:rsidRPr="00173B8E">
              <w:t>693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173B8E" w:rsidRDefault="003F60B7" w:rsidP="00324EBF">
            <w:pPr>
              <w:jc w:val="center"/>
            </w:pPr>
            <w:r w:rsidRPr="00173B8E">
              <w:t>10</w:t>
            </w:r>
            <w:r w:rsidR="00417AF1" w:rsidRPr="00173B8E">
              <w:t xml:space="preserve"> </w:t>
            </w:r>
            <w:r w:rsidRPr="00173B8E">
              <w:t>661</w:t>
            </w:r>
          </w:p>
        </w:tc>
      </w:tr>
    </w:tbl>
    <w:p w:rsidR="003F60B7" w:rsidRDefault="003F60B7" w:rsidP="003F60B7">
      <w:pPr>
        <w:pStyle w:val="ConsPlusNormal"/>
        <w:ind w:firstLine="0"/>
        <w:jc w:val="both"/>
        <w:outlineLvl w:val="1"/>
      </w:pPr>
    </w:p>
    <w:p w:rsidR="003F60B7" w:rsidRPr="0087349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3497">
        <w:rPr>
          <w:rFonts w:ascii="Times New Roman" w:hAnsi="Times New Roman" w:cs="Times New Roman"/>
          <w:sz w:val="28"/>
          <w:szCs w:val="28"/>
        </w:rPr>
        <w:t>Анализ данных за 2016-2018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3497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организаций по всем указанным районам и округам уменьшается. Темп снижения за 2018 год по субъектам в среднем на 6,5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73497">
        <w:rPr>
          <w:rFonts w:ascii="Times New Roman" w:hAnsi="Times New Roman" w:cs="Times New Roman"/>
          <w:sz w:val="28"/>
          <w:szCs w:val="28"/>
        </w:rPr>
        <w:t xml:space="preserve"> и держится на отметке 93,5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 в сравнении с у</w:t>
      </w:r>
      <w:r w:rsidRPr="00873497">
        <w:rPr>
          <w:rFonts w:ascii="Times New Roman" w:hAnsi="Times New Roman" w:cs="Times New Roman"/>
          <w:sz w:val="28"/>
          <w:szCs w:val="28"/>
        </w:rPr>
        <w:t>скоренны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497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3497">
        <w:rPr>
          <w:rFonts w:ascii="Times New Roman" w:hAnsi="Times New Roman" w:cs="Times New Roman"/>
          <w:sz w:val="28"/>
          <w:szCs w:val="28"/>
        </w:rPr>
        <w:t xml:space="preserve"> снижения численности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3497">
        <w:rPr>
          <w:rFonts w:ascii="Times New Roman" w:hAnsi="Times New Roman" w:cs="Times New Roman"/>
          <w:sz w:val="28"/>
          <w:szCs w:val="28"/>
        </w:rPr>
        <w:t xml:space="preserve"> Георгиевско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497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49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3497">
        <w:rPr>
          <w:rFonts w:ascii="Times New Roman" w:hAnsi="Times New Roman" w:cs="Times New Roman"/>
          <w:sz w:val="28"/>
          <w:szCs w:val="28"/>
        </w:rPr>
        <w:t xml:space="preserve"> на 15,3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7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0B7" w:rsidRPr="0087349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3497">
        <w:rPr>
          <w:rFonts w:ascii="Times New Roman" w:hAnsi="Times New Roman" w:cs="Times New Roman"/>
          <w:sz w:val="28"/>
          <w:szCs w:val="28"/>
        </w:rPr>
        <w:t>Доля численности работников организаций в числе</w:t>
      </w:r>
      <w:r>
        <w:rPr>
          <w:rFonts w:ascii="Times New Roman" w:hAnsi="Times New Roman" w:cs="Times New Roman"/>
          <w:sz w:val="28"/>
          <w:szCs w:val="28"/>
        </w:rPr>
        <w:t>нности</w:t>
      </w:r>
      <w:r w:rsidRPr="00873497">
        <w:rPr>
          <w:rFonts w:ascii="Times New Roman" w:hAnsi="Times New Roman" w:cs="Times New Roman"/>
          <w:sz w:val="28"/>
          <w:szCs w:val="28"/>
        </w:rPr>
        <w:t xml:space="preserve"> округа  составляет 12,5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73497">
        <w:rPr>
          <w:rFonts w:ascii="Times New Roman" w:hAnsi="Times New Roman" w:cs="Times New Roman"/>
          <w:sz w:val="28"/>
          <w:szCs w:val="28"/>
        </w:rPr>
        <w:t xml:space="preserve"> населения, это второе место среди сравниваемых районов и округов: Петровский городской округ -15</w:t>
      </w:r>
      <w:r w:rsidR="00111951">
        <w:rPr>
          <w:rFonts w:ascii="Times New Roman" w:hAnsi="Times New Roman" w:cs="Times New Roman"/>
          <w:sz w:val="28"/>
          <w:szCs w:val="28"/>
        </w:rPr>
        <w:t>,0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734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3497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873497">
        <w:rPr>
          <w:rFonts w:ascii="Times New Roman" w:hAnsi="Times New Roman" w:cs="Times New Roman"/>
          <w:sz w:val="28"/>
          <w:szCs w:val="28"/>
        </w:rPr>
        <w:t xml:space="preserve">  район 12,0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73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497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Pr="00873497">
        <w:rPr>
          <w:rFonts w:ascii="Times New Roman" w:hAnsi="Times New Roman" w:cs="Times New Roman"/>
          <w:sz w:val="28"/>
          <w:szCs w:val="28"/>
        </w:rPr>
        <w:t xml:space="preserve"> район -9,9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73497">
        <w:rPr>
          <w:rFonts w:ascii="Times New Roman" w:hAnsi="Times New Roman" w:cs="Times New Roman"/>
          <w:sz w:val="28"/>
          <w:szCs w:val="28"/>
        </w:rPr>
        <w:t>, Георгиевский округ -6,1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873497">
        <w:rPr>
          <w:rFonts w:ascii="Times New Roman" w:hAnsi="Times New Roman" w:cs="Times New Roman"/>
          <w:sz w:val="28"/>
          <w:szCs w:val="28"/>
        </w:rPr>
        <w:t xml:space="preserve"> за 2017 год.</w:t>
      </w:r>
    </w:p>
    <w:p w:rsidR="003F60B7" w:rsidRPr="0087349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3497">
        <w:rPr>
          <w:rFonts w:ascii="Times New Roman" w:hAnsi="Times New Roman" w:cs="Times New Roman"/>
          <w:sz w:val="28"/>
          <w:szCs w:val="28"/>
        </w:rPr>
        <w:t xml:space="preserve">С 2016 года по Нефтекумскому району  отмечается снижение  доли работников организаций в общей численности организаций по Ставропольскому краю  на 0,2 </w:t>
      </w:r>
      <w:r w:rsidR="00AB50BE">
        <w:rPr>
          <w:rFonts w:ascii="Times New Roman" w:hAnsi="Times New Roman" w:cs="Times New Roman"/>
          <w:sz w:val="28"/>
          <w:szCs w:val="28"/>
        </w:rPr>
        <w:t>процентных пункта</w:t>
      </w:r>
      <w:r w:rsidRPr="00873497">
        <w:rPr>
          <w:rFonts w:ascii="Times New Roman" w:hAnsi="Times New Roman" w:cs="Times New Roman"/>
          <w:sz w:val="28"/>
          <w:szCs w:val="28"/>
        </w:rPr>
        <w:t>, показатель снижения по сравниваемым районам и округам  от 0</w:t>
      </w:r>
      <w:r w:rsidR="00AB50BE">
        <w:rPr>
          <w:rFonts w:ascii="Times New Roman" w:hAnsi="Times New Roman" w:cs="Times New Roman"/>
          <w:sz w:val="28"/>
          <w:szCs w:val="28"/>
        </w:rPr>
        <w:t>,</w:t>
      </w:r>
      <w:r w:rsidRPr="00873497">
        <w:rPr>
          <w:rFonts w:ascii="Times New Roman" w:hAnsi="Times New Roman" w:cs="Times New Roman"/>
          <w:sz w:val="28"/>
          <w:szCs w:val="28"/>
        </w:rPr>
        <w:t>2 до 0,5</w:t>
      </w:r>
      <w:r w:rsidR="00AB50B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73497">
        <w:rPr>
          <w:rFonts w:ascii="Times New Roman" w:hAnsi="Times New Roman" w:cs="Times New Roman"/>
          <w:sz w:val="28"/>
          <w:szCs w:val="28"/>
        </w:rPr>
        <w:t>.</w:t>
      </w:r>
    </w:p>
    <w:p w:rsidR="003F60B7" w:rsidRPr="00873497" w:rsidRDefault="003F60B7" w:rsidP="003F60B7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19</w:t>
      </w:r>
    </w:p>
    <w:p w:rsidR="00A27B66" w:rsidRDefault="003F60B7" w:rsidP="00A27B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Средняя начисленная заработная плата</w:t>
      </w:r>
    </w:p>
    <w:p w:rsidR="003F60B7" w:rsidRPr="00A27B66" w:rsidRDefault="003F60B7" w:rsidP="00A27B6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7B6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5000" w:type="pct"/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A27B66" w:rsidP="00A27B66">
            <w:pPr>
              <w:jc w:val="center"/>
            </w:pPr>
            <w:r w:rsidRPr="00515761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324EBF">
            <w:pPr>
              <w:jc w:val="center"/>
            </w:pPr>
            <w:proofErr w:type="spellStart"/>
            <w:r w:rsidRPr="00515761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324EBF">
            <w:pPr>
              <w:jc w:val="center"/>
            </w:pPr>
            <w:r w:rsidRPr="00515761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324EBF">
            <w:pPr>
              <w:jc w:val="center"/>
            </w:pPr>
            <w:proofErr w:type="spellStart"/>
            <w:r w:rsidRPr="00515761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324EBF">
            <w:pPr>
              <w:jc w:val="center"/>
            </w:pPr>
            <w:r w:rsidRPr="00515761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324EBF">
            <w:pPr>
              <w:jc w:val="center"/>
            </w:pPr>
            <w:r w:rsidRPr="00515761">
              <w:t>Петровский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3F60B7" w:rsidP="00A27B66">
            <w:pPr>
              <w:jc w:val="both"/>
            </w:pPr>
            <w:r w:rsidRPr="00515761">
              <w:t>2016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21</w:t>
            </w:r>
            <w:r w:rsidR="00CC0C24" w:rsidRPr="00515761">
              <w:t> </w:t>
            </w:r>
            <w:r w:rsidRPr="00515761">
              <w:t>098</w:t>
            </w:r>
            <w:r w:rsidR="00CC0C24" w:rsidRPr="00515761">
              <w:t>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20</w:t>
            </w:r>
            <w:r w:rsidR="00CC0C24" w:rsidRPr="00515761">
              <w:t> </w:t>
            </w:r>
            <w:r w:rsidRPr="00515761">
              <w:t>678</w:t>
            </w:r>
            <w:r w:rsidR="00CC0C24" w:rsidRPr="00515761">
              <w:t>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19</w:t>
            </w:r>
            <w:r w:rsidR="00CC0C24" w:rsidRPr="00515761">
              <w:t> </w:t>
            </w:r>
            <w:r w:rsidRPr="00515761">
              <w:t>300</w:t>
            </w:r>
            <w:r w:rsidR="00CC0C24" w:rsidRPr="00515761">
              <w:t>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27</w:t>
            </w:r>
            <w:r w:rsidR="00CC0C24" w:rsidRPr="00515761">
              <w:t> </w:t>
            </w:r>
            <w:r w:rsidRPr="00515761">
              <w:t>298</w:t>
            </w:r>
            <w:r w:rsidR="00CC0C24" w:rsidRPr="00515761">
              <w:t>,0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22</w:t>
            </w:r>
            <w:r w:rsidR="00CC0C24" w:rsidRPr="00515761">
              <w:t> </w:t>
            </w:r>
            <w:r w:rsidRPr="00515761">
              <w:t>695</w:t>
            </w:r>
            <w:r w:rsidR="00CC0C24" w:rsidRPr="00515761">
              <w:t>,0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A27B66" w:rsidP="00324EBF">
            <w:pPr>
              <w:jc w:val="both"/>
            </w:pPr>
            <w:r w:rsidRPr="00515761">
              <w:t>2017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22</w:t>
            </w:r>
            <w:r w:rsidR="00CC0C24" w:rsidRPr="00515761">
              <w:t xml:space="preserve"> </w:t>
            </w:r>
            <w:r w:rsidRPr="00515761">
              <w:t>477,4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23</w:t>
            </w:r>
            <w:r w:rsidR="00CC0C24" w:rsidRPr="00515761">
              <w:t xml:space="preserve"> </w:t>
            </w:r>
            <w:r w:rsidRPr="00515761">
              <w:t>387,4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20</w:t>
            </w:r>
            <w:r w:rsidR="00CC0C24" w:rsidRPr="00515761">
              <w:t xml:space="preserve"> </w:t>
            </w:r>
            <w:r w:rsidRPr="00515761">
              <w:t>868,5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27</w:t>
            </w:r>
            <w:r w:rsidR="00CC0C24" w:rsidRPr="00515761">
              <w:t xml:space="preserve"> </w:t>
            </w:r>
            <w:r w:rsidRPr="00515761">
              <w:t>780,1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23</w:t>
            </w:r>
            <w:r w:rsidR="00CC0C24" w:rsidRPr="00515761">
              <w:t xml:space="preserve"> </w:t>
            </w:r>
            <w:r w:rsidRPr="00515761">
              <w:t>585,6</w:t>
            </w:r>
          </w:p>
        </w:tc>
      </w:tr>
      <w:tr w:rsidR="003F60B7" w:rsidRPr="00A27B66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15761" w:rsidRDefault="00A27B66" w:rsidP="00324EBF">
            <w:pPr>
              <w:jc w:val="both"/>
            </w:pPr>
            <w:r w:rsidRPr="00515761">
              <w:t>2018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24</w:t>
            </w:r>
            <w:r w:rsidR="00CC0C24" w:rsidRPr="00515761">
              <w:t xml:space="preserve"> </w:t>
            </w:r>
            <w:r w:rsidRPr="00515761">
              <w:t>921,3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26</w:t>
            </w:r>
            <w:r w:rsidR="00CC0C24" w:rsidRPr="00515761">
              <w:t xml:space="preserve"> </w:t>
            </w:r>
            <w:r w:rsidRPr="00515761">
              <w:t>427,2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23</w:t>
            </w:r>
            <w:r w:rsidR="00CC0C24" w:rsidRPr="00515761">
              <w:t xml:space="preserve"> </w:t>
            </w:r>
            <w:r w:rsidRPr="00515761">
              <w:t>604,6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29</w:t>
            </w:r>
            <w:r w:rsidR="00CC0C24" w:rsidRPr="00515761">
              <w:t xml:space="preserve"> </w:t>
            </w:r>
            <w:r w:rsidRPr="00515761">
              <w:t>709,9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B7" w:rsidRPr="00515761" w:rsidRDefault="003F60B7" w:rsidP="00CC0C24">
            <w:pPr>
              <w:jc w:val="right"/>
            </w:pPr>
            <w:r w:rsidRPr="00515761">
              <w:t>25</w:t>
            </w:r>
            <w:r w:rsidR="00CC0C24" w:rsidRPr="00515761">
              <w:t xml:space="preserve"> </w:t>
            </w:r>
            <w:r w:rsidRPr="00515761">
              <w:t>600,0</w:t>
            </w:r>
          </w:p>
        </w:tc>
      </w:tr>
    </w:tbl>
    <w:p w:rsidR="003F60B7" w:rsidRPr="008D4FDA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уровню среднемесячной заработной платы округ занимает  лидирующую позицию. Данный показатель в 2018 году  отстает от среднекраевого (31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15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740 рублей).</w:t>
      </w:r>
    </w:p>
    <w:p w:rsidR="003F60B7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уровню среднемесячных зарплат округ занимает лидирующую </w:t>
      </w:r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позицию. </w:t>
      </w:r>
      <w:r w:rsidRPr="00395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Данный показатель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2018 году отстает от </w:t>
      </w:r>
      <w:r w:rsidRPr="00395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среднекраевого (31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950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740 руб.)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6,4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  среднероссийского около 30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течение трех лет по городскому округу наблюдается положительная динамика  роста зар</w:t>
      </w:r>
      <w:r w:rsidR="00690D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аботной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платы: в 2018 году-107,0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2017 году -101,8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2016 году</w:t>
      </w:r>
      <w:r w:rsidR="00E32C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104,5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F60B7" w:rsidRPr="008D4FDA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сравнении с темпами роста в с</w:t>
      </w:r>
      <w:r w:rsidR="00733A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реднем по Российской Федерации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 последние три года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32C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округ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уступает на 9,5 </w:t>
      </w:r>
      <w:r w:rsidR="00EF0F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процентных пункта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617CB" w:rsidRPr="008D4FDA" w:rsidRDefault="00B617CB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665C3">
        <w:rPr>
          <w:rFonts w:ascii="Times New Roman" w:hAnsi="Times New Roman" w:cs="Times New Roman"/>
          <w:sz w:val="28"/>
          <w:szCs w:val="28"/>
        </w:rPr>
        <w:t>20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Коэффициент рождаемости</w:t>
      </w:r>
    </w:p>
    <w:p w:rsidR="003F60B7" w:rsidRPr="008D4FDA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93"/>
        <w:gridCol w:w="1657"/>
        <w:gridCol w:w="1890"/>
        <w:gridCol w:w="1843"/>
        <w:gridCol w:w="2012"/>
        <w:gridCol w:w="1659"/>
      </w:tblGrid>
      <w:tr w:rsidR="003F60B7" w:rsidRPr="00A27B66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A27B66" w:rsidP="00A27B66">
            <w:pPr>
              <w:jc w:val="center"/>
            </w:pPr>
            <w:r w:rsidRPr="00732647">
              <w:t>Год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proofErr w:type="spellStart"/>
            <w:r w:rsidRPr="00732647">
              <w:t>Арзгирский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Георгиевский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proofErr w:type="spellStart"/>
            <w:r w:rsidRPr="00732647">
              <w:t>Левокумский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Нефтекумский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Петровский</w:t>
            </w:r>
          </w:p>
        </w:tc>
      </w:tr>
      <w:tr w:rsidR="003F60B7" w:rsidRPr="00A27B66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A27B66">
            <w:pPr>
              <w:jc w:val="both"/>
            </w:pPr>
            <w:r w:rsidRPr="00732647">
              <w:t>2016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10,1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13,6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14,3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10,6</w:t>
            </w:r>
          </w:p>
        </w:tc>
      </w:tr>
      <w:tr w:rsidR="003F60B7" w:rsidRPr="00A27B66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A27B66">
            <w:pPr>
              <w:jc w:val="both"/>
            </w:pPr>
            <w:r w:rsidRPr="00732647">
              <w:t>2017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12,5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9,5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12,9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15,3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9,7</w:t>
            </w:r>
          </w:p>
        </w:tc>
      </w:tr>
      <w:tr w:rsidR="003F60B7" w:rsidRPr="00A27B66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A27B66">
            <w:pPr>
              <w:jc w:val="both"/>
            </w:pPr>
            <w:r w:rsidRPr="00732647">
              <w:t>2018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10,3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9,2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11,3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13,8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732647" w:rsidRDefault="003F60B7" w:rsidP="00324EBF">
            <w:pPr>
              <w:jc w:val="center"/>
            </w:pPr>
            <w:r w:rsidRPr="00732647">
              <w:t>8,8</w:t>
            </w:r>
          </w:p>
        </w:tc>
      </w:tr>
    </w:tbl>
    <w:p w:rsidR="00732647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ab/>
      </w:r>
    </w:p>
    <w:p w:rsidR="003F60B7" w:rsidRPr="008D4FDA" w:rsidRDefault="00F43E58" w:rsidP="007326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круг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лидирует 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трех лет в сравнении с сопоставимыми районами и округами в коэффициенте рождаемости. </w:t>
      </w:r>
      <w:proofErr w:type="gramStart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Диапазон его выше с 2016 года  от 0,7 до 4,3</w:t>
      </w:r>
      <w:r w:rsidR="007326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промилле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2017 году от 2,4 до 5,6 </w:t>
      </w:r>
      <w:r w:rsidR="007326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промилле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2018 году от 2,5 до 5</w:t>
      </w:r>
      <w:r w:rsidR="007326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промилле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Несмотря на снижение этого показателя в 2017  и 2018 годах на 1,5 процентных пункта, динамика развития коэффициента рождаемости выше </w:t>
      </w:r>
      <w:proofErr w:type="spellStart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среднекраевого</w:t>
      </w:r>
      <w:proofErr w:type="spellEnd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три последних года от 1,3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2,8 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 </w:t>
      </w:r>
      <w:proofErr w:type="spellStart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среднероссийскому</w:t>
      </w:r>
      <w:proofErr w:type="spellEnd"/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2,9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3,8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F60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Темп снижения показателя рождаемости в 2018 году позволяет покрыть темп роста коэффициента смертности.</w:t>
      </w:r>
    </w:p>
    <w:p w:rsidR="003F60B7" w:rsidRPr="008D4FDA" w:rsidRDefault="003F60B7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Табли</w:t>
      </w:r>
      <w:r w:rsidR="00F665C3">
        <w:rPr>
          <w:rFonts w:ascii="Times New Roman" w:hAnsi="Times New Roman" w:cs="Times New Roman"/>
          <w:sz w:val="28"/>
          <w:szCs w:val="28"/>
        </w:rPr>
        <w:t>ца 21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Коэффициент смертности</w:t>
      </w:r>
    </w:p>
    <w:p w:rsidR="003F60B7" w:rsidRPr="008D4FDA" w:rsidRDefault="003F60B7" w:rsidP="003F6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023"/>
        <w:gridCol w:w="1616"/>
        <w:gridCol w:w="1843"/>
        <w:gridCol w:w="1795"/>
        <w:gridCol w:w="1961"/>
        <w:gridCol w:w="1616"/>
      </w:tblGrid>
      <w:tr w:rsidR="003F60B7" w:rsidRPr="00B83629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B7" w:rsidRPr="00B315E9" w:rsidRDefault="00B83629" w:rsidP="00B83629">
            <w:pPr>
              <w:jc w:val="center"/>
            </w:pPr>
            <w:r w:rsidRPr="00B315E9">
              <w:t>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proofErr w:type="spellStart"/>
            <w:r w:rsidRPr="00B315E9">
              <w:t>Арзгирский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Георгиевский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proofErr w:type="spellStart"/>
            <w:r w:rsidRPr="00B315E9">
              <w:t>Левокумский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Нефтекумский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Петровский</w:t>
            </w:r>
          </w:p>
        </w:tc>
      </w:tr>
      <w:tr w:rsidR="003F60B7" w:rsidRPr="00B83629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B83629" w:rsidP="00324EBF">
            <w:pPr>
              <w:jc w:val="both"/>
            </w:pPr>
            <w:r w:rsidRPr="00B315E9">
              <w:t>2016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12,2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10,7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9,3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14,3</w:t>
            </w:r>
          </w:p>
        </w:tc>
      </w:tr>
      <w:tr w:rsidR="003F60B7" w:rsidRPr="00B83629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B83629" w:rsidP="00324EBF">
            <w:pPr>
              <w:jc w:val="both"/>
            </w:pPr>
            <w:r w:rsidRPr="00B315E9">
              <w:t>2017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8,8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14,0</w:t>
            </w:r>
          </w:p>
        </w:tc>
      </w:tr>
      <w:tr w:rsidR="003F60B7" w:rsidRPr="00B83629" w:rsidTr="004B0609">
        <w:trPr>
          <w:trHeight w:val="31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B83629">
            <w:pPr>
              <w:jc w:val="both"/>
            </w:pPr>
            <w:r w:rsidRPr="00B315E9">
              <w:t>2018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11,9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12,6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8,9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B315E9" w:rsidRDefault="003F60B7" w:rsidP="00324EBF">
            <w:pPr>
              <w:jc w:val="center"/>
            </w:pPr>
            <w:r w:rsidRPr="00B315E9">
              <w:t>14,7</w:t>
            </w:r>
          </w:p>
        </w:tc>
      </w:tr>
    </w:tbl>
    <w:p w:rsidR="004B0609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8D4FDA">
        <w:rPr>
          <w:rFonts w:ascii="Times New Roman" w:hAnsi="Times New Roman" w:cs="Times New Roman"/>
          <w:sz w:val="28"/>
          <w:szCs w:val="28"/>
        </w:rPr>
        <w:tab/>
      </w:r>
    </w:p>
    <w:p w:rsidR="003F60B7" w:rsidRPr="008D4FDA" w:rsidRDefault="003F60B7" w:rsidP="004B06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смертности населения в округе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у ближайших соседей. По итогам 2016 года самая низкая смертность среди муниципальных образований,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F60B7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D4F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Тенденция к снижению этого показателя с 2016 года составила 4,3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сравнении с краевым показателем в 218 году ниже на 22,6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общероссийского на 28,2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Коэффициент смертности в 2018 году ниже максимального порога (Петровский городской округ) на 5,8 </w:t>
      </w:r>
      <w:r w:rsidR="00E433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промилле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39,5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м</w:t>
      </w:r>
      <w:r w:rsidR="00910D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инимального (</w:t>
      </w:r>
      <w:proofErr w:type="spellStart"/>
      <w:r w:rsidR="00910D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Арзгирского</w:t>
      </w:r>
      <w:proofErr w:type="spellEnd"/>
      <w:r w:rsidR="00910D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на 2,4</w:t>
      </w:r>
      <w:r w:rsidR="00E433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промилле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21,2</w:t>
      </w:r>
      <w:r w:rsidR="000207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315E9" w:rsidRPr="00DF7FA1" w:rsidRDefault="00B315E9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667F" w:rsidRPr="00DF7FA1" w:rsidRDefault="0071667F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667F" w:rsidRPr="00DF7FA1" w:rsidRDefault="0071667F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5E9" w:rsidRDefault="00B315E9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0B7" w:rsidRPr="008D4FDA" w:rsidRDefault="00F665C3" w:rsidP="003F60B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22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Миграция населения</w:t>
      </w:r>
    </w:p>
    <w:p w:rsidR="003F60B7" w:rsidRPr="008D4FDA" w:rsidRDefault="003F60B7" w:rsidP="003F6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93"/>
        <w:gridCol w:w="1657"/>
        <w:gridCol w:w="1890"/>
        <w:gridCol w:w="1843"/>
        <w:gridCol w:w="2012"/>
        <w:gridCol w:w="1659"/>
      </w:tblGrid>
      <w:tr w:rsidR="003F60B7" w:rsidRPr="00B83629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0B7" w:rsidRPr="005E33CE" w:rsidRDefault="00B83629" w:rsidP="00B83629">
            <w:pPr>
              <w:jc w:val="center"/>
            </w:pPr>
            <w:r w:rsidRPr="005E33CE">
              <w:t>Год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proofErr w:type="spellStart"/>
            <w:r w:rsidRPr="005E33CE">
              <w:t>Арзгирский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Георгиевский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proofErr w:type="spellStart"/>
            <w:r w:rsidRPr="005E33CE">
              <w:t>Левокумский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Нефтекумский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Петровский</w:t>
            </w:r>
          </w:p>
        </w:tc>
      </w:tr>
      <w:tr w:rsidR="003F60B7" w:rsidRPr="00B83629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B83629">
            <w:pPr>
              <w:jc w:val="both"/>
            </w:pPr>
            <w:r w:rsidRPr="005E33CE">
              <w:t>2016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-76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-329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-240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-570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-597</w:t>
            </w:r>
          </w:p>
        </w:tc>
      </w:tr>
      <w:tr w:rsidR="003F60B7" w:rsidRPr="00B83629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B83629" w:rsidP="00324EBF">
            <w:pPr>
              <w:jc w:val="both"/>
            </w:pPr>
            <w:r w:rsidRPr="005E33CE">
              <w:t>2017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-87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-810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-277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-160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-653</w:t>
            </w:r>
          </w:p>
        </w:tc>
      </w:tr>
      <w:tr w:rsidR="003F60B7" w:rsidRPr="00B83629" w:rsidTr="004B060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B83629" w:rsidP="00324EBF">
            <w:pPr>
              <w:jc w:val="both"/>
            </w:pPr>
            <w:r w:rsidRPr="005E33CE">
              <w:t>2018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-272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-1040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-196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-551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B7" w:rsidRPr="005E33CE" w:rsidRDefault="003F60B7" w:rsidP="00324EBF">
            <w:pPr>
              <w:jc w:val="center"/>
            </w:pPr>
            <w:r w:rsidRPr="005E33CE">
              <w:t>-670</w:t>
            </w:r>
          </w:p>
        </w:tc>
      </w:tr>
    </w:tbl>
    <w:p w:rsidR="003F60B7" w:rsidRPr="008D4FDA" w:rsidRDefault="003F60B7" w:rsidP="003F60B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D4F" w:rsidRDefault="003F60B7" w:rsidP="00676D4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>Данный показатель отрицательно характеризует миграционные процессы в округе. Естественный прирост</w:t>
      </w:r>
      <w:r>
        <w:rPr>
          <w:rFonts w:ascii="Times New Roman" w:hAnsi="Times New Roman" w:cs="Times New Roman"/>
          <w:sz w:val="28"/>
          <w:szCs w:val="28"/>
        </w:rPr>
        <w:t xml:space="preserve"> в 2018 году 12</w:t>
      </w:r>
      <w:r w:rsidR="00A4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963 человек</w:t>
      </w:r>
      <w:r w:rsidRPr="008D4FDA">
        <w:rPr>
          <w:rFonts w:ascii="Times New Roman" w:hAnsi="Times New Roman" w:cs="Times New Roman"/>
          <w:sz w:val="28"/>
          <w:szCs w:val="28"/>
        </w:rPr>
        <w:t xml:space="preserve"> не покрывает миграционную убыль</w:t>
      </w:r>
      <w:r>
        <w:rPr>
          <w:rFonts w:ascii="Times New Roman" w:hAnsi="Times New Roman" w:cs="Times New Roman"/>
          <w:sz w:val="28"/>
          <w:szCs w:val="28"/>
        </w:rPr>
        <w:t xml:space="preserve"> (551 человек)</w:t>
      </w:r>
      <w:r w:rsidRPr="008D4FDA">
        <w:rPr>
          <w:rFonts w:ascii="Times New Roman" w:hAnsi="Times New Roman" w:cs="Times New Roman"/>
          <w:sz w:val="28"/>
          <w:szCs w:val="28"/>
        </w:rPr>
        <w:t xml:space="preserve">, что приводит к уменьшению численности населения округа. </w:t>
      </w:r>
      <w:r w:rsidR="00676D4F">
        <w:rPr>
          <w:rFonts w:ascii="Times New Roman" w:hAnsi="Times New Roman" w:cs="Times New Roman"/>
          <w:sz w:val="28"/>
          <w:szCs w:val="28"/>
        </w:rPr>
        <w:t>В</w:t>
      </w:r>
      <w:r w:rsidR="00676D4F" w:rsidRPr="008D4FDA">
        <w:rPr>
          <w:rFonts w:ascii="Times New Roman" w:hAnsi="Times New Roman" w:cs="Times New Roman"/>
          <w:sz w:val="28"/>
          <w:szCs w:val="28"/>
        </w:rPr>
        <w:t xml:space="preserve"> группе сравнения районов и округов</w:t>
      </w:r>
      <w:r w:rsidR="00676D4F" w:rsidRPr="00980C38">
        <w:rPr>
          <w:rFonts w:ascii="Times New Roman" w:hAnsi="Times New Roman" w:cs="Times New Roman"/>
          <w:sz w:val="28"/>
          <w:szCs w:val="28"/>
        </w:rPr>
        <w:t xml:space="preserve"> </w:t>
      </w:r>
      <w:r w:rsidR="00676D4F">
        <w:rPr>
          <w:rFonts w:ascii="Times New Roman" w:hAnsi="Times New Roman" w:cs="Times New Roman"/>
          <w:sz w:val="28"/>
          <w:szCs w:val="28"/>
        </w:rPr>
        <w:t>округ к</w:t>
      </w:r>
      <w:r w:rsidR="00676D4F" w:rsidRPr="008D4FDA">
        <w:rPr>
          <w:rFonts w:ascii="Times New Roman" w:hAnsi="Times New Roman" w:cs="Times New Roman"/>
          <w:sz w:val="28"/>
          <w:szCs w:val="28"/>
        </w:rPr>
        <w:t xml:space="preserve">онкурирует с Петровским городским округом. </w:t>
      </w:r>
    </w:p>
    <w:p w:rsidR="003F60B7" w:rsidRPr="008D4FDA" w:rsidRDefault="003F60B7" w:rsidP="003F60B7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процент прибывшего населения на территории округа составляет 80,6 к 2017 году, а убывшего 101,9. По этим показателям округ уступает Левокумскому району и Георгиевскому округу Ставропольского края.</w:t>
      </w:r>
    </w:p>
    <w:p w:rsidR="003F60B7" w:rsidRPr="008D4FDA" w:rsidRDefault="003F60B7" w:rsidP="003F60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FDA">
        <w:rPr>
          <w:rFonts w:ascii="Times New Roman" w:hAnsi="Times New Roman" w:cs="Times New Roman"/>
          <w:sz w:val="28"/>
          <w:szCs w:val="28"/>
        </w:rPr>
        <w:t xml:space="preserve">По большинству показателей округ занимает лидирующие и средние позиции среди муниципальных районов и городских округов, что характеризует округ, как территорию стабильного социально-экономического роста. </w:t>
      </w:r>
    </w:p>
    <w:p w:rsidR="00377FA0" w:rsidRPr="003F0C26" w:rsidRDefault="00615BAA" w:rsidP="00377FA0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Глава </w:t>
      </w:r>
      <w:r w:rsidR="00852868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>2</w:t>
      </w:r>
      <w:r w:rsidR="00377FA0" w:rsidRPr="00377FA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377FA0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Сценарии социально-экономического развития и показатели достижения целей социально-экономического развития,</w:t>
      </w:r>
    </w:p>
    <w:p w:rsidR="00377FA0" w:rsidRDefault="00377FA0" w:rsidP="00377FA0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сроки и этапы реализации Стратегии</w:t>
      </w:r>
    </w:p>
    <w:p w:rsidR="00F045CB" w:rsidRPr="003F0C26" w:rsidRDefault="00F045CB" w:rsidP="00377FA0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377FA0" w:rsidRPr="003F0C26" w:rsidRDefault="003E57F5" w:rsidP="00377FA0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9</w:t>
      </w:r>
      <w:r w:rsidR="00377FA0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Сценарии социально-экономического развития</w:t>
      </w:r>
    </w:p>
    <w:p w:rsidR="00377FA0" w:rsidRPr="003F0C26" w:rsidRDefault="00377FA0" w:rsidP="00377FA0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A02553" w:rsidRDefault="00A02553" w:rsidP="008C2400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02553">
        <w:rPr>
          <w:rFonts w:asciiTheme="majorBidi" w:hAnsiTheme="majorBidi" w:cstheme="majorBidi"/>
          <w:color w:val="000000" w:themeColor="text1"/>
          <w:sz w:val="28"/>
          <w:szCs w:val="28"/>
        </w:rPr>
        <w:t>Сценарные условия реализации Стратегии разработаны в трех вариантах – ко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нсервативном, базовом и целевом.</w:t>
      </w:r>
    </w:p>
    <w:p w:rsidR="008C2400" w:rsidRDefault="00377FA0" w:rsidP="008C2400">
      <w:pPr>
        <w:ind w:firstLine="567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Консервативный сценарий.</w:t>
      </w:r>
    </w:p>
    <w:p w:rsidR="00377FA0" w:rsidRPr="003F0C26" w:rsidRDefault="00377FA0" w:rsidP="008C2400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Сценарий предусматривает сохранение сложившихся тенденций социально-экономического развития, проецируя эти тенденции на перспективу до 2035 года.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ходе реализации сценария основой социально-экономического развития будут являться традиционные виды экономической деятельности: добыча полезных ископаемых и сельское хозяйство.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Слабая степень диверсификации экономики,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 привлекательности предприятий.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Бюджетные ограничения сохранятся, либо приобретут более острый характер.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Малый и средний бизнес, испытывая трудности с кредитованием, снизят темпы своего развития.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 снижении финансово-экономических показателей предприятий может встать вопрос об экономии финансовых ресурсов (в том числе свертывание экологических и социальных программ).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Снижение темпов роста реальных денежных доходов неизбежно приведут к оттоку трудоспособного населения, в первую очередь высококвалифицированных специалистов. Качественно и количественно понизится уровень трудовых ресурсов, поступающих в округ в рамках миграционного процесса.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Как следствие произойдет ухудшение демографической ситуации, что приведет к старению населения. Вероятен рост социального расслоения общества и повышение социальной напряженности.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 сохранении существующих тенденций развития в долгосрочной перспективе вероятны насыщение рынка, обострение конкурентной борьбы, снижение финансово-экономических показателей, утрата конкурентных преимуществ перед иными районами со сходными условиями развития. Таким образом, инерционный сценарий развития не может быть стратегическим выбором. 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Базовый сценарий.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Сценарий предполагает рост социально-экономического развития, в большей мере, за счет развития как уже существующих, так и новых предприятий. 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Сценарий предполагает действия органов местного самоуправления, нацеленные на улучшение инвестиционного климата и привлечение инвестиций.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Повышения уровня доходов населения, расширение социальных программ окажет благоприятное воздействие на демографическую ситуацию: возрастет продолжительность жизни, повысится рождаемость, замедлятся темпы естественной убыли населения, повысится качество миграционных ресурсов, как следствие, увеличится доля трудоспособного населения. 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Целевой сценарий.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Сценарий базируется на совместной деятельности науки и производства на основе внедрения высоких технологий в промышленность, в том числе в малый бизнес, инфраструктуру в долгосрочной перспективе. 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Реализация сценария предполагает: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пространственную организацию и комплексное развитие территории округа;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формирование и успешное функционирование агропромышленных кластеров;</w:t>
      </w:r>
    </w:p>
    <w:p w:rsidR="00377FA0" w:rsidRPr="003F0C26" w:rsidRDefault="00377FA0" w:rsidP="003E57F5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высокую инновационную активность.</w:t>
      </w:r>
    </w:p>
    <w:p w:rsidR="00377FA0" w:rsidRPr="003F0C26" w:rsidRDefault="00377FA0" w:rsidP="00377FA0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Реализация целевого сценария предполагает увеличение налоговых и неналоговых поступлений в бюджет, высокий рост инвестиций и комплексную модернизацию экономики, динамичное развитие малых и средних предприятий,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и, как следствие, рост благосостояния населения. Необходимым условием для этого является минимизация административных барьеров и создание режима наибольшего благоприятствования и привлечения инвестиций в сектор малого и среднего бизнеса.</w:t>
      </w:r>
    </w:p>
    <w:p w:rsidR="00077ABB" w:rsidRPr="00570AAB" w:rsidRDefault="000F1DB0" w:rsidP="005F5A8E">
      <w:pPr>
        <w:spacing w:before="100" w:beforeAutospacing="1" w:after="100" w:afterAutospacing="1"/>
        <w:ind w:firstLine="567"/>
        <w:contextualSpacing/>
        <w:jc w:val="both"/>
        <w:rPr>
          <w:rFonts w:eastAsia="SimSun"/>
          <w:sz w:val="28"/>
          <w:szCs w:val="28"/>
          <w:lang w:eastAsia="en-US"/>
        </w:rPr>
      </w:pPr>
      <w:r w:rsidRPr="000F1DB0">
        <w:rPr>
          <w:rFonts w:eastAsia="SimSun"/>
          <w:sz w:val="28"/>
          <w:szCs w:val="28"/>
          <w:lang w:eastAsia="en-US"/>
        </w:rPr>
        <w:t>Сценарные условия реализации Стратегии разработаны в трех вариантах – консервативном, базовом и целевом</w:t>
      </w:r>
      <w:r w:rsidR="00BD31D9">
        <w:rPr>
          <w:rFonts w:eastAsia="SimSun"/>
          <w:sz w:val="28"/>
          <w:szCs w:val="28"/>
          <w:lang w:eastAsia="en-US"/>
        </w:rPr>
        <w:t>.</w:t>
      </w:r>
      <w:r w:rsidRPr="000F1DB0">
        <w:rPr>
          <w:rFonts w:eastAsia="SimSun"/>
          <w:sz w:val="28"/>
          <w:szCs w:val="28"/>
          <w:lang w:eastAsia="en-US"/>
        </w:rPr>
        <w:t xml:space="preserve"> </w:t>
      </w:r>
    </w:p>
    <w:p w:rsidR="005F5A8E" w:rsidRPr="00570AAB" w:rsidRDefault="005F5A8E" w:rsidP="005F5A8E">
      <w:pPr>
        <w:spacing w:before="100" w:beforeAutospacing="1" w:after="100" w:afterAutospacing="1"/>
        <w:ind w:firstLine="567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77ABB" w:rsidRDefault="003E57F5" w:rsidP="00077ABB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10</w:t>
      </w:r>
      <w:r w:rsidR="00077ABB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712432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077ABB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Сроки и этапы реализации Стратегии</w:t>
      </w:r>
    </w:p>
    <w:p w:rsidR="00077ABB" w:rsidRDefault="00077ABB" w:rsidP="00077ABB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77ABB" w:rsidRDefault="00077ABB" w:rsidP="00077AB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Стратегия социально-экономического развития округа определена до 2035 года и предполагает четыре этапа.</w:t>
      </w:r>
    </w:p>
    <w:p w:rsidR="00077ABB" w:rsidRDefault="00077ABB" w:rsidP="00077AB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Первый этап (</w:t>
      </w:r>
      <w:r w:rsidR="0016066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2019-2021 </w:t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гг.)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0176">
        <w:rPr>
          <w:rFonts w:asciiTheme="majorBidi" w:hAnsiTheme="majorBidi" w:cstheme="majorBidi"/>
          <w:color w:val="000000" w:themeColor="text1"/>
          <w:sz w:val="28"/>
          <w:szCs w:val="28"/>
        </w:rPr>
        <w:t>б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азируется на сохранении сложившихся тенденций социально-экономического развития. Планируется структурировать систему муниципальных программ, проработать приоритетные проекты развития. Темпы роста ожидаются низкие, будут реализованы проекты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импортозамещения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77ABB" w:rsidRDefault="00077ABB" w:rsidP="00077AB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Второй этап (</w:t>
      </w:r>
      <w:r w:rsidR="0016066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2022-2024 </w:t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гг.)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0176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ланируется поддержка реализации наиболее приоритетных проектов, улучшение инвестиционного климата, разработка новых муниципальных программ.</w:t>
      </w:r>
    </w:p>
    <w:p w:rsidR="00077ABB" w:rsidRDefault="00077ABB" w:rsidP="00077AB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Третий этап (</w:t>
      </w:r>
      <w:r w:rsidR="00160665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2025-2030</w:t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гг.)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0176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ланируется увеличение объема инвестиций в основной капитал,  снижение уровня безработицы, масштабное развитие социальной сферы, инфраструктуры.</w:t>
      </w:r>
    </w:p>
    <w:p w:rsidR="00077ABB" w:rsidRDefault="00077ABB" w:rsidP="00FD4D14">
      <w:pPr>
        <w:jc w:val="both"/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        Четвертый этап (</w:t>
      </w:r>
      <w:r w:rsidR="0016066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2031-2035 </w:t>
      </w: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гг.)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0176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рогнозируется рывок в повышении конкурентоспособности экономики, значительного улучшения качества человеческого потенциала и социального пространства.</w:t>
      </w:r>
    </w:p>
    <w:p w:rsidR="00077ABB" w:rsidRDefault="00077ABB" w:rsidP="00B43BC2">
      <w:pPr>
        <w:pStyle w:val="ConsPlusNormal"/>
        <w:ind w:firstLine="567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14102" w:rsidRPr="003F0C26" w:rsidRDefault="00641291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Глава </w:t>
      </w:r>
      <w:r w:rsidR="00F13886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>3</w:t>
      </w:r>
      <w:r w:rsidR="00D14102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D1410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D6029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Приоритеты, цели, задачи и направления социально-экономическо</w:t>
      </w:r>
      <w:r w:rsidR="00C563B9">
        <w:rPr>
          <w:rFonts w:asciiTheme="majorBidi" w:hAnsiTheme="majorBidi" w:cstheme="majorBidi"/>
          <w:b/>
          <w:color w:val="000000" w:themeColor="text1"/>
          <w:sz w:val="28"/>
          <w:szCs w:val="28"/>
        </w:rPr>
        <w:t>го</w:t>
      </w:r>
      <w:r w:rsidR="00DD6029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C563B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развития</w:t>
      </w:r>
    </w:p>
    <w:p w:rsidR="00CF0578" w:rsidRPr="003F0C26" w:rsidRDefault="00CF0578" w:rsidP="003045CE">
      <w:pPr>
        <w:pStyle w:val="ConsPlusNormal"/>
        <w:ind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5F69C7" w:rsidRPr="003F0C26" w:rsidRDefault="00641291" w:rsidP="003045CE">
      <w:pPr>
        <w:pStyle w:val="ConsPlusNormal"/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</w:t>
      </w:r>
      <w:r w:rsidR="00606875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1. Приоритеты</w:t>
      </w:r>
      <w:r w:rsidR="00CF0578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социально-экономическо</w:t>
      </w:r>
      <w:r w:rsidR="00C563B9">
        <w:rPr>
          <w:rFonts w:asciiTheme="majorBidi" w:hAnsiTheme="majorBidi" w:cstheme="majorBidi"/>
          <w:b/>
          <w:color w:val="000000" w:themeColor="text1"/>
          <w:sz w:val="28"/>
          <w:szCs w:val="28"/>
        </w:rPr>
        <w:t>го</w:t>
      </w:r>
      <w:r w:rsidR="00CF0578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C563B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развития</w:t>
      </w:r>
    </w:p>
    <w:p w:rsidR="00CF0578" w:rsidRPr="003F0C26" w:rsidRDefault="00CF0578" w:rsidP="003045CE">
      <w:pPr>
        <w:pStyle w:val="ConsPlusNormal"/>
        <w:ind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641F82" w:rsidRPr="003F0C26" w:rsidRDefault="00C4237E" w:rsidP="003045CE">
      <w:pPr>
        <w:pStyle w:val="afe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Система стратегических целей социально-экономического развития и </w:t>
      </w:r>
      <w:r w:rsidR="00641F8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показателей </w:t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их достижения опред</w:t>
      </w:r>
      <w:r w:rsidR="003307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еляет образ желаемого будущего округа</w:t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Одновременно такая система целей и приоритетов учитывает, с одной стороны, существующие проблемы, определяемые особенностями, внутренними и внешними факторами развития, а с другой </w:t>
      </w:r>
      <w:r w:rsidR="00CE627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обеспечивает адекватный ответ на долговременные системные вызовы, порождаемые глобальными факторами. </w:t>
      </w:r>
    </w:p>
    <w:p w:rsidR="005F69C7" w:rsidRPr="003F0C26" w:rsidRDefault="00C4237E" w:rsidP="003045CE">
      <w:pPr>
        <w:pStyle w:val="afe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основании анализа социально-экономического развития </w:t>
      </w:r>
      <w:r w:rsidR="003307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641F8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F69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 отдельным сферам и направлениям были выявлены основные проблемы и на этой основе сформулированы стратегические цели развития по каждой сфере, направлению деятельности. Таким образом, реализован проблемно-ориентированный подход к постановке целей.</w:t>
      </w:r>
    </w:p>
    <w:p w:rsidR="005F69C7" w:rsidRPr="003F0C26" w:rsidRDefault="005F69C7" w:rsidP="003045CE">
      <w:pPr>
        <w:pStyle w:val="afe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Главной стратегической целью является </w:t>
      </w:r>
      <w:r w:rsidR="00133FB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улучшение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качества жизни</w:t>
      </w:r>
      <w:r w:rsidR="00C4237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населения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основе устойчивого социально-экономического развития </w:t>
      </w:r>
      <w:r w:rsidR="003307D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4237E" w:rsidRPr="00F045CB" w:rsidRDefault="00C4237E" w:rsidP="003045CE">
      <w:pPr>
        <w:pStyle w:val="FORMATTEXT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Ориентирами роста уровня и</w:t>
      </w:r>
      <w:r w:rsidR="008B5A51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качества жизни населения округа</w:t>
      </w: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при определении целей избраны стандарты качества жизни, которые включают: высокий уровень физического здоровья, образования, благосостояния, обеспеченности жильем; высокую доступность и качество государственных</w:t>
      </w:r>
      <w:r w:rsidR="00117581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муниципальных</w:t>
      </w:r>
      <w:r w:rsidR="007F1F97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услуг; высокий уровень качества окружающей среды.</w:t>
      </w:r>
    </w:p>
    <w:p w:rsidR="00D703D8" w:rsidRPr="00F045CB" w:rsidRDefault="00D703D8" w:rsidP="00620DF1">
      <w:pPr>
        <w:pStyle w:val="FORMATTEX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045CB">
        <w:rPr>
          <w:rFonts w:asciiTheme="majorBidi" w:hAnsiTheme="majorBidi" w:cstheme="majorBidi"/>
          <w:sz w:val="28"/>
          <w:szCs w:val="28"/>
        </w:rPr>
        <w:t>Приоритет</w:t>
      </w:r>
      <w:r w:rsidR="00AA7C1F" w:rsidRPr="00F045CB">
        <w:rPr>
          <w:rFonts w:asciiTheme="majorBidi" w:hAnsiTheme="majorBidi" w:cstheme="majorBidi"/>
          <w:sz w:val="28"/>
          <w:szCs w:val="28"/>
        </w:rPr>
        <w:t xml:space="preserve">ами </w:t>
      </w:r>
      <w:r w:rsidRPr="00F045CB">
        <w:rPr>
          <w:rFonts w:asciiTheme="majorBidi" w:hAnsiTheme="majorBidi" w:cstheme="majorBidi"/>
          <w:sz w:val="28"/>
          <w:szCs w:val="28"/>
        </w:rPr>
        <w:t>социально-экономическо</w:t>
      </w:r>
      <w:r w:rsidR="00EF35E2" w:rsidRPr="00F045CB">
        <w:rPr>
          <w:rFonts w:asciiTheme="majorBidi" w:hAnsiTheme="majorBidi" w:cstheme="majorBidi"/>
          <w:sz w:val="28"/>
          <w:szCs w:val="28"/>
        </w:rPr>
        <w:t>го развития</w:t>
      </w:r>
      <w:r w:rsidRPr="00F045CB">
        <w:rPr>
          <w:rFonts w:asciiTheme="majorBidi" w:hAnsiTheme="majorBidi" w:cstheme="majorBidi"/>
          <w:sz w:val="28"/>
          <w:szCs w:val="28"/>
        </w:rPr>
        <w:t xml:space="preserve"> </w:t>
      </w:r>
      <w:r w:rsidR="008B5A51" w:rsidRPr="00F045CB">
        <w:rPr>
          <w:rFonts w:asciiTheme="majorBidi" w:hAnsiTheme="majorBidi" w:cstheme="majorBidi"/>
          <w:sz w:val="28"/>
          <w:szCs w:val="28"/>
        </w:rPr>
        <w:t xml:space="preserve"> округа</w:t>
      </w:r>
      <w:r w:rsidRPr="00F045CB">
        <w:rPr>
          <w:rFonts w:asciiTheme="majorBidi" w:hAnsiTheme="majorBidi" w:cstheme="majorBidi"/>
          <w:sz w:val="28"/>
          <w:szCs w:val="28"/>
        </w:rPr>
        <w:t xml:space="preserve"> </w:t>
      </w:r>
      <w:r w:rsidR="00AA7C1F" w:rsidRPr="00F045CB">
        <w:rPr>
          <w:rFonts w:asciiTheme="majorBidi" w:hAnsiTheme="majorBidi" w:cstheme="majorBidi"/>
          <w:sz w:val="28"/>
          <w:szCs w:val="28"/>
        </w:rPr>
        <w:t>являются</w:t>
      </w:r>
      <w:r w:rsidRPr="00F045CB">
        <w:rPr>
          <w:rFonts w:asciiTheme="majorBidi" w:hAnsiTheme="majorBidi" w:cstheme="majorBidi"/>
          <w:sz w:val="28"/>
          <w:szCs w:val="28"/>
        </w:rPr>
        <w:t>:</w:t>
      </w:r>
    </w:p>
    <w:p w:rsidR="00D703D8" w:rsidRPr="00F045CB" w:rsidRDefault="00D703D8" w:rsidP="00620DF1">
      <w:pPr>
        <w:pStyle w:val="FORMATTEXT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="00DE336D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Развитие человеческого капитала и социальной сферы. </w:t>
      </w:r>
    </w:p>
    <w:p w:rsidR="00AA7C1F" w:rsidRPr="00F045CB" w:rsidRDefault="00D703D8" w:rsidP="00620DF1">
      <w:pPr>
        <w:pStyle w:val="FORMATTEXT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Данный приоритет реализуется через политику в сферах демографии, здравоохранения, образования, культуры, физической культуры и спорта, социальной защиты.</w:t>
      </w:r>
      <w:r w:rsidR="00DE336D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Обеспечение социального благополучия человека. </w:t>
      </w:r>
      <w:r w:rsidR="00AA7C1F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Снижение административных барьеров, повышение доступности государственных и муниципальных услуг, совершенствование законодательной и нормативной правовой базы, повышения эффективности деятельности органов местного самоуправления. Обеспечение безопасности жизни граждан, стабилизации межнациональных отношений, миграции.</w:t>
      </w:r>
    </w:p>
    <w:p w:rsidR="00D703D8" w:rsidRPr="00F045CB" w:rsidRDefault="00D703D8" w:rsidP="00CA1ABD">
      <w:pPr>
        <w:pStyle w:val="ConsPlusCel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="00F77E1B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Развитие </w:t>
      </w:r>
      <w:r w:rsidR="00DE336D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конкурентоспособной эффективной экономики.</w:t>
      </w:r>
    </w:p>
    <w:p w:rsidR="00F77E1B" w:rsidRPr="003F0C26" w:rsidRDefault="00D703D8" w:rsidP="00CA1ABD">
      <w:pPr>
        <w:pStyle w:val="FORMATTEXT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Реализация этого приоритета осуществляется во всех ее направлениях технологической модернизации, развития инновационной деятельности,</w:t>
      </w:r>
      <w:r w:rsidR="008B5A51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внедрение и развитие цифровой экономики,</w:t>
      </w: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высокотехнологичных секторов экономики. Обеспечение и поддержка благоприятных условий для развития малого и среднего предпринимательства</w:t>
      </w:r>
      <w:r w:rsidR="008B5A51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поддержка индивидуальной предпринимательской инициативы</w:t>
      </w: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как основного элемента рыночной экономики, важнейшего инструмента создания новых рабочих мест. </w:t>
      </w:r>
      <w:r w:rsidR="00F77E1B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Реализация данного приоритета осуществляется через развитие традиционных отраслей экономики</w:t>
      </w:r>
      <w:r w:rsidR="00C56461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C5646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A233C1" w:rsidRPr="00855737" w:rsidRDefault="00A233C1" w:rsidP="00CA1ABD">
      <w:pPr>
        <w:pStyle w:val="FORMATTEX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реализации п</w:t>
      </w:r>
      <w:r w:rsidRPr="0022644B">
        <w:rPr>
          <w:rFonts w:asciiTheme="majorBidi" w:hAnsiTheme="majorBidi" w:cstheme="majorBidi"/>
          <w:sz w:val="28"/>
          <w:szCs w:val="28"/>
        </w:rPr>
        <w:t>риоритет</w:t>
      </w:r>
      <w:r>
        <w:rPr>
          <w:rFonts w:asciiTheme="majorBidi" w:hAnsiTheme="majorBidi" w:cstheme="majorBidi"/>
          <w:sz w:val="28"/>
          <w:szCs w:val="28"/>
        </w:rPr>
        <w:t>ов</w:t>
      </w:r>
      <w:r w:rsidRPr="0022644B">
        <w:rPr>
          <w:rFonts w:asciiTheme="majorBidi" w:hAnsiTheme="majorBidi" w:cstheme="majorBidi"/>
          <w:sz w:val="28"/>
          <w:szCs w:val="28"/>
        </w:rPr>
        <w:t xml:space="preserve"> социально-экономическо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2264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развития </w:t>
      </w:r>
      <w:r w:rsidRPr="0022644B">
        <w:rPr>
          <w:rFonts w:asciiTheme="majorBidi" w:hAnsiTheme="majorBidi" w:cstheme="majorBidi"/>
          <w:sz w:val="28"/>
          <w:szCs w:val="28"/>
        </w:rPr>
        <w:t xml:space="preserve">округа </w:t>
      </w:r>
      <w:r>
        <w:rPr>
          <w:rFonts w:asciiTheme="majorBidi" w:hAnsiTheme="majorBidi" w:cstheme="majorBidi"/>
          <w:sz w:val="28"/>
          <w:szCs w:val="28"/>
        </w:rPr>
        <w:t xml:space="preserve">определены направления </w:t>
      </w:r>
      <w:r w:rsidR="00FD4D14">
        <w:rPr>
          <w:rFonts w:asciiTheme="majorBidi" w:hAnsiTheme="majorBidi" w:cstheme="majorBidi"/>
          <w:sz w:val="28"/>
          <w:szCs w:val="28"/>
        </w:rPr>
        <w:t>социально-</w:t>
      </w:r>
      <w:r>
        <w:rPr>
          <w:rFonts w:asciiTheme="majorBidi" w:hAnsiTheme="majorBidi" w:cstheme="majorBidi"/>
          <w:sz w:val="28"/>
          <w:szCs w:val="28"/>
        </w:rPr>
        <w:t>экономического развития округа с выделением цел</w:t>
      </w:r>
      <w:r w:rsidR="00FD4D14">
        <w:rPr>
          <w:rFonts w:asciiTheme="majorBidi" w:hAnsiTheme="majorBidi" w:cstheme="majorBidi"/>
          <w:sz w:val="28"/>
          <w:szCs w:val="28"/>
        </w:rPr>
        <w:t xml:space="preserve">ей и </w:t>
      </w:r>
      <w:r w:rsidRPr="00855737">
        <w:rPr>
          <w:rFonts w:asciiTheme="majorBidi" w:hAnsiTheme="majorBidi" w:cstheme="majorBidi"/>
          <w:sz w:val="28"/>
          <w:szCs w:val="28"/>
        </w:rPr>
        <w:t>задач соц</w:t>
      </w:r>
      <w:r>
        <w:rPr>
          <w:rFonts w:asciiTheme="majorBidi" w:hAnsiTheme="majorBidi" w:cstheme="majorBidi"/>
          <w:sz w:val="28"/>
          <w:szCs w:val="28"/>
        </w:rPr>
        <w:t>иально-экономического развития.</w:t>
      </w:r>
    </w:p>
    <w:p w:rsidR="00523E60" w:rsidRPr="003F0C26" w:rsidRDefault="00523E60" w:rsidP="003045CE">
      <w:pPr>
        <w:pStyle w:val="ConsPlusNormal"/>
        <w:ind w:firstLine="567"/>
        <w:jc w:val="both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95846" w:rsidRPr="003F0C26" w:rsidRDefault="00BA4296" w:rsidP="003045CE">
      <w:pPr>
        <w:pStyle w:val="ConsPlusNormal"/>
        <w:ind w:firstLine="567"/>
        <w:jc w:val="both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</w:t>
      </w:r>
      <w:r w:rsidR="00AC1D82">
        <w:rPr>
          <w:rFonts w:asciiTheme="majorBidi" w:hAnsiTheme="majorBidi" w:cstheme="majorBidi"/>
          <w:b/>
          <w:color w:val="000000" w:themeColor="text1"/>
          <w:sz w:val="28"/>
          <w:szCs w:val="28"/>
        </w:rPr>
        <w:t>2.</w:t>
      </w:r>
      <w:r w:rsidR="00495846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Цели, задачи и направления социально-экономическо</w:t>
      </w:r>
      <w:r w:rsidR="00A233C1">
        <w:rPr>
          <w:rFonts w:asciiTheme="majorBidi" w:hAnsiTheme="majorBidi" w:cstheme="majorBidi"/>
          <w:b/>
          <w:color w:val="000000" w:themeColor="text1"/>
          <w:sz w:val="28"/>
          <w:szCs w:val="28"/>
        </w:rPr>
        <w:t>го</w:t>
      </w:r>
      <w:r w:rsidR="00495846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233C1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развития</w:t>
      </w:r>
    </w:p>
    <w:p w:rsidR="000B01DF" w:rsidRPr="00F045CB" w:rsidRDefault="000B01DF" w:rsidP="003045CE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B01DF" w:rsidRPr="00F045CB" w:rsidRDefault="000B01DF" w:rsidP="003045CE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Развитие человеческого капитала есть расширение возможностей каждого жителя, а конкретно </w:t>
      </w:r>
      <w:r w:rsidR="00CE6276" w:rsidRPr="00F045CB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F045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повышение профессиональной компетентности и мобильности, формирование инновационной культуры, развитие способностей к конструктивной самоорганизации и эффективной самореализации.</w:t>
      </w:r>
    </w:p>
    <w:p w:rsidR="00E9437B" w:rsidRPr="00F045CB" w:rsidRDefault="00E9437B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14102" w:rsidRPr="00E05D8D" w:rsidRDefault="00606875" w:rsidP="00606875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05D8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Развитие </w:t>
      </w:r>
      <w:r w:rsidR="00D14102" w:rsidRPr="00E05D8D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образования</w:t>
      </w:r>
    </w:p>
    <w:p w:rsidR="006E3F3C" w:rsidRPr="00E05D8D" w:rsidRDefault="006E3F3C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86323B" w:rsidRPr="00C07D4A" w:rsidRDefault="0086323B" w:rsidP="003045CE">
      <w:pPr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1435F6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социально-экономическ</w:t>
      </w:r>
      <w:r w:rsidR="00406826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ого</w:t>
      </w:r>
      <w:r w:rsidR="001435F6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406826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развития округа</w:t>
      </w:r>
      <w:r w:rsidR="006612C1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в сфере образования является</w:t>
      </w:r>
      <w:r w:rsidR="00C07D4A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406826" w:rsidRPr="00F045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создание условий для развития человеческого потенциала, обуславливающего расширение возможностей в формировании</w:t>
      </w:r>
      <w:r w:rsidR="00406826" w:rsidRPr="0042593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и совершенствовании </w:t>
      </w:r>
      <w:r w:rsidR="00C07D4A" w:rsidRPr="0042593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406826" w:rsidRPr="0042593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базовых значений  и навыков посредством обеспечения доступного, качественного, непрерывного образования и последующего трудоустройства.</w:t>
      </w:r>
      <w:r w:rsidR="00C07D4A" w:rsidRPr="00C07D4A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C07D4A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</w:p>
    <w:p w:rsidR="0086323B" w:rsidRPr="003F0C26" w:rsidRDefault="0086323B" w:rsidP="003045CE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>Для достижения цели предусматривается решение задач</w:t>
      </w:r>
      <w:r w:rsidR="009B1878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, обеспечивающих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доступност</w:t>
      </w:r>
      <w:r w:rsidR="009B1878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повышение качества дошкольного и общего образования.</w:t>
      </w:r>
    </w:p>
    <w:p w:rsidR="007A47FB" w:rsidRPr="003F0C26" w:rsidRDefault="0086323B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Качественные преобразования образовательной сферы невозможны без улучшения ее базовых условий. Одной из основных </w:t>
      </w:r>
      <w:r w:rsidRPr="003F0C26">
        <w:rPr>
          <w:rFonts w:asciiTheme="majorBidi" w:eastAsia="Calibri" w:hAnsiTheme="majorBidi" w:cstheme="majorBidi"/>
          <w:bCs/>
          <w:color w:val="000000" w:themeColor="text1"/>
          <w:sz w:val="28"/>
          <w:szCs w:val="28"/>
        </w:rPr>
        <w:t xml:space="preserve">задач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развития является строительство и реконструкция помещений для осуществления образовательного процесса. </w:t>
      </w:r>
    </w:p>
    <w:p w:rsidR="003B79B6" w:rsidRPr="003F0C26" w:rsidRDefault="003B79B6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Комплексный подход нужен и для полноценного обеспечения населения бесплатным дошкольным образованием. </w:t>
      </w:r>
    </w:p>
    <w:p w:rsidR="00C11EA3" w:rsidRPr="00961142" w:rsidRDefault="00C11EA3" w:rsidP="006F57A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61142">
        <w:rPr>
          <w:rFonts w:asciiTheme="majorBidi" w:eastAsia="Calibri" w:hAnsiTheme="majorBidi" w:cstheme="majorBidi"/>
          <w:sz w:val="28"/>
          <w:szCs w:val="28"/>
        </w:rPr>
        <w:t>К 203</w:t>
      </w:r>
      <w:r w:rsidR="00FC56D2" w:rsidRPr="00961142">
        <w:rPr>
          <w:rFonts w:asciiTheme="majorBidi" w:eastAsia="Calibri" w:hAnsiTheme="majorBidi" w:cstheme="majorBidi"/>
          <w:sz w:val="28"/>
          <w:szCs w:val="28"/>
        </w:rPr>
        <w:t>5</w:t>
      </w:r>
      <w:r w:rsidRPr="00961142">
        <w:rPr>
          <w:rFonts w:asciiTheme="majorBidi" w:eastAsia="Calibri" w:hAnsiTheme="majorBidi" w:cstheme="majorBidi"/>
          <w:sz w:val="28"/>
          <w:szCs w:val="28"/>
        </w:rPr>
        <w:t xml:space="preserve"> году в </w:t>
      </w:r>
      <w:r w:rsidR="006F57AE" w:rsidRPr="00961142">
        <w:rPr>
          <w:rFonts w:asciiTheme="majorBidi" w:eastAsia="Calibri" w:hAnsiTheme="majorBidi" w:cstheme="majorBidi"/>
          <w:sz w:val="28"/>
          <w:szCs w:val="28"/>
        </w:rPr>
        <w:t>округе</w:t>
      </w:r>
      <w:r w:rsidRPr="00961142">
        <w:rPr>
          <w:rFonts w:asciiTheme="majorBidi" w:eastAsia="Calibri" w:hAnsiTheme="majorBidi" w:cstheme="majorBidi"/>
          <w:sz w:val="28"/>
          <w:szCs w:val="28"/>
        </w:rPr>
        <w:t xml:space="preserve"> необходимо построить 2 новых школы,  2 реконструировать и ввести в эксплуатацию помещения 4 школ, соответствующих строительным и санитарным правилам и нормам, а также требованиям противопожарной безопасности. </w:t>
      </w:r>
    </w:p>
    <w:p w:rsidR="00C11EA3" w:rsidRPr="00961142" w:rsidRDefault="00C11EA3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61142">
        <w:rPr>
          <w:rFonts w:asciiTheme="majorBidi" w:eastAsia="Calibri" w:hAnsiTheme="majorBidi" w:cstheme="majorBidi"/>
          <w:sz w:val="28"/>
          <w:szCs w:val="28"/>
        </w:rPr>
        <w:t>Учитывая, что 7 общеобразовательных организаций находятся в приспособленных зданиях, необходимо к 203</w:t>
      </w:r>
      <w:r w:rsidR="00FC56D2" w:rsidRPr="00961142">
        <w:rPr>
          <w:rFonts w:asciiTheme="majorBidi" w:eastAsia="Calibri" w:hAnsiTheme="majorBidi" w:cstheme="majorBidi"/>
          <w:sz w:val="28"/>
          <w:szCs w:val="28"/>
        </w:rPr>
        <w:t>5</w:t>
      </w:r>
      <w:r w:rsidRPr="00961142">
        <w:rPr>
          <w:rFonts w:asciiTheme="majorBidi" w:eastAsia="Calibri" w:hAnsiTheme="majorBidi" w:cstheme="majorBidi"/>
          <w:sz w:val="28"/>
          <w:szCs w:val="28"/>
        </w:rPr>
        <w:t xml:space="preserve"> году построить 7 новых школ по типовым проектам. </w:t>
      </w:r>
    </w:p>
    <w:p w:rsidR="0086323B" w:rsidRPr="00961142" w:rsidRDefault="009B1878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61142">
        <w:rPr>
          <w:rFonts w:asciiTheme="majorBidi" w:eastAsia="Calibri" w:hAnsiTheme="majorBidi" w:cstheme="majorBidi"/>
          <w:sz w:val="28"/>
          <w:szCs w:val="28"/>
        </w:rPr>
        <w:t xml:space="preserve">Планируется </w:t>
      </w:r>
      <w:r w:rsidR="0086323B" w:rsidRPr="00961142">
        <w:rPr>
          <w:rFonts w:asciiTheme="majorBidi" w:eastAsia="Calibri" w:hAnsiTheme="majorBidi" w:cstheme="majorBidi"/>
          <w:sz w:val="28"/>
          <w:szCs w:val="28"/>
        </w:rPr>
        <w:t xml:space="preserve">строительство 3 новых зданий детских садов (в том числе взамен старых), а также реконструкция 9 имеющихся зданий. </w:t>
      </w:r>
    </w:p>
    <w:p w:rsidR="0086323B" w:rsidRPr="00961142" w:rsidRDefault="0086323B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61142">
        <w:rPr>
          <w:rFonts w:asciiTheme="majorBidi" w:eastAsia="Calibri" w:hAnsiTheme="majorBidi" w:cstheme="majorBidi"/>
          <w:sz w:val="28"/>
          <w:szCs w:val="28"/>
        </w:rPr>
        <w:t>К 203</w:t>
      </w:r>
      <w:r w:rsidR="00FC56D2" w:rsidRPr="00961142">
        <w:rPr>
          <w:rFonts w:asciiTheme="majorBidi" w:eastAsia="Calibri" w:hAnsiTheme="majorBidi" w:cstheme="majorBidi"/>
          <w:sz w:val="28"/>
          <w:szCs w:val="28"/>
        </w:rPr>
        <w:t>5</w:t>
      </w:r>
      <w:r w:rsidR="007E7149" w:rsidRPr="00961142">
        <w:rPr>
          <w:rFonts w:asciiTheme="majorBidi" w:eastAsia="Calibri" w:hAnsiTheme="majorBidi" w:cstheme="majorBidi"/>
          <w:sz w:val="28"/>
          <w:szCs w:val="28"/>
        </w:rPr>
        <w:t xml:space="preserve"> году 62</w:t>
      </w:r>
      <w:r w:rsidRPr="00961142">
        <w:rPr>
          <w:rFonts w:asciiTheme="majorBidi" w:eastAsia="Calibri" w:hAnsiTheme="majorBidi" w:cstheme="majorBidi"/>
          <w:sz w:val="28"/>
          <w:szCs w:val="28"/>
        </w:rPr>
        <w:t xml:space="preserve"> процента детских садов будут выполнены в капитальном исполнении. </w:t>
      </w:r>
    </w:p>
    <w:p w:rsidR="00010EAE" w:rsidRPr="003F0C26" w:rsidRDefault="00010EAE" w:rsidP="00010EA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Увеличена доля детей, охваченных дополнительным образованием, в общей численности детей и молодежи в возрасте от 5 лет до 18 лет</w:t>
      </w:r>
      <w:r w:rsidR="00363B2D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 2018 году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до 80</w:t>
      </w:r>
      <w:r w:rsidR="002E7EC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процентов</w:t>
      </w:r>
      <w:r w:rsidR="00363B2D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плана;</w:t>
      </w:r>
      <w:proofErr w:type="gramEnd"/>
    </w:p>
    <w:p w:rsidR="00010EAE" w:rsidRPr="003F0C26" w:rsidRDefault="00010EAE" w:rsidP="00010EA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Не менее 70</w:t>
      </w:r>
      <w:r w:rsidR="002E7EC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процентов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 доля детей, охваченных дополнительным образованием, в общей численности детей и молодежи в возрасте от 5 лет до 18 лет до 80</w:t>
      </w:r>
      <w:r w:rsidR="002E7EC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процентов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86323B" w:rsidRPr="003F0C26" w:rsidRDefault="0086323B" w:rsidP="003045CE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Не менее важной </w:t>
      </w:r>
      <w:r w:rsidRPr="003F0C26">
        <w:rPr>
          <w:rFonts w:asciiTheme="majorBidi" w:eastAsia="Calibri" w:hAnsiTheme="majorBidi" w:cstheme="majorBidi"/>
          <w:bCs/>
          <w:color w:val="000000" w:themeColor="text1"/>
          <w:sz w:val="28"/>
          <w:szCs w:val="28"/>
        </w:rPr>
        <w:t xml:space="preserve">задачей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является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обеспечение качества образования во всех образовательных организациях дошкольного, общего образования, соответствующего федеральным государственным образовательным стандартам.</w:t>
      </w:r>
    </w:p>
    <w:p w:rsidR="00C11EA3" w:rsidRPr="003F0C26" w:rsidRDefault="00C11EA3" w:rsidP="003045CE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течение указанного периода предусматривается реализация мероприятий, направленных на обеспечение внедрения федеральных государственных образовательных стандартов дошкольного и общего образования, образования обучающихся с ограниченными возможностями здоровья.</w:t>
      </w:r>
    </w:p>
    <w:p w:rsidR="00C11EA3" w:rsidRPr="003F0C26" w:rsidRDefault="00C11EA3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Обеспечение внедрения федерального государственного образовательного стандарта также подразумевает комплекс мероприятий, направленных на сопровождение школ с низкими результатами обучения и школ, находящихся в неблагоприятных социальных условиях.</w:t>
      </w:r>
    </w:p>
    <w:p w:rsidR="00C11EA3" w:rsidRPr="003F0C26" w:rsidRDefault="00C11EA3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Будет внедрен профессиональный стандарт руководителя дошкольной и (или) общеобразовательной организации, реализован новый профессиональный стандарт педагога.</w:t>
      </w:r>
    </w:p>
    <w:p w:rsidR="00010EAE" w:rsidRPr="003F0C26" w:rsidRDefault="00010EAE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Будет обеспечена реализация комплекса мер по профессиональной ориентации обучающихся.</w:t>
      </w:r>
    </w:p>
    <w:p w:rsidR="00C11EA3" w:rsidRPr="003F0C26" w:rsidRDefault="00C11EA3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Будут использоваться 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социокультурных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условиях, в том числе для детей с особыми потребностями </w:t>
      </w:r>
      <w:r w:rsidR="00421C7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одаренных детей, детей-инвалидов и детей с ограниченными возможностями здоровья.</w:t>
      </w:r>
    </w:p>
    <w:p w:rsidR="00010EAE" w:rsidRPr="003F0C26" w:rsidRDefault="00C11EA3" w:rsidP="003045CE">
      <w:pPr>
        <w:ind w:firstLine="567"/>
        <w:jc w:val="both"/>
        <w:rPr>
          <w:color w:val="000000" w:themeColor="text1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Предусматривается внедрение адаптированных дополнительных общеобразовательных программ, способствующих социальн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о-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психологической реабилитации, профессиональному самоопределению детей с ограниченными возможностями здоровья, включая детей- инвалидов, с учетом их особых образовательных потребностей; будут реализованы модели сетевого взаимодействия, усовершенствованы процедуры и инструментарий независимой оценки качества образования.</w:t>
      </w:r>
      <w:r w:rsidR="00010EAE" w:rsidRPr="003F0C26">
        <w:rPr>
          <w:color w:val="000000" w:themeColor="text1"/>
        </w:rPr>
        <w:t xml:space="preserve"> </w:t>
      </w:r>
    </w:p>
    <w:p w:rsidR="00010EAE" w:rsidRPr="003F0C26" w:rsidRDefault="0022472C" w:rsidP="00010EAE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Предусматривается</w:t>
      </w:r>
      <w:r w:rsidRPr="003F0C26">
        <w:rPr>
          <w:color w:val="000000" w:themeColor="text1"/>
          <w:sz w:val="28"/>
          <w:szCs w:val="28"/>
        </w:rPr>
        <w:t xml:space="preserve"> о</w:t>
      </w:r>
      <w:r w:rsidR="00010EAE" w:rsidRPr="003F0C26">
        <w:rPr>
          <w:color w:val="000000" w:themeColor="text1"/>
          <w:sz w:val="28"/>
          <w:szCs w:val="28"/>
        </w:rPr>
        <w:t>рганизация психолого-педагогической, методической и консультативной помощи родителям детей, в том числе воспитывающих детей с ОВЗ, родителям детей до 3 лет, гражданам, желающим принять на воспитание детей, оставшихся без попечения родителей.</w:t>
      </w:r>
    </w:p>
    <w:p w:rsidR="00010EAE" w:rsidRPr="003F0C26" w:rsidRDefault="0022472C" w:rsidP="00010EAE">
      <w:pPr>
        <w:ind w:firstLine="567"/>
        <w:jc w:val="both"/>
        <w:rPr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Предусматривается</w:t>
      </w:r>
      <w:r w:rsidRPr="003F0C26">
        <w:rPr>
          <w:color w:val="000000" w:themeColor="text1"/>
          <w:sz w:val="28"/>
          <w:szCs w:val="28"/>
        </w:rPr>
        <w:t xml:space="preserve"> р</w:t>
      </w:r>
      <w:r w:rsidR="00010EAE" w:rsidRPr="003F0C26">
        <w:rPr>
          <w:color w:val="000000" w:themeColor="text1"/>
          <w:sz w:val="28"/>
          <w:szCs w:val="28"/>
        </w:rPr>
        <w:t>азвитие системы непрерывного инклюзивного образования округа.</w:t>
      </w:r>
    </w:p>
    <w:p w:rsidR="00B617CB" w:rsidRPr="003F0C26" w:rsidRDefault="0022472C" w:rsidP="00B617CB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Предусматривается о</w:t>
      </w:r>
      <w:r w:rsidR="00010E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рганизация работы по обучению работающего и безработного населения по программам профессиональной переподготовки, опережающей профессиональной подготовки, а также организации целевого обучения, в системах как высшего, так и среднего профессионального образования с целью устранения дефицита квалифицированных рабочих кадров.</w:t>
      </w:r>
    </w:p>
    <w:p w:rsidR="00523E60" w:rsidRPr="003F0C26" w:rsidRDefault="00523E60" w:rsidP="00010EA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F5098" w:rsidRPr="00E05D8D" w:rsidRDefault="00556CDE" w:rsidP="00676B39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05D8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Развитие культуры</w:t>
      </w:r>
    </w:p>
    <w:p w:rsidR="00FD4D14" w:rsidRDefault="00FD4D14" w:rsidP="00676B39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C1D82" w:rsidRDefault="00FD4D14" w:rsidP="00FD4D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585C27">
        <w:rPr>
          <w:color w:val="000000"/>
          <w:sz w:val="28"/>
          <w:szCs w:val="28"/>
        </w:rPr>
        <w:t>елью</w:t>
      </w:r>
      <w:r w:rsidRPr="00585C27">
        <w:rPr>
          <w:rFonts w:eastAsia="Calibri"/>
          <w:color w:val="000000"/>
          <w:sz w:val="28"/>
          <w:szCs w:val="28"/>
        </w:rPr>
        <w:t xml:space="preserve"> отрасли культуры</w:t>
      </w:r>
      <w:r w:rsidRPr="00994B53">
        <w:rPr>
          <w:rFonts w:eastAsia="Calibri"/>
          <w:color w:val="000000"/>
          <w:sz w:val="28"/>
          <w:szCs w:val="28"/>
        </w:rPr>
        <w:t xml:space="preserve"> округа до 2035 года является м</w:t>
      </w:r>
      <w:r w:rsidRPr="00994B53">
        <w:rPr>
          <w:color w:val="000000"/>
          <w:sz w:val="28"/>
          <w:szCs w:val="28"/>
        </w:rPr>
        <w:t>одернизация инфраструктуры округа для развития творческого потенциала и обеспечения равного доступа населения к отечественным и мировым культурным ценностям и информации, сохранив культурно-историческую идентичность.</w:t>
      </w:r>
    </w:p>
    <w:p w:rsidR="00FD4D14" w:rsidRPr="00EC4E33" w:rsidRDefault="00FD4D14" w:rsidP="00EC4E3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>Основными задачами развития отрасли культуры являются</w:t>
      </w:r>
      <w:r w:rsidR="00E05D8D" w:rsidRPr="00EC4E33">
        <w:rPr>
          <w:rFonts w:eastAsia="Calibri"/>
          <w:color w:val="000000"/>
          <w:sz w:val="28"/>
          <w:szCs w:val="28"/>
        </w:rPr>
        <w:t>:</w:t>
      </w:r>
    </w:p>
    <w:p w:rsidR="00FD4D14" w:rsidRDefault="00FD4D14" w:rsidP="00EC4E3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15458">
        <w:rPr>
          <w:rFonts w:eastAsia="Calibri"/>
          <w:color w:val="000000"/>
          <w:sz w:val="28"/>
          <w:szCs w:val="28"/>
        </w:rPr>
        <w:t xml:space="preserve">Развитие инфраструктуры </w:t>
      </w:r>
      <w:r>
        <w:rPr>
          <w:rFonts w:eastAsia="Calibri"/>
          <w:color w:val="000000"/>
          <w:sz w:val="28"/>
          <w:szCs w:val="28"/>
        </w:rPr>
        <w:t>округа</w:t>
      </w:r>
      <w:r w:rsidRPr="00915458">
        <w:rPr>
          <w:rFonts w:eastAsia="Calibri"/>
          <w:color w:val="000000"/>
          <w:sz w:val="28"/>
          <w:szCs w:val="28"/>
        </w:rPr>
        <w:t>, создание условий для реализации каждым человеком его творческого потенциала.</w:t>
      </w:r>
    </w:p>
    <w:p w:rsidR="00FD4D14" w:rsidRPr="00EC4E33" w:rsidRDefault="00FD4D14" w:rsidP="0097717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>Основные мероприятия: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>принимать участие в региональном проекте «Культурная среда» по модернизации инфраструктуры (включая строительство, реконструкцию и капитальный ремонт) учреждений культуры в сельской местности;</w:t>
      </w:r>
    </w:p>
    <w:p w:rsidR="00FD4D14" w:rsidRPr="00962664" w:rsidRDefault="00FD4D14" w:rsidP="00EC4E33">
      <w:pPr>
        <w:ind w:firstLine="709"/>
        <w:jc w:val="both"/>
        <w:rPr>
          <w:sz w:val="28"/>
          <w:szCs w:val="28"/>
        </w:rPr>
      </w:pPr>
      <w:r w:rsidRPr="00962664">
        <w:rPr>
          <w:sz w:val="28"/>
          <w:szCs w:val="28"/>
        </w:rPr>
        <w:lastRenderedPageBreak/>
        <w:t xml:space="preserve">участвовать в  государственной программе Российской Федерации комплексного развития сельских территорий на период 2020 – 2025 годов,  </w:t>
      </w:r>
      <w:r w:rsidR="00EC4E33">
        <w:rPr>
          <w:sz w:val="28"/>
          <w:szCs w:val="28"/>
        </w:rPr>
        <w:t xml:space="preserve">строительство Дома культуры </w:t>
      </w:r>
      <w:proofErr w:type="gramStart"/>
      <w:r w:rsidR="00EC4E33">
        <w:rPr>
          <w:sz w:val="28"/>
          <w:szCs w:val="28"/>
        </w:rPr>
        <w:t>в</w:t>
      </w:r>
      <w:proofErr w:type="gramEnd"/>
      <w:r w:rsidR="00EC4E33">
        <w:rPr>
          <w:sz w:val="28"/>
          <w:szCs w:val="28"/>
        </w:rPr>
        <w:t xml:space="preserve"> с.</w:t>
      </w:r>
      <w:r w:rsidRPr="00962664">
        <w:rPr>
          <w:sz w:val="28"/>
          <w:szCs w:val="28"/>
        </w:rPr>
        <w:t xml:space="preserve"> Кара-Тюбе;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>провести</w:t>
      </w:r>
      <w:r w:rsidRPr="00915458">
        <w:rPr>
          <w:color w:val="000000"/>
        </w:rPr>
        <w:t xml:space="preserve"> </w:t>
      </w:r>
      <w:r w:rsidRPr="00915458">
        <w:rPr>
          <w:color w:val="000000"/>
          <w:sz w:val="28"/>
        </w:rPr>
        <w:t>мероприятия по формированию</w:t>
      </w:r>
      <w:r w:rsidRPr="00915458">
        <w:rPr>
          <w:color w:val="000000"/>
          <w:sz w:val="28"/>
          <w:szCs w:val="28"/>
        </w:rPr>
        <w:t xml:space="preserve"> пакета учетной документацией, необходимой для регистрации в едином государственном реестре объектов культурного наследия</w:t>
      </w:r>
      <w:r w:rsidRPr="00320D53">
        <w:rPr>
          <w:color w:val="FF0000"/>
          <w:sz w:val="28"/>
          <w:szCs w:val="28"/>
        </w:rPr>
        <w:t xml:space="preserve"> </w:t>
      </w:r>
      <w:r w:rsidRPr="00915458">
        <w:rPr>
          <w:color w:val="000000"/>
          <w:sz w:val="28"/>
          <w:szCs w:val="28"/>
        </w:rPr>
        <w:t>исторического мемориального комплекса «Казачье поле».</w:t>
      </w:r>
    </w:p>
    <w:p w:rsidR="00FD4D14" w:rsidRPr="00EC4E33" w:rsidRDefault="00FD4D14" w:rsidP="0097717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 xml:space="preserve">Результаты к 2035 году: 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сокращение доли </w:t>
      </w:r>
      <w:r w:rsidRPr="00BC22A8">
        <w:rPr>
          <w:color w:val="000000"/>
          <w:sz w:val="28"/>
          <w:szCs w:val="28"/>
        </w:rPr>
        <w:t>учреждений культуры,</w:t>
      </w:r>
      <w:r>
        <w:rPr>
          <w:color w:val="000000"/>
          <w:sz w:val="28"/>
          <w:szCs w:val="28"/>
        </w:rPr>
        <w:t xml:space="preserve"> </w:t>
      </w:r>
      <w:r w:rsidRPr="00915458">
        <w:rPr>
          <w:color w:val="000000"/>
          <w:sz w:val="28"/>
          <w:szCs w:val="28"/>
        </w:rPr>
        <w:t>здания которых 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color w:val="000000"/>
          <w:sz w:val="28"/>
          <w:szCs w:val="28"/>
        </w:rPr>
        <w:t xml:space="preserve"> до 8,4%</w:t>
      </w:r>
      <w:r w:rsidRPr="00915458">
        <w:rPr>
          <w:color w:val="000000"/>
          <w:sz w:val="28"/>
          <w:szCs w:val="28"/>
        </w:rPr>
        <w:t>;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 xml:space="preserve">создание нового культурного объекта «Казачье поле»; 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Pr="00915458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ы</w:t>
      </w:r>
      <w:r w:rsidRPr="00915458">
        <w:rPr>
          <w:color w:val="000000"/>
          <w:sz w:val="28"/>
          <w:szCs w:val="28"/>
        </w:rPr>
        <w:t xml:space="preserve"> культурного наследия регионального значения, расположенны</w:t>
      </w:r>
      <w:r>
        <w:rPr>
          <w:color w:val="000000"/>
          <w:sz w:val="28"/>
          <w:szCs w:val="28"/>
        </w:rPr>
        <w:t>е</w:t>
      </w:r>
      <w:r w:rsidRPr="00915458">
        <w:rPr>
          <w:color w:val="000000"/>
          <w:sz w:val="28"/>
          <w:szCs w:val="28"/>
        </w:rPr>
        <w:t xml:space="preserve"> на территории округа, обеспеченны учетной документацией, необходимой для регистрации в едином государственном реестре объектов культурного наследия (памятников истории и культуры);</w:t>
      </w:r>
    </w:p>
    <w:p w:rsidR="00FD4D14" w:rsidRPr="00915458" w:rsidRDefault="00FD4D14" w:rsidP="00EC4E33">
      <w:pPr>
        <w:ind w:firstLine="709"/>
        <w:jc w:val="both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>увелич</w:t>
      </w:r>
      <w:r>
        <w:rPr>
          <w:color w:val="000000"/>
          <w:sz w:val="28"/>
          <w:szCs w:val="28"/>
        </w:rPr>
        <w:t>ение количества посещений музея на 30% относительно уровня 2017 года.</w:t>
      </w:r>
    </w:p>
    <w:p w:rsidR="00FD4D14" w:rsidRPr="00433CC2" w:rsidRDefault="00FD4D14" w:rsidP="00FD4D14">
      <w:pPr>
        <w:jc w:val="both"/>
        <w:rPr>
          <w:rFonts w:eastAsia="Calibri"/>
          <w:color w:val="000000"/>
          <w:sz w:val="28"/>
          <w:szCs w:val="28"/>
        </w:rPr>
      </w:pPr>
    </w:p>
    <w:p w:rsidR="00FD4D14" w:rsidRDefault="00FD4D14" w:rsidP="00EC4E3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15458">
        <w:rPr>
          <w:rFonts w:eastAsia="Calibri"/>
          <w:color w:val="000000"/>
          <w:sz w:val="28"/>
          <w:szCs w:val="28"/>
        </w:rPr>
        <w:t>Укрепление материально-технической базы учреждений культуры и обеспечение доступа граждан к знаниям, информации, культурным ценностям и благам в сельской местности.</w:t>
      </w:r>
    </w:p>
    <w:p w:rsidR="00FD4D14" w:rsidRPr="00EC4E33" w:rsidRDefault="00FD4D14" w:rsidP="0006119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>Основные мероприятия:</w:t>
      </w:r>
    </w:p>
    <w:p w:rsidR="00FD4D14" w:rsidRPr="00962664" w:rsidRDefault="00FD4D14" w:rsidP="00EC4E33">
      <w:pPr>
        <w:pStyle w:val="aff1"/>
        <w:spacing w:line="240" w:lineRule="auto"/>
        <w:rPr>
          <w:sz w:val="28"/>
          <w:szCs w:val="28"/>
        </w:rPr>
      </w:pPr>
      <w:r w:rsidRPr="00962664">
        <w:rPr>
          <w:sz w:val="28"/>
          <w:szCs w:val="28"/>
        </w:rPr>
        <w:t>сформировать пакет документов для участия в государственной программе Российской Федерации комплексного развития сельских территорий на период 2020 – 2025 годов, с целью приобретения автотранспорта для перевозки творческих коллективов;</w:t>
      </w:r>
    </w:p>
    <w:p w:rsidR="00FD4D14" w:rsidRPr="00962664" w:rsidRDefault="00FD4D14" w:rsidP="00EC4E33">
      <w:pPr>
        <w:pStyle w:val="aff1"/>
        <w:spacing w:line="240" w:lineRule="auto"/>
        <w:rPr>
          <w:sz w:val="28"/>
          <w:szCs w:val="28"/>
        </w:rPr>
      </w:pPr>
      <w:r w:rsidRPr="00962664">
        <w:rPr>
          <w:sz w:val="28"/>
          <w:szCs w:val="28"/>
        </w:rPr>
        <w:t xml:space="preserve">принять участие в федеральном проекте «Местный Дом культуры» в целях модернизации </w:t>
      </w:r>
      <w:proofErr w:type="spellStart"/>
      <w:proofErr w:type="gramStart"/>
      <w:r w:rsidRPr="00962664">
        <w:rPr>
          <w:sz w:val="28"/>
          <w:szCs w:val="28"/>
        </w:rPr>
        <w:t>свето-звукового</w:t>
      </w:r>
      <w:proofErr w:type="spellEnd"/>
      <w:proofErr w:type="gramEnd"/>
      <w:r w:rsidRPr="00962664">
        <w:rPr>
          <w:sz w:val="28"/>
          <w:szCs w:val="28"/>
        </w:rPr>
        <w:t xml:space="preserve"> оборудования и оснащения музыкальными инструментами учреждений культуры;</w:t>
      </w:r>
    </w:p>
    <w:p w:rsidR="00FD4D14" w:rsidRPr="00915458" w:rsidRDefault="00FD4D14" w:rsidP="00EC4E33">
      <w:pPr>
        <w:pStyle w:val="aff1"/>
        <w:spacing w:line="240" w:lineRule="auto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>участвовать в государственной программе Ставропольского края «Сохранение и развитие культуры», в целях модернизации библиотечной системы;</w:t>
      </w:r>
    </w:p>
    <w:p w:rsidR="00FD4D14" w:rsidRPr="00915458" w:rsidRDefault="00FD4D14" w:rsidP="00EC4E33">
      <w:pPr>
        <w:pStyle w:val="aff1"/>
        <w:spacing w:line="240" w:lineRule="auto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 xml:space="preserve">участвовать в региональном проекте «Культурная среда», в целях оснащения музыкальными инструментами муниципальных детских школ искусств. </w:t>
      </w:r>
    </w:p>
    <w:p w:rsidR="00FD4D14" w:rsidRPr="00EC4E33" w:rsidRDefault="00FD4D14" w:rsidP="00061194">
      <w:pPr>
        <w:pStyle w:val="aff1"/>
        <w:spacing w:line="240" w:lineRule="auto"/>
        <w:rPr>
          <w:color w:val="000000"/>
          <w:sz w:val="28"/>
          <w:szCs w:val="28"/>
        </w:rPr>
      </w:pPr>
      <w:r w:rsidRPr="00EC4E33">
        <w:rPr>
          <w:color w:val="000000"/>
          <w:sz w:val="28"/>
          <w:szCs w:val="28"/>
        </w:rPr>
        <w:t xml:space="preserve">Результаты к 2035 году: </w:t>
      </w:r>
    </w:p>
    <w:p w:rsidR="00FD4D14" w:rsidRPr="00915458" w:rsidRDefault="00FD4D14" w:rsidP="00EC4E33">
      <w:pPr>
        <w:pStyle w:val="aff1"/>
        <w:spacing w:line="240" w:lineRule="auto"/>
        <w:rPr>
          <w:color w:val="000000"/>
          <w:sz w:val="28"/>
          <w:szCs w:val="28"/>
        </w:rPr>
      </w:pPr>
      <w:r w:rsidRPr="00915458">
        <w:rPr>
          <w:color w:val="000000"/>
          <w:sz w:val="28"/>
          <w:szCs w:val="28"/>
        </w:rPr>
        <w:t xml:space="preserve">расширение «географии» участия в конкурсах и фестивалях творческих коллективов, развитие профессионализма и инициативы; </w:t>
      </w:r>
    </w:p>
    <w:p w:rsidR="00FD4D14" w:rsidRDefault="00FD4D14" w:rsidP="00EC4E33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</w:t>
      </w:r>
      <w:r w:rsidRPr="00F44382">
        <w:rPr>
          <w:sz w:val="28"/>
          <w:szCs w:val="28"/>
        </w:rPr>
        <w:t>муниципальных домов культуры, в которых обеспечено развитие и укрепление материально-технической базы</w:t>
      </w:r>
      <w:r>
        <w:rPr>
          <w:sz w:val="28"/>
          <w:szCs w:val="28"/>
        </w:rPr>
        <w:t xml:space="preserve"> до 90% от общего количества учреждений культуры округа; </w:t>
      </w:r>
    </w:p>
    <w:p w:rsidR="00FD4D14" w:rsidRDefault="00FD4D14" w:rsidP="00EC4E33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участников клубных формирований самодеятельного народного творчества на 16% к уровню 2017 года; </w:t>
      </w:r>
    </w:p>
    <w:p w:rsidR="00FD4D14" w:rsidRDefault="00FD4D14" w:rsidP="00EC4E33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увеличение посещаемости культурно-массовых мероприятий на платной основе на 30% к уровню 2017 года; </w:t>
      </w:r>
    </w:p>
    <w:p w:rsidR="00FD4D14" w:rsidRDefault="00FD4D14" w:rsidP="00EC4E33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оснащение детских школ искусств; </w:t>
      </w:r>
    </w:p>
    <w:p w:rsidR="00FD4D14" w:rsidRDefault="00FD4D14" w:rsidP="00EC4E33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увеличение количества обучающихся в детских школах искусств;</w:t>
      </w:r>
    </w:p>
    <w:p w:rsidR="00FD4D14" w:rsidRDefault="00FD4D14" w:rsidP="00EC4E33">
      <w:pPr>
        <w:pStyle w:val="aff1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D6502B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а</w:t>
      </w:r>
      <w:r w:rsidRPr="00D6502B">
        <w:rPr>
          <w:color w:val="000000"/>
          <w:sz w:val="28"/>
          <w:szCs w:val="28"/>
        </w:rPr>
        <w:t xml:space="preserve"> посещений общедоступных библиотек</w:t>
      </w:r>
      <w:r>
        <w:rPr>
          <w:color w:val="000000"/>
          <w:sz w:val="28"/>
          <w:szCs w:val="28"/>
        </w:rPr>
        <w:t xml:space="preserve">; </w:t>
      </w:r>
    </w:p>
    <w:p w:rsidR="00FD4D14" w:rsidRDefault="00FD4D14" w:rsidP="00EC4E33">
      <w:pPr>
        <w:pStyle w:val="aff1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увеличения</w:t>
      </w:r>
      <w:r w:rsidRPr="002461CB">
        <w:rPr>
          <w:color w:val="000000"/>
          <w:sz w:val="28"/>
          <w:szCs w:val="28"/>
        </w:rPr>
        <w:t xml:space="preserve"> уровня удовлетворенности населения </w:t>
      </w:r>
      <w:r>
        <w:rPr>
          <w:color w:val="000000"/>
          <w:sz w:val="28"/>
          <w:szCs w:val="28"/>
        </w:rPr>
        <w:t xml:space="preserve">округа </w:t>
      </w:r>
      <w:r w:rsidRPr="002461CB">
        <w:rPr>
          <w:color w:val="000000"/>
          <w:sz w:val="28"/>
          <w:szCs w:val="28"/>
        </w:rPr>
        <w:t>качеством предостав</w:t>
      </w:r>
      <w:r>
        <w:rPr>
          <w:color w:val="000000"/>
          <w:sz w:val="28"/>
          <w:szCs w:val="28"/>
        </w:rPr>
        <w:t>ляемых услуг в области культуры.</w:t>
      </w:r>
    </w:p>
    <w:p w:rsidR="00FD4D14" w:rsidRDefault="00FD4D14" w:rsidP="00FD4D14">
      <w:pPr>
        <w:pStyle w:val="aff1"/>
        <w:spacing w:line="240" w:lineRule="auto"/>
        <w:ind w:firstLine="0"/>
        <w:rPr>
          <w:color w:val="000000"/>
          <w:sz w:val="28"/>
          <w:szCs w:val="28"/>
        </w:rPr>
      </w:pP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A615BB">
        <w:rPr>
          <w:rFonts w:eastAsia="Calibri"/>
          <w:sz w:val="28"/>
          <w:szCs w:val="28"/>
        </w:rPr>
        <w:t>Увеличение творческой активности на территории округа и формирование его имиджа</w:t>
      </w:r>
      <w:r>
        <w:rPr>
          <w:rFonts w:eastAsia="Calibri"/>
          <w:sz w:val="28"/>
          <w:szCs w:val="28"/>
        </w:rPr>
        <w:t>.</w:t>
      </w:r>
    </w:p>
    <w:p w:rsidR="00FD4D14" w:rsidRPr="00EC4E33" w:rsidRDefault="00FD4D14" w:rsidP="004519FA">
      <w:pPr>
        <w:ind w:firstLine="709"/>
        <w:jc w:val="both"/>
        <w:rPr>
          <w:rFonts w:eastAsia="Calibri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>Основные мероприятия:</w:t>
      </w:r>
    </w:p>
    <w:p w:rsidR="00FD4D14" w:rsidRPr="00390B4D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390B4D">
        <w:rPr>
          <w:rFonts w:eastAsia="Calibri"/>
          <w:sz w:val="28"/>
          <w:szCs w:val="28"/>
        </w:rPr>
        <w:t>в рамках государственной программы Ставропольского края «Развитие культуры» принимать участие в конкурсах на соискание Премии Губернатора Ставропольского края;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организовать </w:t>
      </w:r>
      <w:proofErr w:type="spellStart"/>
      <w:r>
        <w:rPr>
          <w:rFonts w:eastAsia="Calibri"/>
          <w:sz w:val="28"/>
          <w:szCs w:val="28"/>
        </w:rPr>
        <w:t>арт-пространства</w:t>
      </w:r>
      <w:proofErr w:type="spellEnd"/>
      <w:r>
        <w:rPr>
          <w:rFonts w:eastAsia="Calibri"/>
          <w:sz w:val="28"/>
          <w:szCs w:val="28"/>
        </w:rPr>
        <w:t xml:space="preserve"> (продолжить реализацию Проекта организации досуга населения «Хорошее настроение») для реализации творческого потенциала молодежи  на базе учреждений </w:t>
      </w:r>
      <w:proofErr w:type="spellStart"/>
      <w:r>
        <w:rPr>
          <w:rFonts w:eastAsia="Calibri"/>
          <w:sz w:val="28"/>
          <w:szCs w:val="28"/>
        </w:rPr>
        <w:t>культурно-досугового</w:t>
      </w:r>
      <w:proofErr w:type="spellEnd"/>
      <w:r>
        <w:rPr>
          <w:rFonts w:eastAsia="Calibri"/>
          <w:sz w:val="28"/>
          <w:szCs w:val="28"/>
        </w:rPr>
        <w:t xml:space="preserve"> типа;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выйти на межрегиональный уровень при организации национальных событийных мероприятий;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увеличить количество фестивалей, конкурсов, выставок самодеятельного народного творчества;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увеличить количество гастролей на территории </w:t>
      </w:r>
      <w:r w:rsidRPr="00501096">
        <w:rPr>
          <w:rFonts w:eastAsia="Calibri"/>
          <w:color w:val="000000" w:themeColor="text1"/>
          <w:sz w:val="28"/>
          <w:szCs w:val="28"/>
        </w:rPr>
        <w:t>округа</w:t>
      </w:r>
      <w:r>
        <w:rPr>
          <w:rFonts w:eastAsia="Calibri"/>
          <w:sz w:val="28"/>
          <w:szCs w:val="28"/>
        </w:rPr>
        <w:t xml:space="preserve"> профессиональных творческих коллективов</w:t>
      </w:r>
      <w:r w:rsidRPr="000B5661">
        <w:rPr>
          <w:rFonts w:eastAsia="Calibri"/>
          <w:sz w:val="28"/>
          <w:szCs w:val="28"/>
        </w:rPr>
        <w:t xml:space="preserve"> из других  районов, округов края,  соседних регионов</w:t>
      </w:r>
      <w:r>
        <w:rPr>
          <w:rFonts w:eastAsia="Calibri"/>
          <w:sz w:val="28"/>
          <w:szCs w:val="28"/>
        </w:rPr>
        <w:t xml:space="preserve"> Российской Федерации.</w:t>
      </w:r>
    </w:p>
    <w:p w:rsidR="00FD4D14" w:rsidRPr="00EC4E33" w:rsidRDefault="00FD4D14" w:rsidP="004519FA">
      <w:pPr>
        <w:ind w:firstLine="709"/>
        <w:jc w:val="both"/>
        <w:rPr>
          <w:rFonts w:eastAsia="Calibri"/>
          <w:sz w:val="28"/>
          <w:szCs w:val="28"/>
        </w:rPr>
      </w:pPr>
      <w:r w:rsidRPr="00EC4E33">
        <w:rPr>
          <w:rFonts w:eastAsia="Calibri"/>
          <w:sz w:val="28"/>
          <w:szCs w:val="28"/>
        </w:rPr>
        <w:t xml:space="preserve">Результаты к 2035 году: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0D6FF6">
        <w:rPr>
          <w:rFonts w:eastAsia="Calibri"/>
          <w:sz w:val="28"/>
          <w:szCs w:val="28"/>
        </w:rPr>
        <w:t>повышение профессионального уровня руководителей учреждений культуры и</w:t>
      </w:r>
      <w:r>
        <w:rPr>
          <w:rFonts w:eastAsia="Calibri"/>
          <w:sz w:val="28"/>
          <w:szCs w:val="28"/>
        </w:rPr>
        <w:t xml:space="preserve"> руководителей творческих коллективов;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увеличение числа участников творческих коллективов молодежной возрастной категории, удовлетворение их потребностей в творческой самореализации;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увеличение количества районных фестивалей, конкурсов, выставок самодеятельного народного творчества; 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расширение «географии» участников событийных национальных праздников и увеличение количества участников в них.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</w:p>
    <w:p w:rsidR="00FD4D14" w:rsidRPr="008C620A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1D1037">
        <w:rPr>
          <w:rFonts w:eastAsia="Calibri"/>
          <w:sz w:val="28"/>
          <w:szCs w:val="28"/>
        </w:rPr>
        <w:t xml:space="preserve">одготовка кадров для </w:t>
      </w:r>
      <w:r>
        <w:rPr>
          <w:rFonts w:eastAsia="Calibri"/>
          <w:sz w:val="28"/>
          <w:szCs w:val="28"/>
        </w:rPr>
        <w:t>учреждени</w:t>
      </w:r>
      <w:r w:rsidRPr="001D1037">
        <w:rPr>
          <w:rFonts w:eastAsia="Calibri"/>
          <w:sz w:val="28"/>
          <w:szCs w:val="28"/>
        </w:rPr>
        <w:t>й культуры</w:t>
      </w:r>
      <w:r>
        <w:rPr>
          <w:rFonts w:eastAsia="Calibri"/>
          <w:sz w:val="28"/>
          <w:szCs w:val="28"/>
        </w:rPr>
        <w:t xml:space="preserve"> </w:t>
      </w:r>
      <w:r w:rsidR="00E97CC9">
        <w:rPr>
          <w:rFonts w:eastAsia="Calibri"/>
          <w:sz w:val="28"/>
          <w:szCs w:val="28"/>
        </w:rPr>
        <w:t>округа</w:t>
      </w:r>
      <w:r>
        <w:rPr>
          <w:rFonts w:eastAsia="Calibri"/>
          <w:sz w:val="28"/>
          <w:szCs w:val="28"/>
        </w:rPr>
        <w:t>.</w:t>
      </w:r>
    </w:p>
    <w:p w:rsidR="00FD4D14" w:rsidRPr="00EC4E33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EC4E33">
        <w:rPr>
          <w:rFonts w:eastAsia="Calibri"/>
          <w:color w:val="000000"/>
          <w:sz w:val="28"/>
          <w:szCs w:val="28"/>
        </w:rPr>
        <w:t>Основные мероприятия: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2461CB">
        <w:rPr>
          <w:rFonts w:eastAsia="Calibri"/>
          <w:sz w:val="28"/>
          <w:szCs w:val="28"/>
        </w:rPr>
        <w:t>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</w:t>
      </w:r>
      <w:r>
        <w:rPr>
          <w:rFonts w:eastAsia="Calibri"/>
          <w:sz w:val="28"/>
          <w:szCs w:val="28"/>
        </w:rPr>
        <w:t>.</w:t>
      </w:r>
    </w:p>
    <w:p w:rsidR="00FD4D14" w:rsidRPr="00EC4E33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EC4E33">
        <w:rPr>
          <w:rFonts w:eastAsia="Calibri"/>
          <w:sz w:val="28"/>
          <w:szCs w:val="28"/>
        </w:rPr>
        <w:t xml:space="preserve">Результаты к 2035 году: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 w:rsidRPr="00EA0049">
        <w:rPr>
          <w:rFonts w:eastAsia="Calibri"/>
          <w:sz w:val="28"/>
          <w:szCs w:val="28"/>
        </w:rPr>
        <w:lastRenderedPageBreak/>
        <w:t xml:space="preserve">повышение </w:t>
      </w:r>
      <w:r>
        <w:rPr>
          <w:rFonts w:eastAsia="Calibri"/>
          <w:sz w:val="28"/>
          <w:szCs w:val="28"/>
        </w:rPr>
        <w:t xml:space="preserve">качества  (внедрение новых форм) организации культурно-массовых мероприятий, следовательно – увеличение количества посетителей культурно-массовых мероприятий; </w:t>
      </w:r>
    </w:p>
    <w:p w:rsidR="00FD4D14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качества предоставления услуг учреждениями культуры, следовательно – повышение уровня удовлетворенности жителей качеством предоставления услуг учреждениями культуры.</w:t>
      </w:r>
    </w:p>
    <w:p w:rsidR="00FD4D14" w:rsidRPr="002461CB" w:rsidRDefault="00FD4D14" w:rsidP="00EC4E33">
      <w:pPr>
        <w:ind w:firstLine="709"/>
        <w:jc w:val="both"/>
        <w:rPr>
          <w:rFonts w:eastAsia="Calibri"/>
          <w:sz w:val="28"/>
          <w:szCs w:val="28"/>
        </w:rPr>
      </w:pPr>
    </w:p>
    <w:p w:rsidR="00FD4D14" w:rsidRDefault="00FD4D14" w:rsidP="00682B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Ц</w:t>
      </w:r>
      <w:r w:rsidRPr="001D1037">
        <w:rPr>
          <w:rFonts w:eastAsia="Calibri"/>
          <w:sz w:val="28"/>
          <w:szCs w:val="28"/>
        </w:rPr>
        <w:t>ифровизация</w:t>
      </w:r>
      <w:proofErr w:type="spellEnd"/>
      <w:r>
        <w:rPr>
          <w:rFonts w:eastAsia="Calibri"/>
          <w:sz w:val="28"/>
          <w:szCs w:val="28"/>
        </w:rPr>
        <w:t>»</w:t>
      </w:r>
      <w:r w:rsidRPr="001D1037">
        <w:rPr>
          <w:rFonts w:eastAsia="Calibri"/>
          <w:sz w:val="28"/>
          <w:szCs w:val="28"/>
        </w:rPr>
        <w:t xml:space="preserve"> культуры</w:t>
      </w:r>
      <w:r>
        <w:rPr>
          <w:rFonts w:eastAsia="Calibri"/>
          <w:sz w:val="28"/>
          <w:szCs w:val="28"/>
        </w:rPr>
        <w:t xml:space="preserve">. </w:t>
      </w:r>
    </w:p>
    <w:p w:rsidR="00682B73" w:rsidRPr="008C620A" w:rsidRDefault="00682B73" w:rsidP="00682B73">
      <w:pPr>
        <w:ind w:firstLine="709"/>
        <w:jc w:val="both"/>
        <w:rPr>
          <w:rFonts w:eastAsia="Calibri"/>
          <w:sz w:val="28"/>
          <w:szCs w:val="28"/>
        </w:rPr>
      </w:pPr>
    </w:p>
    <w:p w:rsidR="00FD4D14" w:rsidRPr="00682B73" w:rsidRDefault="00FD4D14" w:rsidP="004D4ED7">
      <w:pPr>
        <w:ind w:firstLine="709"/>
        <w:jc w:val="both"/>
        <w:rPr>
          <w:rFonts w:eastAsia="Calibri"/>
          <w:sz w:val="28"/>
          <w:szCs w:val="28"/>
        </w:rPr>
      </w:pPr>
      <w:r w:rsidRPr="00682B73">
        <w:rPr>
          <w:rFonts w:eastAsia="Calibri"/>
          <w:color w:val="000000"/>
          <w:sz w:val="28"/>
          <w:szCs w:val="28"/>
        </w:rPr>
        <w:t>Основные мероприятия:</w:t>
      </w:r>
    </w:p>
    <w:p w:rsidR="00FD4D14" w:rsidRDefault="00FD4D14" w:rsidP="00682B73">
      <w:pPr>
        <w:ind w:firstLine="709"/>
        <w:jc w:val="both"/>
        <w:rPr>
          <w:sz w:val="28"/>
          <w:szCs w:val="28"/>
        </w:rPr>
      </w:pPr>
      <w:r w:rsidRPr="00495681">
        <w:rPr>
          <w:sz w:val="28"/>
          <w:szCs w:val="28"/>
        </w:rPr>
        <w:t>в рамках федерального проекта «Цифровая культура» направ</w:t>
      </w:r>
      <w:r>
        <w:rPr>
          <w:sz w:val="28"/>
          <w:szCs w:val="28"/>
        </w:rPr>
        <w:t>ить</w:t>
      </w:r>
      <w:r w:rsidRPr="00495681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495681">
        <w:rPr>
          <w:sz w:val="28"/>
          <w:szCs w:val="28"/>
        </w:rPr>
        <w:t xml:space="preserve"> для участия учреждений культуры в проекте по созданию</w:t>
      </w:r>
      <w:r>
        <w:rPr>
          <w:sz w:val="28"/>
          <w:szCs w:val="28"/>
        </w:rPr>
        <w:t xml:space="preserve"> виртуальных концертных залов на 2021-2022 гг.;</w:t>
      </w:r>
    </w:p>
    <w:p w:rsidR="00FD4D14" w:rsidRPr="00915458" w:rsidRDefault="00FD4D14" w:rsidP="00682B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855E0">
        <w:rPr>
          <w:sz w:val="28"/>
          <w:szCs w:val="28"/>
        </w:rPr>
        <w:t xml:space="preserve"> рамках </w:t>
      </w:r>
      <w:r w:rsidRPr="00915458">
        <w:rPr>
          <w:color w:val="000000"/>
          <w:sz w:val="28"/>
          <w:szCs w:val="28"/>
        </w:rPr>
        <w:t xml:space="preserve">федеральной целевой программы «Культурная среда», в округе к 2024 году направить заявку для участия </w:t>
      </w:r>
      <w:r>
        <w:rPr>
          <w:color w:val="000000"/>
          <w:sz w:val="28"/>
          <w:szCs w:val="28"/>
        </w:rPr>
        <w:t>в проекте «Модельная</w:t>
      </w:r>
      <w:r w:rsidRPr="00915458">
        <w:rPr>
          <w:color w:val="000000"/>
          <w:sz w:val="28"/>
          <w:szCs w:val="28"/>
        </w:rPr>
        <w:t xml:space="preserve"> библиотек</w:t>
      </w:r>
      <w:r>
        <w:rPr>
          <w:color w:val="000000"/>
          <w:sz w:val="28"/>
          <w:szCs w:val="28"/>
        </w:rPr>
        <w:t>а</w:t>
      </w:r>
      <w:r w:rsidRPr="00915458">
        <w:rPr>
          <w:color w:val="000000"/>
          <w:sz w:val="28"/>
          <w:szCs w:val="28"/>
        </w:rPr>
        <w:t xml:space="preserve">» на базе </w:t>
      </w:r>
      <w:proofErr w:type="spellStart"/>
      <w:r>
        <w:rPr>
          <w:color w:val="000000"/>
          <w:sz w:val="28"/>
          <w:szCs w:val="28"/>
        </w:rPr>
        <w:t>Нефтекумской</w:t>
      </w:r>
      <w:proofErr w:type="spellEnd"/>
      <w:r>
        <w:rPr>
          <w:color w:val="000000"/>
          <w:sz w:val="28"/>
          <w:szCs w:val="28"/>
        </w:rPr>
        <w:t xml:space="preserve"> детской библиотеки</w:t>
      </w:r>
      <w:r w:rsidR="00682B73">
        <w:rPr>
          <w:color w:val="000000"/>
          <w:sz w:val="28"/>
          <w:szCs w:val="28"/>
        </w:rPr>
        <w:t xml:space="preserve"> муниципального казенного учреждения культуры «Централизованная библиотечная система» Нефтекумского городского округа Ставропольского края</w:t>
      </w:r>
      <w:r>
        <w:rPr>
          <w:color w:val="000000"/>
          <w:sz w:val="28"/>
          <w:szCs w:val="28"/>
        </w:rPr>
        <w:t>;</w:t>
      </w:r>
    </w:p>
    <w:p w:rsidR="00FD4D14" w:rsidRPr="002619E2" w:rsidRDefault="00FD4D14" w:rsidP="0068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пакет документов для участия</w:t>
      </w:r>
      <w:r w:rsidRPr="002619E2">
        <w:rPr>
          <w:sz w:val="28"/>
          <w:szCs w:val="28"/>
        </w:rPr>
        <w:t xml:space="preserve"> в государственной программе Ставропольского края «Сохранение и развитие культуры», в целях  </w:t>
      </w:r>
      <w:proofErr w:type="spellStart"/>
      <w:r w:rsidRPr="002619E2">
        <w:rPr>
          <w:sz w:val="28"/>
          <w:szCs w:val="28"/>
        </w:rPr>
        <w:t>цифровизации</w:t>
      </w:r>
      <w:proofErr w:type="spellEnd"/>
      <w:r w:rsidRPr="002619E2">
        <w:rPr>
          <w:sz w:val="28"/>
          <w:szCs w:val="28"/>
        </w:rPr>
        <w:t xml:space="preserve"> услуг и формирование информационного пространства в сфере культуры Ставропольского края.</w:t>
      </w:r>
    </w:p>
    <w:p w:rsidR="00FD4D14" w:rsidRPr="00E97CC9" w:rsidRDefault="00FD4D14" w:rsidP="004D4ED7">
      <w:pPr>
        <w:ind w:firstLine="709"/>
        <w:jc w:val="both"/>
        <w:rPr>
          <w:sz w:val="28"/>
          <w:szCs w:val="28"/>
        </w:rPr>
      </w:pPr>
      <w:r w:rsidRPr="00E97CC9">
        <w:rPr>
          <w:sz w:val="28"/>
          <w:szCs w:val="28"/>
        </w:rPr>
        <w:t xml:space="preserve">Результаты к 2035 году: </w:t>
      </w:r>
    </w:p>
    <w:p w:rsidR="00FD4D14" w:rsidRPr="00C612A0" w:rsidRDefault="00FD4D14" w:rsidP="00E97CC9">
      <w:pPr>
        <w:ind w:firstLine="709"/>
        <w:jc w:val="both"/>
        <w:rPr>
          <w:sz w:val="28"/>
          <w:szCs w:val="28"/>
        </w:rPr>
      </w:pPr>
      <w:r w:rsidRPr="00C612A0">
        <w:rPr>
          <w:sz w:val="28"/>
          <w:szCs w:val="28"/>
        </w:rPr>
        <w:t>увеличение количества посещений культурно-массовых мероприятий на 30% к уровню 2017 года;</w:t>
      </w:r>
    </w:p>
    <w:p w:rsidR="00FD4D14" w:rsidRPr="00C612A0" w:rsidRDefault="00FD4D14" w:rsidP="00E97CC9">
      <w:pPr>
        <w:ind w:firstLine="709"/>
        <w:jc w:val="both"/>
        <w:rPr>
          <w:sz w:val="28"/>
          <w:szCs w:val="28"/>
        </w:rPr>
      </w:pPr>
      <w:r w:rsidRPr="00C612A0">
        <w:rPr>
          <w:sz w:val="28"/>
          <w:szCs w:val="28"/>
        </w:rPr>
        <w:t xml:space="preserve">обеспечение равных возможностей доступа к культурным ценностям. Дополнительный инструментарий в реализации проекта «Культурный норматив школьника»; </w:t>
      </w:r>
    </w:p>
    <w:p w:rsidR="00FD4D14" w:rsidRDefault="00FD4D14" w:rsidP="00E97CC9">
      <w:pPr>
        <w:ind w:firstLine="709"/>
        <w:jc w:val="both"/>
        <w:rPr>
          <w:sz w:val="28"/>
          <w:szCs w:val="28"/>
        </w:rPr>
      </w:pPr>
      <w:r w:rsidRPr="00C612A0">
        <w:rPr>
          <w:sz w:val="28"/>
          <w:szCs w:val="28"/>
        </w:rPr>
        <w:t>все общедоступные библиотеки округа обеспечены телекоммуникационной сетью «Интернет».</w:t>
      </w:r>
      <w:r>
        <w:rPr>
          <w:sz w:val="28"/>
          <w:szCs w:val="28"/>
        </w:rPr>
        <w:t xml:space="preserve"> </w:t>
      </w:r>
    </w:p>
    <w:p w:rsidR="00FD4D14" w:rsidRDefault="00FD4D14" w:rsidP="00FD4D14">
      <w:pPr>
        <w:pStyle w:val="aff1"/>
        <w:spacing w:line="240" w:lineRule="auto"/>
        <w:ind w:firstLine="0"/>
        <w:rPr>
          <w:color w:val="000000"/>
          <w:sz w:val="28"/>
          <w:szCs w:val="28"/>
        </w:rPr>
      </w:pPr>
    </w:p>
    <w:p w:rsidR="00FD4D14" w:rsidRDefault="00FD4D14" w:rsidP="00CF4DEE">
      <w:pPr>
        <w:pStyle w:val="aff1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Культура, её инфраструктура и нематериальные объекты не являются высокодоходными инвестиционными объектами. При этом культура создает значительные косвенные эффекты для других отраслей и в ряде случаев вклад культуры может быть непосредственно оценен.</w:t>
      </w:r>
    </w:p>
    <w:p w:rsidR="00FD4D14" w:rsidRDefault="00FD4D14" w:rsidP="00FD4D14">
      <w:pPr>
        <w:pStyle w:val="aff1"/>
        <w:spacing w:line="240" w:lineRule="auto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Сфера культуры будет стремиться к превращению в реальный фактор экономического развития, развивая культурный и духовный п</w:t>
      </w:r>
      <w:r>
        <w:rPr>
          <w:color w:val="000000"/>
          <w:sz w:val="28"/>
          <w:szCs w:val="28"/>
        </w:rPr>
        <w:t>отенциал округа.</w:t>
      </w:r>
    </w:p>
    <w:p w:rsidR="00FD4D14" w:rsidRDefault="00FD4D14" w:rsidP="00FD4D14">
      <w:pPr>
        <w:pStyle w:val="aff1"/>
        <w:spacing w:line="240" w:lineRule="auto"/>
        <w:ind w:firstLine="0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Развитие культуры позволит:</w:t>
      </w:r>
    </w:p>
    <w:p w:rsidR="00FD4D14" w:rsidRDefault="00FD4D14" w:rsidP="0096443C">
      <w:pPr>
        <w:pStyle w:val="aff1"/>
        <w:spacing w:line="240" w:lineRule="auto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создать условия для творчески активной части населения, полноценного межнационального культурного диалога и сохранения традиц</w:t>
      </w:r>
      <w:r>
        <w:rPr>
          <w:color w:val="000000"/>
          <w:sz w:val="28"/>
          <w:szCs w:val="28"/>
        </w:rPr>
        <w:t>ионной культуры народов округа.</w:t>
      </w:r>
    </w:p>
    <w:p w:rsidR="00FD4D14" w:rsidRDefault="00FD4D14" w:rsidP="0096443C">
      <w:pPr>
        <w:pStyle w:val="aff1"/>
        <w:spacing w:line="240" w:lineRule="auto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увеличить количество одаренных детей, получающих возможность для совершенствования своих талантов посредством участия в профессиональных конкурсах российского и международного уровня.</w:t>
      </w:r>
    </w:p>
    <w:p w:rsidR="00FD4D14" w:rsidRDefault="00FD4D14" w:rsidP="00FD4D14">
      <w:pPr>
        <w:ind w:firstLine="709"/>
        <w:jc w:val="both"/>
        <w:rPr>
          <w:color w:val="000000"/>
          <w:sz w:val="28"/>
          <w:szCs w:val="28"/>
        </w:rPr>
      </w:pPr>
    </w:p>
    <w:p w:rsidR="00994B53" w:rsidRDefault="00994B53" w:rsidP="008A1E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факторы, сдерживающие развитие отрасли культуры в округе:</w:t>
      </w:r>
    </w:p>
    <w:p w:rsidR="00994B53" w:rsidRDefault="00994B53" w:rsidP="008A1E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3924">
        <w:rPr>
          <w:sz w:val="28"/>
          <w:szCs w:val="28"/>
        </w:rPr>
        <w:t>о</w:t>
      </w:r>
      <w:r w:rsidRPr="000A6C5F">
        <w:rPr>
          <w:sz w:val="28"/>
          <w:szCs w:val="28"/>
        </w:rPr>
        <w:t>тсутствие</w:t>
      </w:r>
      <w:r w:rsidRPr="005A6522">
        <w:rPr>
          <w:color w:val="FF0000"/>
          <w:sz w:val="28"/>
          <w:szCs w:val="28"/>
        </w:rPr>
        <w:t xml:space="preserve"> </w:t>
      </w:r>
      <w:r w:rsidRPr="00C96925">
        <w:rPr>
          <w:color w:val="000000"/>
          <w:sz w:val="28"/>
          <w:szCs w:val="28"/>
        </w:rPr>
        <w:t xml:space="preserve">новых форм и способов коммуникации музея </w:t>
      </w:r>
      <w:r w:rsidR="00823924">
        <w:rPr>
          <w:color w:val="000000"/>
          <w:sz w:val="28"/>
          <w:szCs w:val="28"/>
        </w:rPr>
        <w:t>со своей аудиторией и обществом;</w:t>
      </w:r>
    </w:p>
    <w:p w:rsidR="00994B53" w:rsidRDefault="00823924" w:rsidP="008A1E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994B53">
        <w:rPr>
          <w:color w:val="000000"/>
          <w:sz w:val="28"/>
          <w:szCs w:val="28"/>
        </w:rPr>
        <w:t>знос материально-технической базы учреждений культуры</w:t>
      </w:r>
      <w:r>
        <w:rPr>
          <w:color w:val="000000"/>
          <w:sz w:val="28"/>
          <w:szCs w:val="28"/>
        </w:rPr>
        <w:t>;</w:t>
      </w:r>
    </w:p>
    <w:p w:rsidR="00994B53" w:rsidRPr="000A6C5F" w:rsidRDefault="00994B53" w:rsidP="008A1E30">
      <w:pPr>
        <w:ind w:firstLine="709"/>
        <w:jc w:val="both"/>
        <w:rPr>
          <w:sz w:val="28"/>
          <w:szCs w:val="28"/>
        </w:rPr>
      </w:pPr>
      <w:r w:rsidRPr="000A6C5F">
        <w:rPr>
          <w:sz w:val="28"/>
          <w:szCs w:val="28"/>
        </w:rPr>
        <w:t xml:space="preserve"> </w:t>
      </w:r>
      <w:r w:rsidR="00823924">
        <w:rPr>
          <w:sz w:val="28"/>
          <w:szCs w:val="28"/>
        </w:rPr>
        <w:t>о</w:t>
      </w:r>
      <w:r w:rsidRPr="000A6C5F">
        <w:rPr>
          <w:sz w:val="28"/>
          <w:szCs w:val="28"/>
        </w:rPr>
        <w:t>тсутст</w:t>
      </w:r>
      <w:r w:rsidR="00823924">
        <w:rPr>
          <w:sz w:val="28"/>
          <w:szCs w:val="28"/>
        </w:rPr>
        <w:t xml:space="preserve">вие </w:t>
      </w:r>
      <w:proofErr w:type="gramStart"/>
      <w:r w:rsidR="00823924">
        <w:rPr>
          <w:sz w:val="28"/>
          <w:szCs w:val="28"/>
        </w:rPr>
        <w:t>современных</w:t>
      </w:r>
      <w:proofErr w:type="gramEnd"/>
      <w:r w:rsidR="00823924">
        <w:rPr>
          <w:sz w:val="28"/>
          <w:szCs w:val="28"/>
        </w:rPr>
        <w:t xml:space="preserve"> </w:t>
      </w:r>
      <w:proofErr w:type="spellStart"/>
      <w:r w:rsidR="00823924">
        <w:rPr>
          <w:sz w:val="28"/>
          <w:szCs w:val="28"/>
        </w:rPr>
        <w:t>арт-пространств</w:t>
      </w:r>
      <w:proofErr w:type="spellEnd"/>
      <w:r w:rsidR="00823924">
        <w:rPr>
          <w:sz w:val="28"/>
          <w:szCs w:val="28"/>
        </w:rPr>
        <w:t>;</w:t>
      </w:r>
    </w:p>
    <w:p w:rsidR="00994B53" w:rsidRDefault="00D141B2" w:rsidP="008A1E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3924">
        <w:rPr>
          <w:color w:val="000000"/>
          <w:sz w:val="28"/>
          <w:szCs w:val="28"/>
        </w:rPr>
        <w:t>н</w:t>
      </w:r>
      <w:r w:rsidR="00994B53">
        <w:rPr>
          <w:color w:val="000000"/>
          <w:sz w:val="28"/>
          <w:szCs w:val="28"/>
        </w:rPr>
        <w:t>изкий уровень ориентированности учреждений культуры и мероприятий на молодое поколение, несоответствие</w:t>
      </w:r>
      <w:r w:rsidR="00823924">
        <w:rPr>
          <w:color w:val="000000"/>
          <w:sz w:val="28"/>
          <w:szCs w:val="28"/>
        </w:rPr>
        <w:t xml:space="preserve"> их требованиям и предпочтениям;</w:t>
      </w:r>
    </w:p>
    <w:p w:rsidR="00994B53" w:rsidRDefault="00994B53" w:rsidP="008A1E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392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изкая обеспеченность квалифицированными кадрами.</w:t>
      </w:r>
    </w:p>
    <w:p w:rsidR="00994B53" w:rsidRDefault="00994B53" w:rsidP="008A1E30">
      <w:pPr>
        <w:ind w:firstLine="709"/>
        <w:jc w:val="both"/>
        <w:rPr>
          <w:b/>
          <w:color w:val="000000"/>
          <w:sz w:val="28"/>
          <w:szCs w:val="28"/>
        </w:rPr>
      </w:pPr>
    </w:p>
    <w:p w:rsidR="00994B53" w:rsidRPr="00234DAE" w:rsidRDefault="00994B53" w:rsidP="008A1E3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34DAE">
        <w:rPr>
          <w:color w:val="000000"/>
          <w:sz w:val="28"/>
          <w:szCs w:val="28"/>
        </w:rPr>
        <w:t>Согласно Основам государственной культурной политики, утвержденным Указом Президента Российской Федерации от 24 декабря</w:t>
      </w:r>
      <w:r>
        <w:rPr>
          <w:color w:val="000000"/>
          <w:sz w:val="28"/>
          <w:szCs w:val="28"/>
        </w:rPr>
        <w:t xml:space="preserve"> 2014 года </w:t>
      </w:r>
      <w:r w:rsidRPr="00234DAE">
        <w:rPr>
          <w:color w:val="000000"/>
          <w:sz w:val="28"/>
          <w:szCs w:val="28"/>
        </w:rPr>
        <w:t xml:space="preserve">№ 808, </w:t>
      </w:r>
      <w:r w:rsidRPr="00915458">
        <w:rPr>
          <w:color w:val="000000"/>
          <w:sz w:val="28"/>
          <w:szCs w:val="28"/>
        </w:rPr>
        <w:t>Стратегии государственной культурной политики на период до 2030 года, утвержденной распоряжением Правительства Российской Федерации от 29 февраля 2016 года № 326-р (с дополнениями от 30 марта 2018 года № 551-р),</w:t>
      </w:r>
      <w:r w:rsidRPr="00234DAE">
        <w:rPr>
          <w:color w:val="000000"/>
          <w:sz w:val="28"/>
          <w:szCs w:val="28"/>
        </w:rPr>
        <w:t xml:space="preserve"> Указу Президента Российской Федерации от 7 мая 2018 года № 204</w:t>
      </w:r>
      <w:r>
        <w:rPr>
          <w:color w:val="000000"/>
          <w:sz w:val="28"/>
          <w:szCs w:val="28"/>
        </w:rPr>
        <w:t>,</w:t>
      </w:r>
      <w:r w:rsidRPr="00234DAE">
        <w:rPr>
          <w:color w:val="000000"/>
          <w:sz w:val="28"/>
          <w:szCs w:val="28"/>
        </w:rPr>
        <w:t xml:space="preserve"> ключевыми направлениями развития отрасли культуры являются:</w:t>
      </w:r>
      <w:proofErr w:type="gramEnd"/>
    </w:p>
    <w:p w:rsidR="00585C27" w:rsidRPr="007D71B0" w:rsidRDefault="00585C27" w:rsidP="000D31A2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585C27" w:rsidRPr="007D71B0" w:rsidRDefault="00585C27" w:rsidP="000D31A2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создание и реконструкция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обеспечение детских музыкальных, художественных, хореографических школ, школ искусств необходимыми инструментами, оборудованием и материалами;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продвижение талантливой молодежи в сфере музыкального искусства;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 xml:space="preserve">создание и реконструкция </w:t>
      </w:r>
      <w:proofErr w:type="spellStart"/>
      <w:r w:rsidRPr="007D71B0">
        <w:rPr>
          <w:color w:val="000000"/>
          <w:sz w:val="28"/>
          <w:szCs w:val="28"/>
        </w:rPr>
        <w:t>культурно-досуговых</w:t>
      </w:r>
      <w:proofErr w:type="spellEnd"/>
      <w:r w:rsidRPr="007D71B0">
        <w:rPr>
          <w:color w:val="000000"/>
          <w:sz w:val="28"/>
          <w:szCs w:val="28"/>
        </w:rPr>
        <w:t xml:space="preserve"> организаций клубного типа на территориях сельских поселений, развитие муниципальных библиотек;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создание виртуальных концертных залов;</w:t>
      </w:r>
    </w:p>
    <w:p w:rsidR="00585C27" w:rsidRPr="007D71B0" w:rsidRDefault="00585C27" w:rsidP="001C39C8">
      <w:pPr>
        <w:ind w:firstLine="709"/>
        <w:jc w:val="both"/>
        <w:rPr>
          <w:color w:val="000000"/>
          <w:sz w:val="28"/>
          <w:szCs w:val="28"/>
        </w:rPr>
      </w:pPr>
      <w:r w:rsidRPr="007D71B0">
        <w:rPr>
          <w:color w:val="000000"/>
          <w:sz w:val="28"/>
          <w:szCs w:val="28"/>
        </w:rPr>
        <w:t>модернизация муниципальных театров юного зрителя и кукольных театров путем их реконструкции и капитального ремонта.</w:t>
      </w:r>
    </w:p>
    <w:p w:rsidR="008A1689" w:rsidRPr="003F0C26" w:rsidRDefault="008A1689" w:rsidP="008A1689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8C183B" w:rsidRPr="00F06AF0" w:rsidRDefault="008C183B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06AF0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Сохранение и укрепление здоровья человека</w:t>
      </w:r>
    </w:p>
    <w:p w:rsidR="00270461" w:rsidRPr="003F0C26" w:rsidRDefault="00270461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195AC3" w:rsidRPr="00E32B0F" w:rsidRDefault="008C183B" w:rsidP="00195AC3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195AC3" w:rsidRPr="003A0C9E">
        <w:rPr>
          <w:rFonts w:asciiTheme="majorBidi" w:hAnsiTheme="majorBidi" w:cstheme="majorBidi"/>
          <w:sz w:val="28"/>
          <w:szCs w:val="28"/>
        </w:rPr>
        <w:t>Здоровое население и высокий демографический потенциал – значимые слагаемые качества жизни населения</w:t>
      </w:r>
      <w:r w:rsidR="00763BB4">
        <w:rPr>
          <w:rFonts w:asciiTheme="majorBidi" w:hAnsiTheme="majorBidi" w:cstheme="majorBidi"/>
          <w:sz w:val="28"/>
          <w:szCs w:val="28"/>
        </w:rPr>
        <w:t xml:space="preserve"> округа</w:t>
      </w:r>
      <w:r w:rsidR="00195AC3" w:rsidRPr="003A0C9E">
        <w:rPr>
          <w:rFonts w:asciiTheme="majorBidi" w:hAnsiTheme="majorBidi" w:cstheme="majorBidi"/>
          <w:sz w:val="28"/>
          <w:szCs w:val="28"/>
        </w:rPr>
        <w:t>, факторы эффективного воспроизводства человеческого потенциала и экономического роста, свидетельство успешности социальных и экономических преобразований.</w:t>
      </w:r>
    </w:p>
    <w:p w:rsidR="00195AC3" w:rsidRDefault="00195AC3" w:rsidP="00195AC3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3A0C9E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В рамках </w:t>
      </w:r>
      <w:r>
        <w:rPr>
          <w:rFonts w:asciiTheme="majorBidi" w:eastAsia="Calibri" w:hAnsiTheme="majorBidi" w:cstheme="majorBidi"/>
          <w:sz w:val="28"/>
          <w:szCs w:val="28"/>
        </w:rPr>
        <w:t>повышения</w:t>
      </w:r>
      <w:r w:rsidRPr="003A0C9E">
        <w:rPr>
          <w:rFonts w:asciiTheme="majorBidi" w:eastAsia="Calibri" w:hAnsiTheme="majorBidi" w:cstheme="majorBidi"/>
          <w:sz w:val="28"/>
          <w:szCs w:val="28"/>
        </w:rPr>
        <w:t xml:space="preserve"> качества и доступности медицинской помощи </w:t>
      </w:r>
      <w:r>
        <w:rPr>
          <w:rFonts w:asciiTheme="majorBidi" w:eastAsia="Calibri" w:hAnsiTheme="majorBidi" w:cstheme="majorBidi"/>
          <w:sz w:val="28"/>
          <w:szCs w:val="28"/>
        </w:rPr>
        <w:t xml:space="preserve">в </w:t>
      </w:r>
      <w:r w:rsidRPr="003A0C9E">
        <w:rPr>
          <w:rFonts w:asciiTheme="majorBidi" w:hAnsiTheme="majorBidi" w:cstheme="majorBidi"/>
          <w:bCs/>
          <w:sz w:val="28"/>
          <w:szCs w:val="28"/>
        </w:rPr>
        <w:t>округ</w:t>
      </w:r>
      <w:r>
        <w:rPr>
          <w:rFonts w:asciiTheme="majorBidi" w:hAnsiTheme="majorBidi" w:cstheme="majorBidi"/>
          <w:bCs/>
          <w:sz w:val="28"/>
          <w:szCs w:val="28"/>
        </w:rPr>
        <w:t>е</w:t>
      </w:r>
      <w:r w:rsidRPr="003A0C9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A0C9E">
        <w:rPr>
          <w:rFonts w:asciiTheme="majorBidi" w:eastAsia="Calibri" w:hAnsiTheme="majorBidi" w:cstheme="majorBidi"/>
          <w:sz w:val="28"/>
          <w:szCs w:val="28"/>
        </w:rPr>
        <w:t>будет продолжена работа, направленная на развитие амбулаторно-поликлинической помощи с усилением профилактической, диагностической, диспансерной направленности</w:t>
      </w:r>
      <w:r>
        <w:rPr>
          <w:rFonts w:asciiTheme="majorBidi" w:eastAsia="Calibri" w:hAnsiTheme="majorBidi" w:cstheme="majorBidi"/>
          <w:sz w:val="28"/>
          <w:szCs w:val="28"/>
        </w:rPr>
        <w:t>.</w:t>
      </w:r>
      <w:r w:rsidRPr="003A0C9E">
        <w:rPr>
          <w:rFonts w:asciiTheme="majorBidi" w:eastAsia="Calibri" w:hAnsiTheme="majorBidi" w:cstheme="majorBidi"/>
          <w:sz w:val="28"/>
          <w:szCs w:val="28"/>
        </w:rPr>
        <w:t xml:space="preserve"> Объемы стационарной медицинской помощи будут перераспределены на амбулаторно-поликлинический уровень и в дневные стационары.</w:t>
      </w:r>
    </w:p>
    <w:p w:rsidR="00195AC3" w:rsidRPr="003A0C9E" w:rsidRDefault="00195AC3" w:rsidP="00195AC3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Планируется </w:t>
      </w:r>
      <w:r w:rsidRPr="003A0C9E">
        <w:rPr>
          <w:rFonts w:asciiTheme="majorBidi" w:eastAsia="Calibri" w:hAnsiTheme="majorBidi" w:cstheme="majorBidi"/>
          <w:sz w:val="28"/>
          <w:szCs w:val="28"/>
        </w:rPr>
        <w:t>модернизаци</w:t>
      </w:r>
      <w:r w:rsidR="00D97C14">
        <w:rPr>
          <w:rFonts w:asciiTheme="majorBidi" w:eastAsia="Calibri" w:hAnsiTheme="majorBidi" w:cstheme="majorBidi"/>
          <w:sz w:val="28"/>
          <w:szCs w:val="28"/>
        </w:rPr>
        <w:t>я</w:t>
      </w:r>
      <w:r w:rsidRPr="003A0C9E">
        <w:rPr>
          <w:rFonts w:asciiTheme="majorBidi" w:eastAsia="Calibri" w:hAnsiTheme="majorBidi" w:cstheme="majorBidi"/>
          <w:sz w:val="28"/>
          <w:szCs w:val="28"/>
        </w:rPr>
        <w:t xml:space="preserve"> объектов здравоохранения</w:t>
      </w:r>
      <w:r>
        <w:rPr>
          <w:rFonts w:asciiTheme="majorBidi" w:eastAsia="Calibri" w:hAnsiTheme="majorBidi" w:cstheme="majorBidi"/>
          <w:sz w:val="28"/>
          <w:szCs w:val="28"/>
        </w:rPr>
        <w:t>, которая</w:t>
      </w:r>
      <w:r w:rsidRPr="003A0C9E">
        <w:rPr>
          <w:rFonts w:asciiTheme="majorBidi" w:eastAsia="Calibri" w:hAnsiTheme="majorBidi" w:cstheme="majorBidi"/>
          <w:sz w:val="28"/>
          <w:szCs w:val="28"/>
        </w:rPr>
        <w:t xml:space="preserve"> будет направлена на улучшение их материально-технической базы, что существенно повысит качество и доступность медицинской помощи. Планируется проведение дистанционного консультирования пациентов.</w:t>
      </w:r>
    </w:p>
    <w:p w:rsidR="00195AC3" w:rsidRPr="003A0C9E" w:rsidRDefault="00195AC3" w:rsidP="00195AC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0C9E">
        <w:rPr>
          <w:rFonts w:asciiTheme="majorBidi" w:eastAsia="Calibri" w:hAnsiTheme="majorBidi" w:cstheme="majorBidi"/>
          <w:sz w:val="28"/>
          <w:szCs w:val="28"/>
        </w:rPr>
        <w:t xml:space="preserve">Прорабатывается вопрос о </w:t>
      </w:r>
      <w:r w:rsidRPr="003A0C9E">
        <w:rPr>
          <w:rFonts w:asciiTheme="majorBidi" w:hAnsiTheme="majorBidi" w:cstheme="majorBidi"/>
          <w:bCs/>
          <w:sz w:val="28"/>
          <w:szCs w:val="28"/>
        </w:rPr>
        <w:t xml:space="preserve">реконструкции водолечебницы в п. Затеречный, вода которой имеет широкий спектр бальнеологических свойств, эффективных для лечения кожных заболеваний,  заболеваний опорно-двигательного аппарата, периферийной нервной системы.  </w:t>
      </w:r>
      <w:r w:rsidRPr="003A0C9E">
        <w:rPr>
          <w:rFonts w:asciiTheme="majorBidi" w:hAnsiTheme="majorBidi" w:cstheme="majorBidi"/>
          <w:sz w:val="28"/>
          <w:szCs w:val="28"/>
        </w:rPr>
        <w:t>Водолечебница является уникальным объектом и в условиях ухудшения экологической ситуации, роста общей заболеваемости населения играла бы  важную роль в профилактике заболеваний и инвалидности в трудоспособном возрасте. Функционирование водолечебницы с развитой инфраструктурой позволило бы создать дополнительные рабочие места и улучшить привлекательность</w:t>
      </w:r>
      <w:r w:rsidR="00A85721">
        <w:rPr>
          <w:rFonts w:asciiTheme="majorBidi" w:hAnsiTheme="majorBidi" w:cstheme="majorBidi"/>
          <w:sz w:val="28"/>
          <w:szCs w:val="28"/>
        </w:rPr>
        <w:t xml:space="preserve"> округа</w:t>
      </w:r>
      <w:r w:rsidR="00FA3403">
        <w:rPr>
          <w:rFonts w:asciiTheme="majorBidi" w:hAnsiTheme="majorBidi" w:cstheme="majorBidi"/>
          <w:sz w:val="28"/>
          <w:szCs w:val="28"/>
        </w:rPr>
        <w:t>.</w:t>
      </w:r>
    </w:p>
    <w:p w:rsidR="007A3F78" w:rsidRPr="00DB2AF6" w:rsidRDefault="007A3F78" w:rsidP="007A3F78">
      <w:pPr>
        <w:pStyle w:val="aff1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с 1 января 2014 года муниципальные районы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края, приоритеты, цели и задачи развития отрасли здравоохранения Ставропольского края до 2035 года в целом и </w:t>
      </w:r>
      <w:r w:rsidR="00EC0761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</w:t>
      </w:r>
      <w:r w:rsidR="00EC0761">
        <w:rPr>
          <w:sz w:val="28"/>
          <w:szCs w:val="28"/>
        </w:rPr>
        <w:t>е</w:t>
      </w:r>
      <w:r>
        <w:rPr>
          <w:sz w:val="28"/>
          <w:szCs w:val="28"/>
        </w:rPr>
        <w:t xml:space="preserve"> в частности, определены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</w:rPr>
        <w:t>Стратегии социально-экономического развития Ставропольского края до 2035 года.</w:t>
      </w:r>
    </w:p>
    <w:p w:rsidR="00FD4D14" w:rsidRDefault="00FD4D14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C183B" w:rsidRPr="00FA2160" w:rsidRDefault="008C183B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A216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Развитие физической культуры и спорта</w:t>
      </w:r>
    </w:p>
    <w:p w:rsidR="00A976BB" w:rsidRPr="003F0C26" w:rsidRDefault="00A976BB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C183B" w:rsidRPr="003F0C26" w:rsidRDefault="008C183B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Целью социально-экономическо</w:t>
      </w:r>
      <w:r w:rsidR="00063CD9">
        <w:rPr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развития физической культуры и спорта является создание условий, обеспечивающих возможность для граждан вести здоровый образ жизни, систематически заниматься физической культурой и спортом.</w:t>
      </w:r>
    </w:p>
    <w:p w:rsidR="008C183B" w:rsidRPr="003F0C26" w:rsidRDefault="008C183B" w:rsidP="005E08D5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FB5D09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Для достижения</w:t>
      </w:r>
      <w:r w:rsidR="007540C8" w:rsidRPr="00FB5D09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указанной </w:t>
      </w:r>
      <w:r w:rsidRPr="00FB5D09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цели </w:t>
      </w:r>
      <w:r w:rsidR="00EA5ADE" w:rsidRPr="00FB5D09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предусмотрено решение следующих задач</w:t>
      </w:r>
      <w:r w:rsidRPr="00FB5D09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:</w:t>
      </w:r>
    </w:p>
    <w:p w:rsidR="008C183B" w:rsidRPr="003F0C26" w:rsidRDefault="008C183B" w:rsidP="00021372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спортивной инфраструктуры, укрепление ее материально-технической базы;</w:t>
      </w:r>
    </w:p>
    <w:p w:rsidR="008C183B" w:rsidRPr="003F0C26" w:rsidRDefault="008C183B" w:rsidP="00021372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привлечени</w:t>
      </w:r>
      <w:r w:rsidR="009A3C7B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е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различных категорий населения к занятиям физической культурой и спортом путем проведения физкультурных и спортивных мероприятий, реализации Всероссийского физкультурно-спортивного комплекса «Готов к труду и обороне»;</w:t>
      </w:r>
    </w:p>
    <w:p w:rsidR="005E08D5" w:rsidRDefault="008C183B" w:rsidP="00021372">
      <w:pPr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проведение физкультурных и спортивных мероприятий для людей с ограниченными возможностями здоровья и инвалидов</w:t>
      </w:r>
      <w:r w:rsidR="009A3C7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E08D5" w:rsidRDefault="008C183B" w:rsidP="005E08D5">
      <w:pPr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 xml:space="preserve">Количество имеющихся спортивных сооружений в настоящее время не удовлетворяет потребности населения в занятиях физической культурой и спортом. </w:t>
      </w:r>
      <w:r w:rsidR="00D479C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К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203</w:t>
      </w:r>
      <w:r w:rsidR="00FC56D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5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году планируется обеспечить спортивными сооружениями каждый населенный пункт </w:t>
      </w:r>
      <w:r w:rsidR="009A2AFF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 Обязательным условием при планировании строительства спортивных сооружений является доступность этих объектов для людей с ограниченными возможностями по здоровью и инвалидов.</w:t>
      </w:r>
    </w:p>
    <w:p w:rsidR="008C183B" w:rsidRPr="005E08D5" w:rsidRDefault="008C183B" w:rsidP="005E08D5">
      <w:pPr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Комплексный подход в развитии физической культуры и спорта способствует повышению уровня здоровья населения, воспитания и образования детей, подростков и молодежи, а также формированию в обществе национального самосознания и здорового морально-психологического климата.</w:t>
      </w:r>
    </w:p>
    <w:p w:rsidR="007E0EF0" w:rsidRPr="003F0C26" w:rsidRDefault="007E0EF0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56CDE" w:rsidRPr="00824607" w:rsidRDefault="00556CDE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Обеспечение социально</w:t>
      </w:r>
      <w:r w:rsidR="009A08CB"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>й защиты</w:t>
      </w:r>
      <w:r w:rsidR="002C5A1E"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населения</w:t>
      </w:r>
    </w:p>
    <w:p w:rsidR="00381690" w:rsidRPr="003F0C26" w:rsidRDefault="00381690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86600" w:rsidRDefault="009A08CB" w:rsidP="00956806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C4237E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обеспечения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социальной защиты населения является в</w:t>
      </w:r>
      <w:r w:rsidR="00A22C6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ыполнение государственных обязательств по социальной поддержке граждан Российской Федерации, проживающих на территории </w:t>
      </w:r>
      <w:r w:rsidR="00D003C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381690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</w:p>
    <w:p w:rsidR="00586600" w:rsidRPr="00586600" w:rsidRDefault="00586600" w:rsidP="00956806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586600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указанной цели предусмотрено решение следующих задач: </w:t>
      </w:r>
    </w:p>
    <w:p w:rsidR="002C5A1E" w:rsidRPr="003F0C26" w:rsidRDefault="002C5A1E" w:rsidP="000C49E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реализация прав граждан, в том числе имеющих детей, на социальную поддержку в целях ослабления негативных тенденций в обществе и содействия социальной стабильности;</w:t>
      </w:r>
    </w:p>
    <w:p w:rsidR="002C5A1E" w:rsidRPr="003F0C26" w:rsidRDefault="002C5A1E" w:rsidP="000C49E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создание условий для роста благосостояния граждан </w:t>
      </w:r>
      <w:r w:rsidR="009A3C7B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получателей мер социальной поддержки;</w:t>
      </w:r>
    </w:p>
    <w:p w:rsidR="002C5A1E" w:rsidRPr="003F0C26" w:rsidRDefault="002C5A1E" w:rsidP="000C49E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адресной системы предоставления мер социальной поддержки семьям с детьми, активизация поощрительных мер в отношении каждого рожденного ребенка;</w:t>
      </w:r>
    </w:p>
    <w:p w:rsidR="002C5A1E" w:rsidRPr="003F0C26" w:rsidRDefault="002C5A1E" w:rsidP="000C49E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системы оказания государственной социальной помощи на основании социального контракта;</w:t>
      </w:r>
    </w:p>
    <w:p w:rsidR="002C5A1E" w:rsidRPr="003F0C26" w:rsidRDefault="002C5A1E" w:rsidP="000C49E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организация обеспечения социальных выплат отдельным категориям граждан</w:t>
      </w:r>
      <w:r w:rsidR="009A08CB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A87963" w:rsidRPr="003F0C26" w:rsidRDefault="00A87963" w:rsidP="00956806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607C" w:rsidRPr="00824607" w:rsidRDefault="00E7607C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Обеспечение общественной безопасности граждан</w:t>
      </w:r>
    </w:p>
    <w:p w:rsidR="00E7607C" w:rsidRPr="003F0C26" w:rsidRDefault="00E7607C" w:rsidP="003045CE">
      <w:pPr>
        <w:tabs>
          <w:tab w:val="left" w:pos="708"/>
          <w:tab w:val="center" w:pos="4677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607C" w:rsidRPr="003F0C26" w:rsidRDefault="00E7607C" w:rsidP="00724F88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</w:t>
      </w:r>
      <w:r w:rsidR="00427517">
        <w:rPr>
          <w:rFonts w:asciiTheme="majorBidi" w:hAnsiTheme="majorBidi" w:cstheme="majorBidi"/>
          <w:color w:val="000000" w:themeColor="text1"/>
          <w:sz w:val="28"/>
          <w:szCs w:val="28"/>
        </w:rPr>
        <w:t>го развития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сфере обеспечения общественной безопасности граждан является сохранение высокого уровня комплексной безопасности населения </w:t>
      </w:r>
      <w:r w:rsidR="00D003C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7607C" w:rsidRPr="003F0C26" w:rsidRDefault="00E7607C" w:rsidP="00724F88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указанной цели предусмотрено решение следующих задач: </w:t>
      </w:r>
    </w:p>
    <w:p w:rsidR="009A3C7B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обеспечение общественной безопасности, защиты граждан от преступных посягательств, проявлений терроризма и экстремизма на территории </w:t>
      </w:r>
      <w:r w:rsidR="00D003C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; </w:t>
      </w:r>
    </w:p>
    <w:p w:rsidR="009A3C7B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предупреждение и ликвидация чрезвычайных ситуаций природного и техногенного характера, обеспечение пожарной безопасности;</w:t>
      </w:r>
    </w:p>
    <w:p w:rsidR="009A3C7B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 xml:space="preserve">сокращение потребления алкогольных напитков, запрещение незаконного потребления наркотических средств и психотропных веществ на территории </w:t>
      </w:r>
      <w:r w:rsidR="00D003C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, способствующее здоровому образу жизни;</w:t>
      </w:r>
    </w:p>
    <w:p w:rsidR="00E7607C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создание добровольных народных дружин, участвующих в обеспечении общественного порядка в</w:t>
      </w:r>
      <w:r w:rsidR="00D003C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 всех населенных пунктах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7607C" w:rsidRPr="003F0C26" w:rsidRDefault="00E7607C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Реализация задач по обеспечению общественной безопасности, защите граждан от преступных посягательств, проявлений терроризма и </w:t>
      </w:r>
      <w:r w:rsidR="00E203E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экстремизма на территории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будет обеспечена за счет совершенствования мероприятий по профилактике различных правонарушений, с особым акцентом на подростковую среду и сферу незаконного оборота наркотиков. </w:t>
      </w:r>
    </w:p>
    <w:p w:rsidR="00E7607C" w:rsidRPr="003F0C26" w:rsidRDefault="00E7607C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Будет продолжено формирование аппаратно-программного комплекса «Безопасный город», базирующегося на современных подходах к мониторингу, прогнозированию, предупреждению правонарушений, происшествий и чрезвычайных ситуаций, в том числе: </w:t>
      </w:r>
    </w:p>
    <w:p w:rsidR="009A3C7B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развитие интеллектуальных систем видеонаблюдения в жилых зонах, на улицах и в общественных местах; </w:t>
      </w:r>
    </w:p>
    <w:p w:rsidR="00CC725C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обеспечение антитеррористической защищенности мест массового пребывания граждан и противоде</w:t>
      </w:r>
      <w:r w:rsidR="00CC725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йствие проявлениям экстремизма;</w:t>
      </w:r>
    </w:p>
    <w:p w:rsidR="00CC725C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государственная поддержка общественны</w:t>
      </w:r>
      <w:r w:rsidR="00CC725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х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формировани</w:t>
      </w:r>
      <w:r w:rsidR="00CC725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й и граждан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, участвующим в правоохранительной деятельности;</w:t>
      </w:r>
    </w:p>
    <w:p w:rsidR="00E7607C" w:rsidRPr="003F0C26" w:rsidRDefault="00E7607C" w:rsidP="000C49E1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предотвращение экстремистских проявлений и конфликтов на</w:t>
      </w:r>
      <w:r w:rsidR="00D141B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этноконфессиональной</w:t>
      </w:r>
      <w:proofErr w:type="spellEnd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почве. </w:t>
      </w:r>
    </w:p>
    <w:p w:rsidR="00E7607C" w:rsidRPr="003F0C26" w:rsidRDefault="00E7607C" w:rsidP="007F27BA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Продолжится реализация мер по формированию и воспитанию культуры межнационального и межконфессионального общения, направленной на мирное совместное проживание граждан различных национальностей. </w:t>
      </w:r>
    </w:p>
    <w:p w:rsidR="00E7607C" w:rsidRPr="003F0C26" w:rsidRDefault="00E7607C" w:rsidP="007F27BA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Кроме того, необходимо создать аварийно-спасательное формирование и укрепить материально-техническую базу противопожарных формирований для оказания помощи населению. </w:t>
      </w:r>
    </w:p>
    <w:p w:rsidR="00E7607C" w:rsidRPr="003F0C26" w:rsidRDefault="00E7607C" w:rsidP="007F27B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 и хозяйства, транспорта и связи, развития социальной и духовной сфер общества является гарантия безопасности </w:t>
      </w:r>
      <w:r w:rsidR="00D003C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E7607C" w:rsidRPr="003F0C26" w:rsidRDefault="00E7607C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56CDE" w:rsidRPr="00824607" w:rsidRDefault="00E7607C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7500E3"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Совершенствование системы муниципального управления</w:t>
      </w:r>
    </w:p>
    <w:p w:rsidR="00AD1050" w:rsidRPr="003F0C26" w:rsidRDefault="00AD1050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D090A" w:rsidRPr="00141DA4" w:rsidRDefault="00ED090A" w:rsidP="00511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 xml:space="preserve">Главная цель деятельности органов местного </w:t>
      </w:r>
      <w:r w:rsidRPr="00ED090A">
        <w:rPr>
          <w:sz w:val="28"/>
          <w:szCs w:val="28"/>
        </w:rPr>
        <w:t>самоуправления округа</w:t>
      </w:r>
      <w:r w:rsidRPr="00141DA4">
        <w:rPr>
          <w:sz w:val="28"/>
          <w:szCs w:val="28"/>
        </w:rPr>
        <w:t xml:space="preserve"> </w:t>
      </w:r>
      <w:proofErr w:type="gramStart"/>
      <w:r w:rsidRPr="00141DA4">
        <w:rPr>
          <w:sz w:val="28"/>
          <w:szCs w:val="28"/>
        </w:rPr>
        <w:t>–</w:t>
      </w:r>
      <w:r w:rsidRPr="00ED090A">
        <w:rPr>
          <w:sz w:val="28"/>
          <w:szCs w:val="28"/>
        </w:rPr>
        <w:t>п</w:t>
      </w:r>
      <w:proofErr w:type="gramEnd"/>
      <w:r w:rsidRPr="00ED090A">
        <w:rPr>
          <w:sz w:val="28"/>
          <w:szCs w:val="28"/>
        </w:rPr>
        <w:t>овышение качества жизни жителей на</w:t>
      </w:r>
      <w:r w:rsidRPr="00141DA4">
        <w:rPr>
          <w:sz w:val="28"/>
          <w:szCs w:val="28"/>
        </w:rPr>
        <w:t xml:space="preserve"> основе сбалансированного экономического развития округа как территории устойчивого роста, комфортной для проживания, посещения, реализации творческого потенциала и успешного ведения бизнеса.</w:t>
      </w:r>
    </w:p>
    <w:p w:rsidR="00ED090A" w:rsidRPr="00141DA4" w:rsidRDefault="00ED090A" w:rsidP="005117FE">
      <w:pPr>
        <w:ind w:firstLine="709"/>
        <w:jc w:val="both"/>
        <w:rPr>
          <w:sz w:val="28"/>
          <w:szCs w:val="28"/>
        </w:rPr>
      </w:pPr>
      <w:proofErr w:type="gramStart"/>
      <w:r w:rsidRPr="00141DA4">
        <w:rPr>
          <w:sz w:val="28"/>
          <w:szCs w:val="28"/>
        </w:rPr>
        <w:t xml:space="preserve">Основная задача развития </w:t>
      </w:r>
      <w:r w:rsidRPr="00ED090A">
        <w:rPr>
          <w:sz w:val="28"/>
          <w:szCs w:val="28"/>
        </w:rPr>
        <w:t>округа</w:t>
      </w:r>
      <w:r w:rsidRPr="00141DA4">
        <w:rPr>
          <w:sz w:val="28"/>
          <w:szCs w:val="28"/>
        </w:rPr>
        <w:t xml:space="preserve">, стоящая перед органами местного самоуправления </w:t>
      </w:r>
      <w:r w:rsidRPr="00ED090A">
        <w:rPr>
          <w:sz w:val="28"/>
          <w:szCs w:val="28"/>
        </w:rPr>
        <w:t>округа</w:t>
      </w:r>
      <w:r w:rsidRPr="00141DA4">
        <w:rPr>
          <w:sz w:val="28"/>
          <w:szCs w:val="28"/>
        </w:rPr>
        <w:t xml:space="preserve"> в долгосрочной перспективе, заключается в обеспечении комплексного развития </w:t>
      </w:r>
      <w:r w:rsidRPr="00ED090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человеческого капитала и социальной </w:t>
      </w:r>
      <w:r w:rsidRPr="00ED090A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сферы</w:t>
      </w:r>
      <w:r w:rsidRPr="00141DA4">
        <w:rPr>
          <w:sz w:val="28"/>
          <w:szCs w:val="28"/>
        </w:rPr>
        <w:t>, характеризующимися высоким уровнем благоустройства, развитием объектов социальной, коммунальной и транспортной инфраструктур.</w:t>
      </w:r>
      <w:proofErr w:type="gramEnd"/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 xml:space="preserve">Обеспечение нового качества жизни в комфортной среде проживания в </w:t>
      </w:r>
      <w:r w:rsidRPr="00ED090A">
        <w:rPr>
          <w:sz w:val="28"/>
          <w:szCs w:val="28"/>
        </w:rPr>
        <w:t>округе</w:t>
      </w:r>
      <w:r w:rsidRPr="00141DA4">
        <w:rPr>
          <w:sz w:val="28"/>
          <w:szCs w:val="28"/>
        </w:rPr>
        <w:t xml:space="preserve"> будет осуществляться по следующим направлениям: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жилищное хозяйство и транспорт;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градостроительная сфера;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реализация проектов местных инициатив;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управление и распоряжение муниципальным имуществом и земельными участками;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информационное общество, повышение качества предоставления государственных и муниципальных услуг;</w:t>
      </w:r>
    </w:p>
    <w:p w:rsidR="00ED090A" w:rsidRPr="00141DA4" w:rsidRDefault="00ED090A" w:rsidP="00314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A4">
        <w:rPr>
          <w:sz w:val="28"/>
          <w:szCs w:val="28"/>
        </w:rPr>
        <w:t>общественная безопасность.</w:t>
      </w:r>
    </w:p>
    <w:p w:rsidR="00ED090A" w:rsidRPr="00141DA4" w:rsidRDefault="00ED090A" w:rsidP="00ED09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03E5" w:rsidRPr="00824607" w:rsidRDefault="00237F94" w:rsidP="003045CE">
      <w:pPr>
        <w:pStyle w:val="ConsPlusCell"/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24607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Обеспечение реализации государственной национальной политики</w:t>
      </w:r>
    </w:p>
    <w:p w:rsidR="00237F94" w:rsidRPr="003F0C26" w:rsidRDefault="00237F94" w:rsidP="003045CE">
      <w:pPr>
        <w:pStyle w:val="ConsPlusCell"/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37F94" w:rsidRPr="003F0C26" w:rsidRDefault="00237F94" w:rsidP="00237F9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  </w:t>
      </w:r>
      <w:r w:rsidR="001F6456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  </w:t>
      </w:r>
      <w:r w:rsidR="00D141B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 </w:t>
      </w:r>
      <w:r w:rsidR="001F6456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Цель</w:t>
      </w:r>
      <w:r w:rsidR="00450583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eastAsia="Calibri"/>
          <w:color w:val="000000" w:themeColor="text1"/>
          <w:sz w:val="28"/>
          <w:szCs w:val="28"/>
        </w:rPr>
        <w:t>государственной национальной политики на территории округа является</w:t>
      </w:r>
      <w:r w:rsidR="001930F8">
        <w:rPr>
          <w:rFonts w:eastAsia="Calibri"/>
          <w:color w:val="000000" w:themeColor="text1"/>
          <w:sz w:val="28"/>
          <w:szCs w:val="28"/>
        </w:rPr>
        <w:t xml:space="preserve"> г</w:t>
      </w:r>
      <w:r w:rsidR="000A08C6" w:rsidRPr="003F0C26">
        <w:rPr>
          <w:rFonts w:eastAsia="Calibri"/>
          <w:color w:val="000000" w:themeColor="text1"/>
          <w:sz w:val="28"/>
          <w:szCs w:val="28"/>
        </w:rPr>
        <w:t xml:space="preserve">армонизация межнациональных (межэтнических) отношений, </w:t>
      </w:r>
      <w:r w:rsidRPr="003F0C26">
        <w:rPr>
          <w:rFonts w:eastAsia="Calibri"/>
          <w:color w:val="000000" w:themeColor="text1"/>
          <w:sz w:val="28"/>
          <w:szCs w:val="28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</w:t>
      </w:r>
      <w:r w:rsidR="001F6456" w:rsidRPr="003F0C26">
        <w:rPr>
          <w:rFonts w:eastAsia="Calibri"/>
          <w:color w:val="000000" w:themeColor="text1"/>
          <w:sz w:val="28"/>
          <w:szCs w:val="28"/>
        </w:rPr>
        <w:t xml:space="preserve">ти к общественным объединениям, </w:t>
      </w:r>
      <w:r w:rsidRPr="003F0C26">
        <w:rPr>
          <w:rFonts w:eastAsia="Calibri"/>
          <w:color w:val="000000" w:themeColor="text1"/>
          <w:sz w:val="28"/>
          <w:szCs w:val="28"/>
        </w:rPr>
        <w:t xml:space="preserve">сохранение и поддержка </w:t>
      </w:r>
      <w:r w:rsidRPr="000005A7">
        <w:rPr>
          <w:rFonts w:eastAsia="Calibri"/>
          <w:color w:val="000000" w:themeColor="text1"/>
          <w:sz w:val="28"/>
          <w:szCs w:val="28"/>
        </w:rPr>
        <w:t xml:space="preserve">этнокультурного и языкового многообразия </w:t>
      </w:r>
      <w:r w:rsidR="001F6456" w:rsidRPr="000005A7">
        <w:rPr>
          <w:rFonts w:eastAsia="Calibri"/>
          <w:color w:val="000000" w:themeColor="text1"/>
          <w:sz w:val="28"/>
          <w:szCs w:val="28"/>
        </w:rPr>
        <w:t>округа</w:t>
      </w:r>
      <w:r w:rsidR="000A08C6" w:rsidRPr="000005A7">
        <w:rPr>
          <w:rFonts w:eastAsia="Calibri"/>
          <w:color w:val="000000" w:themeColor="text1"/>
          <w:sz w:val="28"/>
          <w:szCs w:val="28"/>
        </w:rPr>
        <w:t>.</w:t>
      </w:r>
    </w:p>
    <w:p w:rsidR="00237F94" w:rsidRPr="000528A5" w:rsidRDefault="00237F94" w:rsidP="00314B1F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0528A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указанной цели предусмотрено решение следующих задач: </w:t>
      </w:r>
    </w:p>
    <w:p w:rsidR="00237F94" w:rsidRPr="000528A5" w:rsidRDefault="00607AD8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обеспечение равноправия граждан и реализации их конституционных прав;</w:t>
      </w:r>
    </w:p>
    <w:p w:rsidR="00237F94" w:rsidRPr="000528A5" w:rsidRDefault="00607AD8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обеспечение межнационального мира и согласия, гармонизации межнациональных (межэтнических) отношений</w:t>
      </w:r>
      <w:r w:rsidR="00237F94" w:rsidRPr="000528A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;</w:t>
      </w:r>
    </w:p>
    <w:p w:rsidR="00237F94" w:rsidRPr="000528A5" w:rsidRDefault="00607AD8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обеспечение социально-экономических условий для эффективной реализации государственной национальной политики</w:t>
      </w:r>
      <w:r w:rsidR="00237F94" w:rsidRPr="000528A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;</w:t>
      </w:r>
    </w:p>
    <w:p w:rsidR="00237F94" w:rsidRPr="000528A5" w:rsidRDefault="00607AD8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содействие этнокультурному и духовному развитию народов</w:t>
      </w:r>
      <w:r w:rsidRPr="000528A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округа;</w:t>
      </w:r>
    </w:p>
    <w:p w:rsidR="00607AD8" w:rsidRPr="000528A5" w:rsidRDefault="00607AD8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</w:r>
      <w:r w:rsidR="00450583" w:rsidRPr="000528A5">
        <w:rPr>
          <w:rFonts w:eastAsia="Calibri"/>
          <w:color w:val="000000" w:themeColor="text1"/>
          <w:sz w:val="28"/>
          <w:szCs w:val="28"/>
        </w:rPr>
        <w:t>;</w:t>
      </w:r>
    </w:p>
    <w:p w:rsidR="001445BE" w:rsidRPr="003F0C26" w:rsidRDefault="00450583" w:rsidP="00314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28A5">
        <w:rPr>
          <w:rFonts w:eastAsia="Calibri"/>
          <w:color w:val="000000" w:themeColor="text1"/>
          <w:sz w:val="28"/>
          <w:szCs w:val="28"/>
        </w:rPr>
        <w:t>сохранение и поддержка русского языка как государственного языка Российской Федерации и язык</w:t>
      </w:r>
      <w:r w:rsidR="001F22F1" w:rsidRPr="000528A5">
        <w:rPr>
          <w:rFonts w:eastAsia="Calibri"/>
          <w:color w:val="000000" w:themeColor="text1"/>
          <w:sz w:val="28"/>
          <w:szCs w:val="28"/>
        </w:rPr>
        <w:t>ов народов Российской Федерации.</w:t>
      </w:r>
    </w:p>
    <w:p w:rsidR="006C292A" w:rsidRPr="003F0C26" w:rsidRDefault="006C292A" w:rsidP="000528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F0C26">
        <w:rPr>
          <w:rFonts w:eastAsia="Calibri"/>
          <w:color w:val="000000" w:themeColor="text1"/>
          <w:sz w:val="28"/>
          <w:szCs w:val="28"/>
        </w:rPr>
        <w:t>Основные направления государственной национальной политики округа это с</w:t>
      </w:r>
      <w:r w:rsidR="0095361E" w:rsidRPr="003F0C26">
        <w:rPr>
          <w:rFonts w:eastAsia="Calibri"/>
          <w:color w:val="000000" w:themeColor="text1"/>
          <w:sz w:val="28"/>
          <w:szCs w:val="28"/>
        </w:rPr>
        <w:t>овершенствование системы обучения в образовательных организациях в целях сохранения и развития этнокульт</w:t>
      </w:r>
      <w:r w:rsidRPr="003F0C26">
        <w:rPr>
          <w:rFonts w:eastAsia="Calibri"/>
          <w:color w:val="000000" w:themeColor="text1"/>
          <w:sz w:val="28"/>
          <w:szCs w:val="28"/>
        </w:rPr>
        <w:t>урного и языкового многообразия</w:t>
      </w:r>
      <w:r w:rsidR="0095361E" w:rsidRPr="003F0C26">
        <w:rPr>
          <w:rFonts w:eastAsia="Calibri"/>
          <w:color w:val="000000" w:themeColor="text1"/>
          <w:sz w:val="28"/>
          <w:szCs w:val="28"/>
        </w:rPr>
        <w:t xml:space="preserve"> наряду с воспитанием уважения к российской истории и культуре, мировым кул</w:t>
      </w:r>
      <w:r w:rsidRPr="003F0C26">
        <w:rPr>
          <w:rFonts w:eastAsia="Calibri"/>
          <w:color w:val="000000" w:themeColor="text1"/>
          <w:sz w:val="28"/>
          <w:szCs w:val="28"/>
        </w:rPr>
        <w:t>ьтурным ценностям.</w:t>
      </w:r>
      <w:r w:rsidR="0095361E" w:rsidRPr="003F0C26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C292A" w:rsidRPr="003F0C26" w:rsidRDefault="006C292A" w:rsidP="000528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F0C26">
        <w:rPr>
          <w:rFonts w:eastAsia="Calibri"/>
          <w:color w:val="000000" w:themeColor="text1"/>
          <w:sz w:val="28"/>
          <w:szCs w:val="28"/>
        </w:rPr>
        <w:lastRenderedPageBreak/>
        <w:t>В</w:t>
      </w:r>
      <w:r w:rsidR="0095361E" w:rsidRPr="003F0C26">
        <w:rPr>
          <w:rFonts w:eastAsia="Calibri"/>
          <w:color w:val="000000" w:themeColor="text1"/>
          <w:sz w:val="28"/>
          <w:szCs w:val="28"/>
        </w:rPr>
        <w:t>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Федерации; поддержка общественных инициатив, направленных на патриотическое воспи</w:t>
      </w:r>
      <w:r w:rsidRPr="003F0C26">
        <w:rPr>
          <w:rFonts w:eastAsia="Calibri"/>
          <w:color w:val="000000" w:themeColor="text1"/>
          <w:sz w:val="28"/>
          <w:szCs w:val="28"/>
        </w:rPr>
        <w:t>тание детей и молодежи.</w:t>
      </w:r>
    </w:p>
    <w:p w:rsidR="0095361E" w:rsidRPr="003F0C26" w:rsidRDefault="006C292A" w:rsidP="000528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F0C26">
        <w:rPr>
          <w:rFonts w:eastAsia="Calibri"/>
          <w:color w:val="000000" w:themeColor="text1"/>
          <w:sz w:val="28"/>
          <w:szCs w:val="28"/>
        </w:rPr>
        <w:t>П</w:t>
      </w:r>
      <w:r w:rsidR="0095361E" w:rsidRPr="003F0C26">
        <w:rPr>
          <w:rFonts w:eastAsia="Calibri"/>
          <w:color w:val="000000" w:themeColor="text1"/>
          <w:sz w:val="28"/>
          <w:szCs w:val="28"/>
        </w:rPr>
        <w:t>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</w:r>
      <w:r w:rsidRPr="003F0C26">
        <w:rPr>
          <w:rFonts w:eastAsia="Calibri"/>
          <w:color w:val="000000" w:themeColor="text1"/>
          <w:sz w:val="28"/>
          <w:szCs w:val="28"/>
        </w:rPr>
        <w:t>,</w:t>
      </w:r>
      <w:r w:rsidR="0095361E" w:rsidRPr="003F0C26">
        <w:rPr>
          <w:color w:val="000000" w:themeColor="text1"/>
        </w:rPr>
        <w:t xml:space="preserve"> </w:t>
      </w:r>
      <w:r w:rsidR="0095361E" w:rsidRPr="003F0C26">
        <w:rPr>
          <w:rFonts w:eastAsia="Calibri"/>
          <w:color w:val="000000" w:themeColor="text1"/>
          <w:sz w:val="28"/>
          <w:szCs w:val="28"/>
        </w:rPr>
        <w:t>распространение в обществе установок о неприятии и недопущении пропаганды идей экстремизма, ксенофобии, национальной исключител</w:t>
      </w:r>
      <w:r w:rsidRPr="003F0C26">
        <w:rPr>
          <w:rFonts w:eastAsia="Calibri"/>
          <w:color w:val="000000" w:themeColor="text1"/>
          <w:sz w:val="28"/>
          <w:szCs w:val="28"/>
        </w:rPr>
        <w:t>ьности, нацизма и их оправдания.</w:t>
      </w:r>
    </w:p>
    <w:p w:rsidR="006C292A" w:rsidRPr="003F0C26" w:rsidRDefault="006C292A" w:rsidP="000528A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F0C26">
        <w:rPr>
          <w:rFonts w:eastAsia="Calibri"/>
          <w:color w:val="000000" w:themeColor="text1"/>
          <w:sz w:val="28"/>
          <w:szCs w:val="28"/>
        </w:rPr>
        <w:t>В</w:t>
      </w:r>
      <w:r w:rsidR="0095361E" w:rsidRPr="003F0C26">
        <w:rPr>
          <w:rFonts w:eastAsia="Calibri"/>
          <w:color w:val="000000" w:themeColor="text1"/>
          <w:sz w:val="28"/>
          <w:szCs w:val="28"/>
        </w:rPr>
        <w:t>овлечение этнокультурных и общественных объединений, религиозных организаций в межнациональное и меж</w:t>
      </w:r>
      <w:r w:rsidRPr="003F0C26">
        <w:rPr>
          <w:rFonts w:eastAsia="Calibri"/>
          <w:color w:val="000000" w:themeColor="text1"/>
          <w:sz w:val="28"/>
          <w:szCs w:val="28"/>
        </w:rPr>
        <w:t xml:space="preserve">конфессиональное сотрудничество, </w:t>
      </w:r>
      <w:r w:rsidR="0095361E" w:rsidRPr="003F0C26">
        <w:rPr>
          <w:rFonts w:eastAsia="Calibri"/>
          <w:color w:val="000000" w:themeColor="text1"/>
          <w:sz w:val="28"/>
          <w:szCs w:val="28"/>
        </w:rPr>
        <w:t>противодействие пропаганде идей экстремизма в средствах массовой информации и электронных коммуникаций</w:t>
      </w:r>
      <w:r w:rsidRPr="003F0C26">
        <w:rPr>
          <w:rFonts w:eastAsia="Calibri"/>
          <w:color w:val="000000" w:themeColor="text1"/>
          <w:sz w:val="28"/>
          <w:szCs w:val="28"/>
        </w:rPr>
        <w:t>.</w:t>
      </w:r>
      <w:r w:rsidR="0095361E" w:rsidRPr="003F0C26">
        <w:rPr>
          <w:color w:val="000000" w:themeColor="text1"/>
        </w:rPr>
        <w:t xml:space="preserve"> </w:t>
      </w:r>
    </w:p>
    <w:p w:rsidR="00237F94" w:rsidRPr="003F0C26" w:rsidRDefault="006C292A" w:rsidP="007B481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eastAsia="Calibri"/>
          <w:color w:val="000000" w:themeColor="text1"/>
          <w:sz w:val="28"/>
          <w:szCs w:val="28"/>
        </w:rPr>
        <w:t>У</w:t>
      </w:r>
      <w:r w:rsidR="0095361E" w:rsidRPr="003F0C26">
        <w:rPr>
          <w:rFonts w:eastAsia="Calibri"/>
          <w:color w:val="000000" w:themeColor="text1"/>
          <w:sz w:val="28"/>
          <w:szCs w:val="28"/>
        </w:rPr>
        <w:t>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</w:t>
      </w:r>
      <w:r w:rsidRPr="003F0C26">
        <w:rPr>
          <w:rFonts w:eastAsia="Calibri"/>
          <w:color w:val="000000" w:themeColor="text1"/>
          <w:sz w:val="28"/>
          <w:szCs w:val="28"/>
        </w:rPr>
        <w:t>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266E27" w:rsidRDefault="006F0904" w:rsidP="007B48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F0C26">
        <w:rPr>
          <w:rFonts w:eastAsia="Calibri"/>
          <w:color w:val="000000" w:themeColor="text1"/>
          <w:sz w:val="28"/>
          <w:szCs w:val="28"/>
        </w:rPr>
        <w:t xml:space="preserve">Реализация настоящих направлений государственной национальной политики округа будет способствовать укреплению межнациональных (межэтнических) отношений, всестороннему развитию и процветанию народов проживающих на территории </w:t>
      </w:r>
      <w:r w:rsidR="00691AE9">
        <w:rPr>
          <w:rFonts w:eastAsia="Calibri"/>
          <w:color w:val="000000" w:themeColor="text1"/>
          <w:sz w:val="28"/>
          <w:szCs w:val="28"/>
        </w:rPr>
        <w:t>округа</w:t>
      </w:r>
      <w:r w:rsidRPr="003F0C26">
        <w:rPr>
          <w:rFonts w:eastAsia="Calibri"/>
          <w:color w:val="000000" w:themeColor="text1"/>
          <w:sz w:val="28"/>
          <w:szCs w:val="28"/>
        </w:rPr>
        <w:t>, сокращению случаев проявления ксенофобии и радикализма в обществе, развитию духовного и гражданского единства многонационального населения округа, отношения к религии, убеждений, принадлежности к общественным объединениям, а также других обстоятельств.</w:t>
      </w:r>
    </w:p>
    <w:p w:rsidR="004C5EB4" w:rsidRPr="00B617CB" w:rsidRDefault="004C5EB4" w:rsidP="007B48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7500E3" w:rsidRPr="00992246" w:rsidRDefault="00A26956" w:rsidP="003045CE">
      <w:pPr>
        <w:pStyle w:val="ConsPlusCell"/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2695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Глава </w:t>
      </w:r>
      <w:r w:rsidR="00840A9D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>4</w:t>
      </w:r>
      <w:r w:rsidRPr="00A26956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7500E3" w:rsidRPr="00A26956">
        <w:rPr>
          <w:rFonts w:asciiTheme="majorBidi" w:hAnsiTheme="majorBidi" w:cstheme="majorBidi"/>
          <w:b/>
          <w:color w:val="000000" w:themeColor="text1"/>
          <w:sz w:val="28"/>
          <w:szCs w:val="28"/>
        </w:rPr>
        <w:t> Развитие конкурентоспособной эффективной экономики</w:t>
      </w:r>
    </w:p>
    <w:p w:rsidR="007500E3" w:rsidRPr="003F0C26" w:rsidRDefault="007500E3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9517D" w:rsidRPr="00992246" w:rsidRDefault="00D9517D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92246">
        <w:rPr>
          <w:rFonts w:asciiTheme="majorBidi" w:hAnsiTheme="majorBidi" w:cstheme="majorBidi"/>
          <w:b/>
          <w:color w:val="000000" w:themeColor="text1"/>
          <w:sz w:val="28"/>
          <w:szCs w:val="28"/>
        </w:rPr>
        <w:t>1</w:t>
      </w:r>
      <w:r w:rsidR="00A26956">
        <w:rPr>
          <w:rFonts w:asciiTheme="majorBidi" w:hAnsiTheme="majorBidi" w:cstheme="majorBidi"/>
          <w:b/>
          <w:color w:val="000000" w:themeColor="text1"/>
          <w:sz w:val="28"/>
          <w:szCs w:val="28"/>
        </w:rPr>
        <w:t>3</w:t>
      </w:r>
      <w:r w:rsidRPr="00992246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Развитие экономического потенциала</w:t>
      </w:r>
    </w:p>
    <w:p w:rsidR="007F2EF0" w:rsidRPr="003F0C26" w:rsidRDefault="007F2EF0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E24DE" w:rsidRPr="003E24DE" w:rsidRDefault="003E24DE" w:rsidP="001066CB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E24DE">
        <w:rPr>
          <w:rFonts w:asciiTheme="majorBidi" w:hAnsiTheme="majorBidi" w:cstheme="majorBidi"/>
          <w:color w:val="000000" w:themeColor="text1"/>
          <w:sz w:val="28"/>
          <w:szCs w:val="28"/>
        </w:rPr>
        <w:t>Цель социально-экономического развития в сфере развития конкурентоспособной экономики является обеспечение экономического роста и инвестиционной привлекательности территории округа.</w:t>
      </w:r>
    </w:p>
    <w:p w:rsidR="003E24DE" w:rsidRPr="003F0C26" w:rsidRDefault="003E24DE" w:rsidP="001066CB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E24DE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Для достижения указанной цели предусмотрено решение следующих задач</w:t>
      </w:r>
      <w:r w:rsidRPr="003E24DE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3E24DE" w:rsidRPr="003F0C26" w:rsidRDefault="003E24DE" w:rsidP="001066CB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проведение эффективного управления, обеспечивающего гармоничное развитие экономики округа на основе эффективного сотрудничества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3E24DE" w:rsidRPr="003F0C26" w:rsidRDefault="003E24DE" w:rsidP="001066CB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силение промышленных функций округа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за счет восстановления и повышения уровня использования производственных мощностей предприятий нефтяной и пищевой промышленности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);</w:t>
      </w:r>
    </w:p>
    <w:p w:rsidR="003E24DE" w:rsidRDefault="003E24DE" w:rsidP="001066CB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беспечение поддержки уровня занятости работников в связи с реализацией мер по повышению производительности труда на предприятиях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округа (формирование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непроизводственных рабочих мест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E24DE" w:rsidRPr="00B01DC8" w:rsidRDefault="003E24DE" w:rsidP="001066CB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Базовым сектором экономики округа останется </w:t>
      </w:r>
      <w:proofErr w:type="spellStart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нефтегазодобыча</w:t>
      </w:r>
      <w:proofErr w:type="spellEnd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B01DC8"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Главным предприятием по добыче нефти и газа является ООО </w:t>
      </w:r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Роснефть-Ставропольнефтегаз</w:t>
      </w:r>
      <w:proofErr w:type="spellEnd"/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из его состава выделены три подразделения, которые преобразованы в самостоятельные предприятия - ООО </w:t>
      </w:r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Ставрополь-Нефтеремонт</w:t>
      </w:r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», ООО «</w:t>
      </w:r>
      <w:proofErr w:type="gramStart"/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Ставропольский</w:t>
      </w:r>
      <w:proofErr w:type="gramEnd"/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КРС»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ООО </w:t>
      </w:r>
      <w:r w:rsidR="005249E1">
        <w:rPr>
          <w:rFonts w:asciiTheme="majorBidi" w:hAnsiTheme="majorBidi" w:cstheme="majorBidi"/>
          <w:color w:val="000000" w:themeColor="text1"/>
          <w:sz w:val="28"/>
          <w:szCs w:val="28"/>
        </w:rPr>
        <w:t>«Ставропольское УТТ»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, оказывающие прочие услуги, связанные с добычей нефти и газа. Ежегодно добыча нефти с газовым конденсатом составляет около 1 млн. тонн, газа – более 100 млн. куб. м.</w:t>
      </w:r>
    </w:p>
    <w:p w:rsidR="003E24DE" w:rsidRPr="00B01DC8" w:rsidRDefault="003E24DE" w:rsidP="00DC6178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рамках сырьевой модели экономики такое положение сырьевого сектора закрепляет соответствующую хозяйственную специализацию территории и открывает новые возможности для ее социально-экономического роста, прежде всего на основе диверсификации </w:t>
      </w:r>
      <w:proofErr w:type="spellStart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нефтегазодобычи</w:t>
      </w:r>
      <w:proofErr w:type="spellEnd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. В этих условиях устойчивые темпы развития экономики будут обеспечены в первую очередь за счет реализации инвестиционных проектов в сфере</w:t>
      </w:r>
      <w:r w:rsidR="00851E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добыч</w:t>
      </w:r>
      <w:r w:rsidR="00A26956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="00851E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полезных ископаемых</w:t>
      </w:r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E24DE" w:rsidRPr="00B01DC8" w:rsidRDefault="003E24DE" w:rsidP="00DC6178">
      <w:pPr>
        <w:pStyle w:val="af7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B01DC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2016 год</w:t>
      </w:r>
      <w:proofErr w:type="gramStart"/>
      <w:r w:rsidRPr="00B01DC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 ООО</w:t>
      </w:r>
      <w:proofErr w:type="gramEnd"/>
      <w:r w:rsidRPr="00B01DC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«РН-Ставропольнефтегаз» продолжило реализацию 2 проектов: 1 пускового комплекса – установка очистки и подготовки газа, срок реализации – март 2021 года, и 2 пускового комплекса – установка системы очистки и переработки газа с получением пропана бутана автомобильного и бензина газового стабильно. Стоимость проектов составит более 1,5 млрд. рублей.</w:t>
      </w:r>
    </w:p>
    <w:p w:rsidR="00EB3370" w:rsidRPr="00FD11FA" w:rsidRDefault="00143D69" w:rsidP="00DC617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Важнейшим направлением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развитие нефтегазовой отрасли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округа 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>послуж</w:t>
      </w:r>
      <w:r w:rsidR="00EB3370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 </w:t>
      </w:r>
      <w:r w:rsidR="0072351C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>мероприятия</w:t>
      </w:r>
      <w:r w:rsidR="005319B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направленные </w:t>
      </w:r>
      <w:r w:rsidR="0072351C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319B6">
        <w:rPr>
          <w:rFonts w:asciiTheme="majorBidi" w:hAnsiTheme="majorBidi" w:cstheme="majorBidi"/>
          <w:color w:val="000000" w:themeColor="text1"/>
          <w:sz w:val="28"/>
          <w:szCs w:val="28"/>
        </w:rPr>
        <w:t>на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утилизаци</w:t>
      </w:r>
      <w:r w:rsidR="005319B6">
        <w:rPr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переработк</w:t>
      </w:r>
      <w:r w:rsidR="005319B6"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 w:rsidR="003E24DE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попутного нефтяного газа</w:t>
      </w:r>
      <w:r w:rsidR="00EB3370" w:rsidRPr="00FD11F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E24DE" w:rsidRDefault="003E24DE" w:rsidP="00DC617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B01DC8">
        <w:rPr>
          <w:rFonts w:asciiTheme="majorBidi" w:hAnsiTheme="majorBidi" w:cstheme="majorBidi"/>
          <w:color w:val="000000" w:themeColor="text1"/>
          <w:sz w:val="28"/>
          <w:szCs w:val="28"/>
        </w:rPr>
        <w:t>В рамках региональных проектов планируются мероприятия по</w:t>
      </w:r>
      <w:r w:rsidRPr="00523BB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достижению прироста производительности труда на средних и крупных предприятиях базовых </w:t>
      </w:r>
      <w:proofErr w:type="spellStart"/>
      <w:r w:rsidRPr="00523BB7">
        <w:rPr>
          <w:rFonts w:asciiTheme="majorBidi" w:hAnsiTheme="majorBidi" w:cstheme="majorBidi"/>
          <w:color w:val="000000" w:themeColor="text1"/>
          <w:sz w:val="28"/>
          <w:szCs w:val="28"/>
        </w:rPr>
        <w:t>несырьевых</w:t>
      </w:r>
      <w:proofErr w:type="spellEnd"/>
      <w:r w:rsidRPr="00523BB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отраслей экономики за счет работы экспертов АНО «Федеральный центр компетенций в сфере производительности труда» и снижения административно-регуляторных и нормативно-правовых барьеров, создания мер финансового и нефинансового стимулирования предприятий, обучения управленческого звена округа, предприятий и других организаций, международного взаимодействия, методологического сопровождения, развития экспортного потенциала</w:t>
      </w:r>
      <w:proofErr w:type="gramEnd"/>
      <w:r w:rsidRPr="00523BB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предприятий.</w:t>
      </w:r>
    </w:p>
    <w:p w:rsidR="003E24DE" w:rsidRPr="003F0C26" w:rsidRDefault="003E24DE" w:rsidP="00DC6178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23BB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данный региональный проект на территории округа вовлечено одно предприятие ООО Агрофирма «КИЦ». </w:t>
      </w:r>
      <w:proofErr w:type="gramStart"/>
      <w:r w:rsidRPr="00523BB7">
        <w:rPr>
          <w:color w:val="000000" w:themeColor="text1"/>
          <w:sz w:val="28"/>
          <w:szCs w:val="28"/>
        </w:rPr>
        <w:t>В соответствии с паспортом регионального проекта</w:t>
      </w:r>
      <w:r w:rsidRPr="00523BB7">
        <w:rPr>
          <w:color w:val="000000"/>
          <w:sz w:val="28"/>
          <w:szCs w:val="28"/>
        </w:rPr>
        <w:t xml:space="preserve"> «Адресная поддержка повышения производительности труда на предприятиях» </w:t>
      </w:r>
      <w:r w:rsidRPr="00523BB7">
        <w:rPr>
          <w:sz w:val="28"/>
          <w:szCs w:val="28"/>
        </w:rPr>
        <w:t xml:space="preserve">вовлечение </w:t>
      </w:r>
      <w:r w:rsidRPr="00523BB7">
        <w:rPr>
          <w:rFonts w:eastAsia="Arial Unicode MS"/>
          <w:sz w:val="28"/>
          <w:szCs w:val="28"/>
        </w:rPr>
        <w:t xml:space="preserve">предприятий региона в национальный проект «Производительность труда и поддержка занятости» возможно </w:t>
      </w:r>
      <w:r w:rsidRPr="00523BB7">
        <w:rPr>
          <w:color w:val="000000"/>
          <w:sz w:val="28"/>
          <w:szCs w:val="28"/>
        </w:rPr>
        <w:t>под федеральным управлением (с А</w:t>
      </w:r>
      <w:r w:rsidRPr="00523BB7">
        <w:rPr>
          <w:sz w:val="28"/>
          <w:szCs w:val="28"/>
        </w:rPr>
        <w:t>НО «Федеральный центр компетенций в сфере производительности труда»</w:t>
      </w:r>
      <w:r>
        <w:rPr>
          <w:sz w:val="28"/>
          <w:szCs w:val="28"/>
        </w:rPr>
        <w:t xml:space="preserve"> </w:t>
      </w:r>
      <w:r w:rsidRPr="00523BB7">
        <w:rPr>
          <w:sz w:val="28"/>
          <w:szCs w:val="28"/>
        </w:rPr>
        <w:t>(ФЦК)</w:t>
      </w:r>
      <w:r w:rsidRPr="00523BB7">
        <w:rPr>
          <w:rFonts w:eastAsia="Arial Unicode MS"/>
          <w:sz w:val="28"/>
          <w:szCs w:val="28"/>
        </w:rPr>
        <w:t xml:space="preserve">, под региональным управлением (с </w:t>
      </w:r>
      <w:r w:rsidRPr="00523BB7">
        <w:rPr>
          <w:rFonts w:eastAsia="Arial Unicode MS"/>
          <w:sz w:val="28"/>
          <w:szCs w:val="28"/>
        </w:rPr>
        <w:lastRenderedPageBreak/>
        <w:t>региональным центром в сфере производительности труда (РЦК), или самостоятельно.</w:t>
      </w:r>
      <w:proofErr w:type="gramEnd"/>
    </w:p>
    <w:p w:rsidR="00382CE9" w:rsidRPr="003F0C26" w:rsidRDefault="00120621" w:rsidP="003E24DE">
      <w:pPr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ab/>
      </w:r>
    </w:p>
    <w:p w:rsidR="00D9517D" w:rsidRPr="00992246" w:rsidRDefault="004E0FEE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14</w:t>
      </w:r>
      <w:r w:rsidR="00D9517D" w:rsidRPr="00992246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Развитие агропромышленного комплекса</w:t>
      </w:r>
    </w:p>
    <w:p w:rsidR="00252C62" w:rsidRPr="003F0C26" w:rsidRDefault="00252C62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F2BF3" w:rsidRPr="003F0C26" w:rsidRDefault="007633C9" w:rsidP="00D9458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4E128C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социально-экономического развития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 сфере развития агропромышленного комплекса является сохранение и дальнейшее развитие приоритетных отраслей сельского хозяйства, повышение конкурентоспособности продукции агропромышленного комплекса, расширение а</w:t>
      </w:r>
      <w:r w:rsidR="002F2BF3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ссортимента товарной продукции</w:t>
      </w:r>
      <w:r w:rsidR="00FB465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7633C9" w:rsidRPr="003F0C26" w:rsidRDefault="007633C9" w:rsidP="00D9458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D9458D" w:rsidRDefault="00EF21B0" w:rsidP="00D9458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азвитие и модернизация сельского хозяйства </w:t>
      </w:r>
      <w:r w:rsidR="0091497A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, в том числе </w:t>
      </w:r>
      <w:r w:rsidR="00C53DF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развитие молочного 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животноводства; </w:t>
      </w:r>
    </w:p>
    <w:p w:rsidR="00D9458D" w:rsidRDefault="00EF21B0" w:rsidP="00D9458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величение объемов производства и реализации продукции </w:t>
      </w:r>
      <w:r w:rsidR="00C53DF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а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гропромышленного комплекса; </w:t>
      </w:r>
    </w:p>
    <w:p w:rsidR="00C53DFC" w:rsidRPr="003F0C26" w:rsidRDefault="00EF21B0" w:rsidP="00D9458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</w:t>
      </w:r>
      <w:r w:rsidR="007633C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беспечение организаций агропромышленного комплекса квалифицированными кадрами. </w:t>
      </w:r>
    </w:p>
    <w:p w:rsidR="00FB465C" w:rsidRPr="003F0C26" w:rsidRDefault="00FB465C" w:rsidP="001C292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Необходимо способствовать восстановлению потенциала животноводческой отрасли, расширению производства овощей, плодов и винограда как отраслей, способствующих достижению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самообеспечения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населения основными продуктами питания и повышению занятости в сельской местности.</w:t>
      </w:r>
    </w:p>
    <w:p w:rsidR="00FB465C" w:rsidRPr="003F0C26" w:rsidRDefault="00317393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базе существующих в округе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условий </w:t>
      </w:r>
      <w:r w:rsidR="00BD628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необходимо 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обеспечить динамичное развитие производств экологически чистой продовольственной продукции, племенных животных</w:t>
      </w:r>
      <w:r w:rsidR="00BD628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увеличить глубину перерабо</w:t>
      </w:r>
      <w:r w:rsidR="00D312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тки сельскохозяйственного сырья. Т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акже </w:t>
      </w:r>
      <w:r w:rsidR="00D312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необходимо занять позицию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ведущего поставщика мяса, шерсти, винограда, вин и зерновых в Ставропольском крае.</w:t>
      </w:r>
    </w:p>
    <w:p w:rsidR="00FB465C" w:rsidRPr="003F0C26" w:rsidRDefault="00FE482D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Основными </w:t>
      </w:r>
      <w:r w:rsidR="00FB46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направлениями развития агропромышленного комплекса являются:</w:t>
      </w:r>
    </w:p>
    <w:p w:rsidR="00D31266" w:rsidRPr="003F0C26" w:rsidRDefault="0091497A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повышение конкурентоспособности производства в агропромышленном комплексе</w:t>
      </w:r>
      <w:r w:rsidR="00D312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D31266" w:rsidRPr="003F0C26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повышение узнаваемости производителей из </w:t>
      </w:r>
      <w:r w:rsidR="0091497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D3126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D31266" w:rsidRPr="003F0C26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улучшение доступа производителей из </w:t>
      </w:r>
      <w:r w:rsidR="0091497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 крупным рынкам сбыта в Ставропольском крае и Российской Федерации;</w:t>
      </w:r>
    </w:p>
    <w:p w:rsidR="00D31266" w:rsidRPr="003F0C26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стимулирование притока инвестиций в создание новых и модернизацию существующих хозяйств и производств;</w:t>
      </w:r>
    </w:p>
    <w:p w:rsidR="00D31266" w:rsidRPr="003F0C26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повышение технологического уровня;</w:t>
      </w:r>
    </w:p>
    <w:p w:rsidR="00D31266" w:rsidRPr="003F0C26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привлечение инвесторов для создания сельскохозяйственных 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логистических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центров (прежде всего мясного и плодоовощного);</w:t>
      </w:r>
    </w:p>
    <w:p w:rsidR="00FB465C" w:rsidRDefault="00FB465C" w:rsidP="001C292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привлечение инвесторов для строительства приоритетных промышленных объектов, стимулирующих развитие сырьевых отраслей и способствующих максимальной переработке сырья, производимого в </w:t>
      </w:r>
      <w:r w:rsidR="0091497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A20CA6" w:rsidRPr="00195946" w:rsidRDefault="00A20CA6" w:rsidP="001C2924">
      <w:pPr>
        <w:pStyle w:val="a5"/>
        <w:ind w:left="0" w:firstLine="709"/>
        <w:jc w:val="both"/>
        <w:rPr>
          <w:sz w:val="28"/>
          <w:szCs w:val="28"/>
        </w:rPr>
      </w:pPr>
      <w:r w:rsidRPr="00195946">
        <w:rPr>
          <w:sz w:val="28"/>
          <w:szCs w:val="28"/>
        </w:rPr>
        <w:t>развитие сельскохозяйственн</w:t>
      </w:r>
      <w:r w:rsidR="00E81DF7">
        <w:rPr>
          <w:sz w:val="28"/>
          <w:szCs w:val="28"/>
        </w:rPr>
        <w:t>ых потребительских кооперативов.</w:t>
      </w:r>
    </w:p>
    <w:p w:rsidR="008C38C8" w:rsidRPr="00195946" w:rsidRDefault="00A20CA6" w:rsidP="008C38C8">
      <w:pPr>
        <w:jc w:val="both"/>
        <w:rPr>
          <w:sz w:val="28"/>
          <w:szCs w:val="28"/>
        </w:rPr>
      </w:pPr>
      <w:r w:rsidRPr="00195946">
        <w:rPr>
          <w:sz w:val="28"/>
          <w:szCs w:val="28"/>
        </w:rPr>
        <w:lastRenderedPageBreak/>
        <w:t xml:space="preserve">      </w:t>
      </w:r>
      <w:proofErr w:type="gramStart"/>
      <w:r w:rsidR="00240188" w:rsidRPr="00195946">
        <w:rPr>
          <w:sz w:val="28"/>
          <w:szCs w:val="28"/>
        </w:rPr>
        <w:t xml:space="preserve">Администрация </w:t>
      </w:r>
      <w:r w:rsidR="002A515D">
        <w:rPr>
          <w:sz w:val="28"/>
          <w:szCs w:val="28"/>
        </w:rPr>
        <w:t xml:space="preserve"> </w:t>
      </w:r>
      <w:r w:rsidR="00240188" w:rsidRPr="00195946">
        <w:rPr>
          <w:sz w:val="28"/>
          <w:szCs w:val="28"/>
        </w:rPr>
        <w:t>округа</w:t>
      </w:r>
      <w:r w:rsidR="002A515D">
        <w:rPr>
          <w:sz w:val="28"/>
          <w:szCs w:val="28"/>
        </w:rPr>
        <w:t xml:space="preserve"> </w:t>
      </w:r>
      <w:r w:rsidR="00240188" w:rsidRPr="00195946">
        <w:rPr>
          <w:sz w:val="28"/>
          <w:szCs w:val="28"/>
        </w:rPr>
        <w:t xml:space="preserve">в целях эффективного развития сельских территорий планирует участие в </w:t>
      </w:r>
      <w:r w:rsidR="0063785E">
        <w:rPr>
          <w:sz w:val="28"/>
          <w:szCs w:val="28"/>
        </w:rPr>
        <w:t>г</w:t>
      </w:r>
      <w:r w:rsidR="00240188" w:rsidRPr="00195946">
        <w:rPr>
          <w:sz w:val="28"/>
          <w:szCs w:val="28"/>
        </w:rPr>
        <w:t xml:space="preserve">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по ведомственному проекту «Современный облик сельских территорий», который предусматривает в себе развитие инженерной и социальной инфраструктуры </w:t>
      </w:r>
      <w:r w:rsidR="0063785E">
        <w:rPr>
          <w:sz w:val="28"/>
          <w:szCs w:val="28"/>
        </w:rPr>
        <w:t>округа</w:t>
      </w:r>
      <w:r w:rsidR="00240188" w:rsidRPr="00195946">
        <w:rPr>
          <w:sz w:val="28"/>
          <w:szCs w:val="28"/>
        </w:rPr>
        <w:t>, формирование позитивног</w:t>
      </w:r>
      <w:r w:rsidR="008C38C8" w:rsidRPr="00195946">
        <w:rPr>
          <w:sz w:val="28"/>
          <w:szCs w:val="28"/>
        </w:rPr>
        <w:t>о имиджа сельского образа жизни.</w:t>
      </w:r>
      <w:proofErr w:type="gramEnd"/>
    </w:p>
    <w:p w:rsidR="00195946" w:rsidRPr="00195946" w:rsidRDefault="008C38C8" w:rsidP="00195946">
      <w:pPr>
        <w:jc w:val="both"/>
        <w:rPr>
          <w:sz w:val="28"/>
          <w:szCs w:val="28"/>
        </w:rPr>
      </w:pPr>
      <w:r w:rsidRPr="00195946">
        <w:rPr>
          <w:sz w:val="28"/>
          <w:szCs w:val="28"/>
        </w:rPr>
        <w:t xml:space="preserve">       </w:t>
      </w:r>
      <w:r w:rsidR="00195946" w:rsidRPr="00195946">
        <w:rPr>
          <w:sz w:val="28"/>
          <w:szCs w:val="28"/>
        </w:rPr>
        <w:t xml:space="preserve">Основные цели госпрограммы – сохранение доли сельского населения, достижение соотношения среднемесячных располагаемых ресурсов сельского и городского домохозяйств до 80%, повышение доли общей площади благоустроенных жилых помещений в сельских населенных пунктах до 50%. </w:t>
      </w:r>
    </w:p>
    <w:p w:rsidR="00F05E55" w:rsidRPr="003F0C26" w:rsidRDefault="00F05E55" w:rsidP="00D31266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развития растениеводства </w:t>
      </w:r>
      <w:r w:rsidR="00D31266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будут введены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новые площади под посадку картофеля и других овощей.</w:t>
      </w:r>
      <w:r w:rsidR="00BD628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</w:p>
    <w:p w:rsidR="00F05E55" w:rsidRPr="003F0C26" w:rsidRDefault="00F05E55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Планируется строительство новых тепличных комплексов как сезонного, так и круглогодичного содержания. </w:t>
      </w:r>
    </w:p>
    <w:p w:rsidR="00F05E55" w:rsidRPr="003F0C26" w:rsidRDefault="00F05E55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реализации сельскохозяйственной продукции в соответствии с потребностями рынков предполагается создание </w:t>
      </w:r>
      <w:proofErr w:type="spellStart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транспортно-логистической</w:t>
      </w:r>
      <w:proofErr w:type="spellEnd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системы вывоза и реализации продукции агропромышленного комплекса. </w:t>
      </w:r>
    </w:p>
    <w:p w:rsidR="00FB465C" w:rsidRPr="003F0C26" w:rsidRDefault="00FB465C" w:rsidP="00D31266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Для повышения узнаваемости и поддержки продажи продукции агропромышленного комплекса необходимо создание имиджа и продвижение продукции как качественной и экологически чистой, а также поддержка участия сельхозпроизводителей в краевых и российских выставках.</w:t>
      </w:r>
    </w:p>
    <w:p w:rsidR="00B74D18" w:rsidRPr="003F0C26" w:rsidRDefault="00B74D18" w:rsidP="00B617CB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74D18" w:rsidRPr="003F0C26" w:rsidRDefault="00B74D18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607C" w:rsidRPr="005B2ACB" w:rsidRDefault="00EF4DF1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15</w:t>
      </w:r>
      <w:r w:rsidR="00E7607C" w:rsidRPr="005B2AC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. </w:t>
      </w:r>
      <w:r w:rsidR="00B74D18" w:rsidRPr="005B2AC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Основные направления пространственного развития и </w:t>
      </w:r>
      <w:r w:rsidR="00E7607C" w:rsidRPr="005B2ACB">
        <w:rPr>
          <w:rFonts w:asciiTheme="majorBidi" w:hAnsiTheme="majorBidi" w:cstheme="majorBidi"/>
          <w:b/>
          <w:color w:val="000000" w:themeColor="text1"/>
          <w:sz w:val="28"/>
          <w:szCs w:val="28"/>
        </w:rPr>
        <w:t>транспортной системы</w:t>
      </w:r>
      <w:r w:rsidR="00B74D18" w:rsidRPr="005B2ACB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округа</w:t>
      </w:r>
    </w:p>
    <w:p w:rsidR="00E7607C" w:rsidRPr="003F0C26" w:rsidRDefault="00E7607C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74D18" w:rsidRPr="003F0C26" w:rsidRDefault="008C0C32" w:rsidP="00B74D18">
      <w:pPr>
        <w:pStyle w:val="aff1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B74D18" w:rsidRPr="003F0C26">
        <w:rPr>
          <w:color w:val="000000" w:themeColor="text1"/>
          <w:sz w:val="28"/>
          <w:szCs w:val="28"/>
        </w:rPr>
        <w:t>круг – территориальная единица Ставропольского края,</w:t>
      </w:r>
      <w:r w:rsidR="00B74D18" w:rsidRPr="003F0C26">
        <w:rPr>
          <w:color w:val="000000" w:themeColor="text1"/>
        </w:rPr>
        <w:t xml:space="preserve"> </w:t>
      </w:r>
      <w:r w:rsidR="00B74D18" w:rsidRPr="003F0C26">
        <w:rPr>
          <w:color w:val="000000" w:themeColor="text1"/>
          <w:sz w:val="28"/>
          <w:szCs w:val="28"/>
        </w:rPr>
        <w:t>расположен в юго-восточной части Ставропольского края.</w:t>
      </w:r>
    </w:p>
    <w:p w:rsidR="00B74D18" w:rsidRPr="003F0C26" w:rsidRDefault="00B74D18" w:rsidP="00273744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Основными проблемами пространственного развития округа - недостаточная транспортная связь,  отсутствие железнодорожного сообщения между городами Ставропольского края и соседними республиками.</w:t>
      </w:r>
    </w:p>
    <w:p w:rsidR="00B74D18" w:rsidRPr="003F0C26" w:rsidRDefault="00273744" w:rsidP="00273744">
      <w:pPr>
        <w:pStyle w:val="aff1"/>
        <w:spacing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4D18" w:rsidRPr="003F0C26">
        <w:rPr>
          <w:color w:val="000000" w:themeColor="text1"/>
          <w:sz w:val="28"/>
          <w:szCs w:val="28"/>
        </w:rPr>
        <w:t xml:space="preserve">Наличие железнодорожного пути в округе позволило бы решить многие социально-экономические вопросы. Расширить инфраструктуру </w:t>
      </w:r>
      <w:r w:rsidR="008C0C32">
        <w:rPr>
          <w:color w:val="000000" w:themeColor="text1"/>
          <w:sz w:val="28"/>
          <w:szCs w:val="28"/>
        </w:rPr>
        <w:t>округа</w:t>
      </w:r>
      <w:r w:rsidR="00B74D18" w:rsidRPr="003F0C26">
        <w:rPr>
          <w:color w:val="000000" w:themeColor="text1"/>
          <w:sz w:val="28"/>
          <w:szCs w:val="28"/>
        </w:rPr>
        <w:t xml:space="preserve">, значительно удешевить </w:t>
      </w:r>
      <w:r w:rsidR="008A2B88" w:rsidRPr="003F0C26">
        <w:rPr>
          <w:color w:val="000000" w:themeColor="text1"/>
          <w:sz w:val="28"/>
          <w:szCs w:val="28"/>
        </w:rPr>
        <w:t>грузоперевозки</w:t>
      </w:r>
      <w:r w:rsidR="00B74D18" w:rsidRPr="003F0C26">
        <w:rPr>
          <w:color w:val="000000" w:themeColor="text1"/>
          <w:sz w:val="28"/>
          <w:szCs w:val="28"/>
        </w:rPr>
        <w:t>, обеспечить рост торгового бизнеса между соседними республиками и другими территориями Российской Федерации, ро</w:t>
      </w:r>
      <w:proofErr w:type="gramStart"/>
      <w:r w:rsidR="00B74D18" w:rsidRPr="003F0C26">
        <w:rPr>
          <w:color w:val="000000" w:themeColor="text1"/>
          <w:sz w:val="28"/>
          <w:szCs w:val="28"/>
        </w:rPr>
        <w:t>ст стр</w:t>
      </w:r>
      <w:proofErr w:type="gramEnd"/>
      <w:r w:rsidR="00B74D18" w:rsidRPr="003F0C26">
        <w:rPr>
          <w:color w:val="000000" w:themeColor="text1"/>
          <w:sz w:val="28"/>
          <w:szCs w:val="28"/>
        </w:rPr>
        <w:t>оительства, занятости населения и разного рода активности.</w:t>
      </w:r>
    </w:p>
    <w:p w:rsidR="00B74D18" w:rsidRPr="003F0C26" w:rsidRDefault="00B74D18" w:rsidP="00B74D18">
      <w:pPr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     </w:t>
      </w:r>
      <w:r w:rsidR="00273744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 xml:space="preserve">  </w:t>
      </w:r>
      <w:r w:rsidR="00273744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 xml:space="preserve">Развитие системы расселения с использованием территориальных ресурсов округа позволило характерно и грамотно подойти к вопросу выделения земель для постройки многоэтажных домов, частного жилого сектора, </w:t>
      </w:r>
      <w:proofErr w:type="spellStart"/>
      <w:r w:rsidRPr="003F0C26">
        <w:rPr>
          <w:color w:val="000000" w:themeColor="text1"/>
          <w:sz w:val="28"/>
          <w:szCs w:val="28"/>
        </w:rPr>
        <w:t>торгово-пргомышленной</w:t>
      </w:r>
      <w:proofErr w:type="spellEnd"/>
      <w:r w:rsidRPr="003F0C26">
        <w:rPr>
          <w:color w:val="000000" w:themeColor="text1"/>
          <w:sz w:val="28"/>
          <w:szCs w:val="28"/>
        </w:rPr>
        <w:t xml:space="preserve"> зоны с соблюдением санитарного режима, водоснабжения и водоотведения, обеспеченности канализацией.</w:t>
      </w:r>
    </w:p>
    <w:p w:rsidR="00B74D18" w:rsidRPr="003F0C26" w:rsidRDefault="00273744" w:rsidP="00273744">
      <w:pPr>
        <w:pStyle w:val="aff1"/>
        <w:spacing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B74D18" w:rsidRPr="003F0C26">
        <w:rPr>
          <w:color w:val="000000" w:themeColor="text1"/>
          <w:sz w:val="28"/>
          <w:szCs w:val="28"/>
        </w:rPr>
        <w:t>Видение пространственного развития края предусматривает сохранение и укрепление системы территорий природно-экологического каркаса.</w:t>
      </w:r>
    </w:p>
    <w:p w:rsidR="00B74D18" w:rsidRPr="003F0C26" w:rsidRDefault="00273744" w:rsidP="00273744">
      <w:pPr>
        <w:pStyle w:val="aff1"/>
        <w:spacing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4D18" w:rsidRPr="003F0C26">
        <w:rPr>
          <w:color w:val="000000" w:themeColor="text1"/>
          <w:sz w:val="28"/>
          <w:szCs w:val="28"/>
        </w:rPr>
        <w:t xml:space="preserve">Для обеспечения экологического благополучия населенных мест необходимо соблюдение действующих требований в области охраны окружающей среды, озеленения и благоустройства территорий на всех уровнях обеспечения устойчивого развития поселений. </w:t>
      </w:r>
    </w:p>
    <w:p w:rsidR="00B74D18" w:rsidRPr="003F0C26" w:rsidRDefault="00B74D18" w:rsidP="0027374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        </w:t>
      </w:r>
      <w:r w:rsidR="00273744">
        <w:rPr>
          <w:color w:val="000000" w:themeColor="text1"/>
          <w:sz w:val="28"/>
          <w:szCs w:val="28"/>
        </w:rPr>
        <w:t xml:space="preserve"> </w:t>
      </w:r>
      <w:r w:rsidRPr="003F0C26">
        <w:rPr>
          <w:color w:val="000000" w:themeColor="text1"/>
          <w:sz w:val="28"/>
          <w:szCs w:val="28"/>
        </w:rPr>
        <w:t xml:space="preserve">С 2018 года на территории округа прекратилось применение устаревших технологий утилизации мусора, оформлены договорные отношения с подрядчиками на вывоз отходов и утилизацию в </w:t>
      </w:r>
      <w:proofErr w:type="gramStart"/>
      <w:r w:rsidRPr="003F0C26">
        <w:rPr>
          <w:color w:val="000000" w:themeColor="text1"/>
          <w:sz w:val="28"/>
          <w:szCs w:val="28"/>
        </w:rPr>
        <w:t>г</w:t>
      </w:r>
      <w:proofErr w:type="gramEnd"/>
      <w:r w:rsidRPr="003F0C26">
        <w:rPr>
          <w:color w:val="000000" w:themeColor="text1"/>
          <w:sz w:val="28"/>
          <w:szCs w:val="28"/>
        </w:rPr>
        <w:t>. Буденновске. Планируется провести рекультивацию полигонов санкционированных и стихийных свалок.</w:t>
      </w:r>
    </w:p>
    <w:p w:rsidR="00B74D18" w:rsidRPr="003F0C26" w:rsidRDefault="00B74D18" w:rsidP="00B74D18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Для обеспечения восстановления экосистем и минимизации негативного воздействия на окружающую среду требуется привлечение предприятий-природопользователей к мероприятиям по лесовосстановлению, к рекультивации нарушенных территорий. </w:t>
      </w:r>
    </w:p>
    <w:p w:rsidR="00B74D18" w:rsidRPr="003F0C26" w:rsidRDefault="00B74D18" w:rsidP="003C1348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  <w:lang w:bidi="ru-RU"/>
        </w:rPr>
        <w:t>Сбережение лесных, речных ресурсов является</w:t>
      </w:r>
      <w:r w:rsidR="00B25466">
        <w:rPr>
          <w:color w:val="000000" w:themeColor="text1"/>
          <w:sz w:val="28"/>
          <w:szCs w:val="28"/>
          <w:lang w:bidi="ru-RU"/>
        </w:rPr>
        <w:t xml:space="preserve"> одним из приоритетов развития </w:t>
      </w:r>
      <w:r w:rsidRPr="003F0C26">
        <w:rPr>
          <w:color w:val="000000" w:themeColor="text1"/>
          <w:sz w:val="28"/>
          <w:szCs w:val="28"/>
          <w:lang w:bidi="ru-RU"/>
        </w:rPr>
        <w:t xml:space="preserve"> округа  с целью</w:t>
      </w:r>
      <w:r w:rsidRPr="003F0C26">
        <w:rPr>
          <w:color w:val="000000" w:themeColor="text1"/>
        </w:rPr>
        <w:t xml:space="preserve"> </w:t>
      </w:r>
      <w:r w:rsidRPr="003F0C26">
        <w:rPr>
          <w:color w:val="000000" w:themeColor="text1"/>
          <w:sz w:val="28"/>
          <w:szCs w:val="28"/>
        </w:rPr>
        <w:t>обеспечения эффективной охраны, защиты, воспроизводства, а также рационального многоцелевого и неистощительного использования лесов, рек при сохранении их экологических функций и биологического разнообразия, обеспечения эффективного управления лесами и устойчивого развития лесного и речного  секторов экономики.</w:t>
      </w:r>
    </w:p>
    <w:p w:rsidR="00E7607C" w:rsidRPr="003F0C26" w:rsidRDefault="00273744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E7607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1D594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социально-экономического развития округа</w:t>
      </w:r>
      <w:r w:rsidR="00E7607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 сфере развития транспортной системы является формирование единого эк</w:t>
      </w:r>
      <w:r w:rsidR="00F1216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ономического пространства </w:t>
      </w:r>
      <w:r w:rsidR="00E7607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и обеспечение комфортного передвижения граждан.</w:t>
      </w:r>
    </w:p>
    <w:p w:rsidR="00E7607C" w:rsidRPr="003F0C26" w:rsidRDefault="00273744" w:rsidP="003045CE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E7607C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цели необходимо решить ряд важных задач. </w:t>
      </w:r>
    </w:p>
    <w:p w:rsidR="00E7607C" w:rsidRPr="003F0C26" w:rsidRDefault="00E7607C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Первоочередной задачей развития транспортной системы является формирование сети автомобильных дорог общего пользования муниципального значения. </w:t>
      </w:r>
    </w:p>
    <w:p w:rsidR="00E7607C" w:rsidRPr="003F0C26" w:rsidRDefault="00E7607C" w:rsidP="00273744">
      <w:pPr>
        <w:pStyle w:val="ab"/>
        <w:spacing w:after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К 2018 году п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ланируется успешно реализовать мероприятии по обеспечению подъездов ко всем сельским населенным пунктам.</w:t>
      </w:r>
    </w:p>
    <w:p w:rsidR="00E7607C" w:rsidRPr="003F0C26" w:rsidRDefault="00E7607C" w:rsidP="0027374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обеспечения увеличения </w:t>
      </w:r>
      <w:r w:rsidR="001E766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транспортных потоков через округ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запланировано в срок до 2025 года продолжение реконструкции автомобильной дороги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Иргаклы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Абрам-Тюбе – граница Ставропольского края» на участке «</w:t>
      </w:r>
      <w:proofErr w:type="spell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Каясула</w:t>
      </w:r>
      <w:proofErr w:type="spell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Тукуй-Мектеб» с переводом гравийного исполнения в  асфальтобетонное покрытие. </w:t>
      </w:r>
    </w:p>
    <w:p w:rsidR="00E7607C" w:rsidRPr="003F0C26" w:rsidRDefault="00E7607C" w:rsidP="0027374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Недостаточное развитие связующих звеньев между федеральными и региональными маршрутами обусловило необходимость модернизации и реконструкции автомобильной дороги «Светлоград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–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Благодарный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–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Буденновск, которая соединяет федеральные дороги А-154 Астрахань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Элиста </w:t>
      </w:r>
      <w:r w:rsidR="00273744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7540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Ставрополь и Кочубей – Нефтекумск – Зеленокумск –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Минеральные Воды».</w:t>
      </w:r>
    </w:p>
    <w:p w:rsidR="00E7607C" w:rsidRPr="003F0C26" w:rsidRDefault="00E7607C" w:rsidP="00273744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Планируется строительство платной автодороги «Махачкала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Кизляр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Кочубей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Буденновск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Минеральные Воды» с целью привлечения внебюджетных сре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дств дл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я дальнейшего строительства дорог и последующей эксплуатации.</w:t>
      </w:r>
    </w:p>
    <w:p w:rsidR="00E7607C" w:rsidRPr="003F0C26" w:rsidRDefault="00E7607C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перспективе, в числе наиболее приоритетных проектов можно выделить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реконструкцию и строительство новых участков железной дороги в направлении «Буденновск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 – Кизляр».</w:t>
      </w:r>
    </w:p>
    <w:p w:rsidR="00E7607C" w:rsidRPr="003F0C26" w:rsidRDefault="00E7607C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Развитие транспортного коридора «Махачкала – Кочубей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Буденновск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Благодарный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Новоалександровск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Кропоткин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Новороссийск (Туапсе)» будет направлено на удовлетворение спроса населения на разнообразные виды отдыха, увеличение транзитных пассажиропотоков, установление торгово-экономических связей регионов бассейнов Черного и Каспийского морей.</w:t>
      </w:r>
      <w:proofErr w:type="gramEnd"/>
    </w:p>
    <w:p w:rsidR="00E7607C" w:rsidRPr="003F0C26" w:rsidRDefault="00E7607C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Транспортная инфраструктура должна гарантировать необходимые условия для функционирования и развития основных отраслей производства и обеспечивать максимально эффективное использование экономического и производственного потенциала. </w:t>
      </w:r>
    </w:p>
    <w:p w:rsidR="00E7607C" w:rsidRPr="003F0C26" w:rsidRDefault="00E7607C" w:rsidP="00273744">
      <w:pPr>
        <w:pStyle w:val="ab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Кроме того, развитие транспортной системы обеспечит комфорт и доступность для жителей сельских населенных пунктов учреждений здравоохранения, образования, культуры, предприятий связи, торговли, общественного питания, бытового обслуживания.</w:t>
      </w:r>
    </w:p>
    <w:p w:rsidR="00477755" w:rsidRPr="003F0C26" w:rsidRDefault="00477755" w:rsidP="003045CE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77755" w:rsidRPr="00FF2A46" w:rsidRDefault="00877959" w:rsidP="00477755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16</w:t>
      </w:r>
      <w:r w:rsidR="007500E3" w:rsidRPr="00FF2A46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Развитие жилищно-коммунального хозяйства</w:t>
      </w:r>
    </w:p>
    <w:p w:rsidR="001B4F1A" w:rsidRPr="003F0C26" w:rsidRDefault="001B4F1A" w:rsidP="00477755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32D2B" w:rsidRPr="003F0C26" w:rsidRDefault="00F32D2B" w:rsidP="00BF79B3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1B4F1A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социально-экономического развития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 сфере жилищно-коммунального </w:t>
      </w:r>
      <w:r w:rsidR="008B1C8E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хозяйства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является удовлетворение спроса на качественные энергетические ресурсы и коммунальные услуги. </w:t>
      </w:r>
    </w:p>
    <w:p w:rsidR="00F32D2B" w:rsidRPr="003F0C26" w:rsidRDefault="00F32D2B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Достижение данной цели обеспечит решение задач по строительству, реконструкции и модернизации систем энергоснабжения, газоснабжения, водоснабжения и водоотведения, соблюдение требований к качеству предоставляемых жилищно-коммунальных услуг. </w:t>
      </w:r>
    </w:p>
    <w:p w:rsidR="008645E7" w:rsidRPr="003F0C26" w:rsidRDefault="008645E7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Общая и главная проблема жилищного фонда и коммунальной инфраструктуры </w:t>
      </w:r>
      <w:r w:rsidR="006E160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это высокий уровень износа основных фондов, низкий коэффициент полезного действия и использования мощностей, большие потери. Планово-предупредительный ремонт коммунальных сетей и оборудования полностью уступил место аварийно-восстановительным работам, единичные затраты на проведение которых выше, чем затраты на плановый ремонт таких же объектов.</w:t>
      </w:r>
    </w:p>
    <w:p w:rsidR="00B532E9" w:rsidRPr="003F0C26" w:rsidRDefault="008645E7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Необходимо проводить ремонт сетей водоснабжения, в</w:t>
      </w:r>
      <w:r w:rsidR="00B532E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населенных пунктах отсутствуют очистные сооружения канализации</w:t>
      </w:r>
      <w:r w:rsidR="00B532E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Город Нефтекумск является единственным городом в крае, в котором отсутствуют очистные сооружения канализации. </w:t>
      </w:r>
    </w:p>
    <w:p w:rsidR="00B532E9" w:rsidRPr="003F0C26" w:rsidRDefault="00317393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Для обеспечения населения округа</w:t>
      </w:r>
      <w:r w:rsidR="00B532E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чистой питьевой водой продолжится работа по строительству и реконструкции объектов водоснабжения и водоочистки, соответствующих требованиям безопасности.</w:t>
      </w:r>
    </w:p>
    <w:p w:rsidR="008645E7" w:rsidRPr="003F0C26" w:rsidRDefault="008645E7" w:rsidP="00273744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Требуется реконструкция и модернизация систем уличного освещения с установкой энергоэффективных источников света.</w:t>
      </w:r>
    </w:p>
    <w:p w:rsidR="00F53EAD" w:rsidRPr="003F0C26" w:rsidRDefault="00F53EAD" w:rsidP="00273744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Необходимо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проведение эффективного управления, обеспечивающего гармо</w:t>
      </w:r>
      <w:r w:rsidR="0031739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ничное развитие экономики округа.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32D2B" w:rsidRPr="003F0C26" w:rsidRDefault="00504E5A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ab/>
      </w:r>
      <w:r w:rsidR="00F53EAD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основе эффективного сотрудничества необходимо проводить эффективное управление </w:t>
      </w:r>
      <w:r w:rsidR="00B532E9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жилищно-коммунальной сферы</w:t>
      </w:r>
      <w:r w:rsidR="007219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, а также </w:t>
      </w:r>
      <w:r w:rsidR="00F53EA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обеспечить </w:t>
      </w:r>
      <w:r w:rsidR="007219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соответствие жилых домов требованиям энергетической эффективности, их оснащенность приборами учета, качество, объем и порядок предоставления коммунальных услуг.</w:t>
      </w:r>
    </w:p>
    <w:p w:rsidR="00AC4AA5" w:rsidRPr="003F0C26" w:rsidRDefault="00AC4AA5" w:rsidP="007F69CB">
      <w:pPr>
        <w:pStyle w:val="ConsPlusNormal"/>
        <w:ind w:firstLine="567"/>
        <w:jc w:val="center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823AD" w:rsidRPr="00FF2A46" w:rsidRDefault="002F5987" w:rsidP="00B823A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B823AD" w:rsidRPr="00FF2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095" w:rsidRPr="00FF2A46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Территориальное планирование и с</w:t>
      </w:r>
      <w:r w:rsidR="00B823AD" w:rsidRPr="00FF2A46">
        <w:rPr>
          <w:rFonts w:ascii="Times New Roman" w:hAnsi="Times New Roman" w:cs="Times New Roman"/>
          <w:b/>
          <w:color w:val="000000"/>
          <w:sz w:val="28"/>
          <w:szCs w:val="28"/>
        </w:rPr>
        <w:t>троительство</w:t>
      </w:r>
    </w:p>
    <w:p w:rsidR="00273744" w:rsidRPr="003F0C26" w:rsidRDefault="00273744" w:rsidP="00B823A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1676F" w:rsidRDefault="007540C8" w:rsidP="005620EE">
      <w:pPr>
        <w:spacing w:line="23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5B40" w:rsidRPr="00965B40">
        <w:rPr>
          <w:color w:val="000000"/>
          <w:sz w:val="28"/>
          <w:szCs w:val="28"/>
        </w:rPr>
        <w:t>Целью социально-экономической политики в строительной сфере является обеспечение роста уровня благосостояния населения и стандартов проживания, эффективное воспроизводство и модернизацию производства.</w:t>
      </w:r>
      <w:r w:rsidR="00807974">
        <w:rPr>
          <w:color w:val="000000"/>
          <w:sz w:val="28"/>
          <w:szCs w:val="28"/>
        </w:rPr>
        <w:t xml:space="preserve"> </w:t>
      </w:r>
      <w:r w:rsidR="0041676F">
        <w:rPr>
          <w:color w:val="000000"/>
          <w:sz w:val="28"/>
          <w:szCs w:val="28"/>
        </w:rPr>
        <w:t>Для ее достижения</w:t>
      </w:r>
      <w:r w:rsidR="00B823AD" w:rsidRPr="003F0C26">
        <w:rPr>
          <w:color w:val="000000"/>
          <w:sz w:val="28"/>
          <w:szCs w:val="28"/>
        </w:rPr>
        <w:t xml:space="preserve"> </w:t>
      </w:r>
      <w:r w:rsidR="0041676F">
        <w:rPr>
          <w:sz w:val="28"/>
          <w:szCs w:val="28"/>
        </w:rPr>
        <w:t>предусмотрено стратегическое направление -  «Генеральный план округа – градостроительное обеспечение стратегии».</w:t>
      </w:r>
    </w:p>
    <w:p w:rsidR="0041676F" w:rsidRDefault="007540C8" w:rsidP="005620EE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676F">
        <w:rPr>
          <w:sz w:val="28"/>
          <w:szCs w:val="28"/>
        </w:rPr>
        <w:t>Целесообразность разработки данного направления определяется экономическим эффектом, который может быть получен в результате комплексного решения проблем Генерального плана территории округа (далее – Генеральный план). Определение перспектив Генерального плана позволит добиться не только ежегодного расходования средств на содержание отдельных участков, территорий и т.д., но и сосредоточения средств на решении поставленных задач.</w:t>
      </w:r>
    </w:p>
    <w:p w:rsidR="0041676F" w:rsidRDefault="007540C8" w:rsidP="005620EE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41676F" w:rsidRPr="00505F49">
        <w:rPr>
          <w:sz w:val="28"/>
          <w:szCs w:val="28"/>
        </w:rPr>
        <w:t>Положение о территориальном планировании включает в себя:</w:t>
      </w:r>
    </w:p>
    <w:p w:rsidR="0041676F" w:rsidRDefault="0041676F" w:rsidP="002F5987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сведения о видах, назначении и наименовании планируемых для размещения объектов местного значения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1676F" w:rsidRDefault="005620EE" w:rsidP="002F5987">
      <w:pPr>
        <w:tabs>
          <w:tab w:val="left" w:pos="7954"/>
        </w:tabs>
        <w:spacing w:line="21" w:lineRule="exac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1676F" w:rsidRDefault="0041676F" w:rsidP="002F5987">
      <w:pPr>
        <w:spacing w:line="235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объектов.</w:t>
      </w:r>
    </w:p>
    <w:p w:rsidR="0041676F" w:rsidRDefault="0041676F" w:rsidP="005620EE">
      <w:pPr>
        <w:spacing w:line="15" w:lineRule="exact"/>
        <w:jc w:val="both"/>
        <w:rPr>
          <w:sz w:val="20"/>
          <w:szCs w:val="20"/>
        </w:rPr>
      </w:pPr>
    </w:p>
    <w:p w:rsidR="0041676F" w:rsidRDefault="00F045CB" w:rsidP="005620EE">
      <w:pPr>
        <w:spacing w:line="238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41676F">
        <w:rPr>
          <w:sz w:val="28"/>
          <w:szCs w:val="28"/>
        </w:rPr>
        <w:t>Общее количество населённых пунктов на территории округа - 25. Все генеральные планы муниципальных образований поселений размещены в Федеральной государственной информационной системе территориального планирования Российской Федерации. Землеустроительные работы не выполнены ни в одном населённом пункте.</w:t>
      </w:r>
    </w:p>
    <w:p w:rsidR="0041676F" w:rsidRDefault="0041676F" w:rsidP="005620EE">
      <w:pPr>
        <w:spacing w:line="19" w:lineRule="exact"/>
        <w:jc w:val="both"/>
        <w:rPr>
          <w:sz w:val="20"/>
          <w:szCs w:val="20"/>
        </w:rPr>
      </w:pPr>
    </w:p>
    <w:p w:rsidR="0041676F" w:rsidRDefault="0041676F" w:rsidP="00BF79B3">
      <w:pPr>
        <w:tabs>
          <w:tab w:val="left" w:pos="1160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C03F46">
        <w:rPr>
          <w:sz w:val="28"/>
          <w:szCs w:val="28"/>
        </w:rPr>
        <w:t>Г</w:t>
      </w:r>
      <w:r>
        <w:rPr>
          <w:sz w:val="28"/>
          <w:szCs w:val="28"/>
        </w:rPr>
        <w:t xml:space="preserve">енеральный план и </w:t>
      </w:r>
      <w:r w:rsidR="000603DD">
        <w:rPr>
          <w:sz w:val="28"/>
          <w:szCs w:val="28"/>
        </w:rPr>
        <w:t xml:space="preserve">Правила землепользования и застройки округа </w:t>
      </w:r>
      <w:r>
        <w:rPr>
          <w:sz w:val="28"/>
          <w:szCs w:val="28"/>
        </w:rPr>
        <w:t xml:space="preserve">отсутствуют. Своевременная разработка градостроительной документации является важнейшим фактором обеспечения нормальной жизнедеятельности округа, позволяющим исключить случаи возможных нарушений законодательных прав и интересов физических и юридических лиц. Необходимость разработки </w:t>
      </w:r>
      <w:r w:rsidR="00730FED">
        <w:rPr>
          <w:sz w:val="28"/>
          <w:szCs w:val="28"/>
        </w:rPr>
        <w:t>Г</w:t>
      </w:r>
      <w:r>
        <w:rPr>
          <w:sz w:val="28"/>
          <w:szCs w:val="28"/>
        </w:rPr>
        <w:t>енерального плана округа обусловлена требованиями законодательства Российской Федерации.</w:t>
      </w:r>
    </w:p>
    <w:p w:rsidR="0041676F" w:rsidRDefault="0041676F" w:rsidP="0041676F">
      <w:pPr>
        <w:spacing w:line="5" w:lineRule="exact"/>
        <w:rPr>
          <w:sz w:val="28"/>
          <w:szCs w:val="28"/>
        </w:rPr>
      </w:pPr>
    </w:p>
    <w:p w:rsidR="00273744" w:rsidRDefault="0041676F" w:rsidP="0027374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Срок получения разрешения на строительство составляет 7 рабочих дней. </w:t>
      </w:r>
      <w:proofErr w:type="gramStart"/>
      <w:r>
        <w:rPr>
          <w:sz w:val="28"/>
          <w:szCs w:val="28"/>
        </w:rPr>
        <w:t xml:space="preserve">Данная услуга осуществляется в рамках административного регламента, которая утверждена постановлением администрации Нефтекумского городского округа Ставропольского края № 412 от 20 марта 2018 года «Об </w:t>
      </w:r>
      <w:r>
        <w:rPr>
          <w:sz w:val="28"/>
          <w:szCs w:val="28"/>
        </w:rPr>
        <w:lastRenderedPageBreak/>
        <w:t>утверждении административного регламента предоставления администрацией Нефтекумского городского округа Ставропольского края муниципальной услуги «Выдача разрешения на строительство»</w:t>
      </w:r>
      <w:r w:rsidR="00284CD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1676F" w:rsidRDefault="0041676F" w:rsidP="0027374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Предельный срок присвоения адреса земельному участку и объекту недвижимости и внесения его в федеральную информационную адресную систему составляет 18 дней. Данная услуга осуществляется в рамках административного регламента, который утвержд</w:t>
      </w:r>
      <w:r w:rsidR="000B4046">
        <w:rPr>
          <w:sz w:val="28"/>
          <w:szCs w:val="28"/>
        </w:rPr>
        <w:t>е</w:t>
      </w:r>
      <w:r>
        <w:rPr>
          <w:sz w:val="28"/>
          <w:szCs w:val="28"/>
        </w:rPr>
        <w:t>н постановлением администрации Нефтекумского городского округа Ставропольского края №1388 от 24 августа 2018 года «Об утверждении административного регламента предоставления администрацией Нефтекумского городского округа Ставропольского края муниципальной услуги «Присвоение и аннулирование адреса объекту адресации»</w:t>
      </w:r>
      <w:r w:rsidR="000B40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676F" w:rsidRDefault="0041676F" w:rsidP="00273744">
      <w:pPr>
        <w:tabs>
          <w:tab w:val="left" w:pos="1229"/>
        </w:tabs>
        <w:spacing w:line="237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градостроительный план земельного участка, а также разрешения на строительство не предоставляются, в связи с отсутствием обращений.</w:t>
      </w:r>
    </w:p>
    <w:p w:rsidR="0041676F" w:rsidRDefault="0041676F" w:rsidP="009F43B3">
      <w:pPr>
        <w:spacing w:line="13" w:lineRule="exact"/>
        <w:ind w:firstLine="709"/>
        <w:jc w:val="both"/>
        <w:rPr>
          <w:sz w:val="28"/>
          <w:szCs w:val="28"/>
        </w:rPr>
      </w:pPr>
    </w:p>
    <w:p w:rsidR="0041676F" w:rsidRDefault="0041676F" w:rsidP="00273744">
      <w:pPr>
        <w:spacing w:line="238" w:lineRule="auto"/>
        <w:ind w:left="260" w:firstLine="44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планово</w:t>
      </w:r>
      <w:r w:rsidR="00FA40E2">
        <w:rPr>
          <w:sz w:val="28"/>
          <w:szCs w:val="28"/>
        </w:rPr>
        <w:t xml:space="preserve">-картографическими материалами </w:t>
      </w:r>
      <w:r>
        <w:rPr>
          <w:sz w:val="28"/>
          <w:szCs w:val="28"/>
        </w:rPr>
        <w:t xml:space="preserve">округа </w:t>
      </w:r>
      <w:proofErr w:type="gramStart"/>
      <w:r>
        <w:rPr>
          <w:sz w:val="28"/>
          <w:szCs w:val="28"/>
        </w:rPr>
        <w:t>крайне недостаточна</w:t>
      </w:r>
      <w:proofErr w:type="gramEnd"/>
      <w:r>
        <w:rPr>
          <w:sz w:val="28"/>
          <w:szCs w:val="28"/>
        </w:rPr>
        <w:t>. Топографическая съемка территории населенных пунктов округа отсутствует. Необходимо выполнение топографической съемки, потому что она является основанием при разработке базовых документов в градостроительстве, подготовке документации по планировке территории (проектов планировки, проектов межевания, градостроительных планов земельных участков).</w:t>
      </w:r>
    </w:p>
    <w:p w:rsidR="0041676F" w:rsidRDefault="0041676F" w:rsidP="0041676F">
      <w:pPr>
        <w:spacing w:line="19" w:lineRule="exact"/>
        <w:rPr>
          <w:sz w:val="28"/>
          <w:szCs w:val="28"/>
        </w:rPr>
      </w:pPr>
    </w:p>
    <w:p w:rsidR="0041676F" w:rsidRDefault="0041676F" w:rsidP="00273744">
      <w:pPr>
        <w:spacing w:line="238" w:lineRule="auto"/>
        <w:ind w:left="260" w:firstLine="449"/>
        <w:jc w:val="both"/>
        <w:rPr>
          <w:sz w:val="20"/>
          <w:szCs w:val="20"/>
        </w:rPr>
      </w:pPr>
      <w:r>
        <w:rPr>
          <w:sz w:val="28"/>
          <w:szCs w:val="28"/>
        </w:rPr>
        <w:t>Необходима разработка и внедрение программного обеспечения для ведения информационной системы градостроительной деятельности в связи с необходимостью автоматизации процессов предоставления муниципальных услуг, работой с системой межведомственного электронного взаимодействия, ускорения подготовки градостроительных планов земельных участков (с чертежом), подготовки разрешений на строительство и разрешений на ввод объектов.</w:t>
      </w:r>
    </w:p>
    <w:p w:rsidR="0041676F" w:rsidRDefault="00C3630C" w:rsidP="00273744">
      <w:pPr>
        <w:spacing w:line="239" w:lineRule="auto"/>
        <w:ind w:left="260" w:firstLine="449"/>
        <w:jc w:val="both"/>
        <w:rPr>
          <w:sz w:val="20"/>
          <w:szCs w:val="20"/>
        </w:rPr>
      </w:pPr>
      <w:r>
        <w:rPr>
          <w:sz w:val="28"/>
          <w:szCs w:val="28"/>
        </w:rPr>
        <w:t>Целью социально-экономического развития округа</w:t>
      </w:r>
      <w:r w:rsidR="0041676F">
        <w:rPr>
          <w:sz w:val="28"/>
          <w:szCs w:val="28"/>
        </w:rPr>
        <w:t xml:space="preserve"> в области развития градостроительства является разработка и утверждение Генерального плана округа. Обязательным приложением к Генеральному плану являются сведения о границах населенных пунктов, </w:t>
      </w:r>
      <w:r w:rsidR="004F2D55">
        <w:rPr>
          <w:sz w:val="28"/>
          <w:szCs w:val="28"/>
        </w:rPr>
        <w:t xml:space="preserve">входящих в состав </w:t>
      </w:r>
      <w:r w:rsidR="0041676F">
        <w:rPr>
          <w:sz w:val="28"/>
          <w:szCs w:val="28"/>
        </w:rPr>
        <w:t xml:space="preserve">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41676F" w:rsidRDefault="0041676F" w:rsidP="0041676F">
      <w:pPr>
        <w:spacing w:line="8" w:lineRule="exact"/>
        <w:rPr>
          <w:sz w:val="20"/>
          <w:szCs w:val="20"/>
        </w:rPr>
      </w:pPr>
    </w:p>
    <w:p w:rsidR="0041676F" w:rsidRDefault="0041676F" w:rsidP="00273744">
      <w:pPr>
        <w:ind w:left="284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Необходимость разработки </w:t>
      </w:r>
      <w:r w:rsidR="004366A9">
        <w:rPr>
          <w:sz w:val="28"/>
          <w:szCs w:val="28"/>
        </w:rPr>
        <w:t>Г</w:t>
      </w:r>
      <w:r>
        <w:rPr>
          <w:sz w:val="28"/>
          <w:szCs w:val="28"/>
        </w:rPr>
        <w:t xml:space="preserve">енерального плана, </w:t>
      </w:r>
      <w:r w:rsidR="004366A9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землепользования и застройки населенных пунктов округа и внесение </w:t>
      </w:r>
      <w:r>
        <w:rPr>
          <w:sz w:val="28"/>
          <w:szCs w:val="28"/>
        </w:rPr>
        <w:lastRenderedPageBreak/>
        <w:t>сведений в Единый государственный кадастр недвижимости границ населенных пунктов и территориаль</w:t>
      </w:r>
      <w:r w:rsidR="004366A9">
        <w:rPr>
          <w:sz w:val="28"/>
          <w:szCs w:val="28"/>
        </w:rPr>
        <w:t xml:space="preserve">ных зон обусловлено тем, что с </w:t>
      </w:r>
      <w:r>
        <w:rPr>
          <w:sz w:val="28"/>
          <w:szCs w:val="28"/>
        </w:rPr>
        <w:t>1 января 2021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</w:t>
      </w:r>
      <w:proofErr w:type="gramEnd"/>
      <w:r>
        <w:rPr>
          <w:sz w:val="28"/>
          <w:szCs w:val="28"/>
        </w:rPr>
        <w:t>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 не распространяется или для которых градостроительные регламенты не устанавливаются).</w:t>
      </w:r>
    </w:p>
    <w:p w:rsidR="0041676F" w:rsidRDefault="0041676F" w:rsidP="0041676F">
      <w:pPr>
        <w:spacing w:line="1" w:lineRule="exact"/>
        <w:rPr>
          <w:sz w:val="28"/>
          <w:szCs w:val="28"/>
        </w:rPr>
      </w:pPr>
    </w:p>
    <w:p w:rsidR="00E06ABE" w:rsidRPr="003F0C26" w:rsidRDefault="00E06ABE" w:rsidP="00E06ABE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E24DE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Для достижения указанной цели предусмотрено решение следующих задач</w:t>
      </w:r>
      <w:r w:rsidRPr="003E24DE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41676F" w:rsidRDefault="0041676F" w:rsidP="003E053D">
      <w:pPr>
        <w:spacing w:line="12" w:lineRule="exact"/>
        <w:jc w:val="both"/>
        <w:rPr>
          <w:sz w:val="28"/>
          <w:szCs w:val="28"/>
        </w:rPr>
      </w:pPr>
    </w:p>
    <w:p w:rsidR="0041676F" w:rsidRDefault="0041676F" w:rsidP="004B1B90">
      <w:pPr>
        <w:tabs>
          <w:tab w:val="left" w:pos="1318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пространственного развития округа, оптимизация планировочной структуры;</w:t>
      </w:r>
    </w:p>
    <w:p w:rsidR="0041676F" w:rsidRDefault="0041676F" w:rsidP="004B1B90">
      <w:pPr>
        <w:tabs>
          <w:tab w:val="left" w:pos="1318"/>
        </w:tabs>
        <w:spacing w:line="13" w:lineRule="exact"/>
        <w:ind w:firstLine="709"/>
        <w:jc w:val="both"/>
        <w:rPr>
          <w:sz w:val="28"/>
          <w:szCs w:val="28"/>
        </w:rPr>
      </w:pPr>
    </w:p>
    <w:p w:rsidR="0041676F" w:rsidRDefault="0041676F" w:rsidP="004B1B90">
      <w:pPr>
        <w:tabs>
          <w:tab w:val="left" w:pos="1318"/>
        </w:tabs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проектных предложений по организации территории округа и, в первую очередь, выделению зон различного функционального назначения, а также зон с особыми условиями использования территории;</w:t>
      </w:r>
    </w:p>
    <w:p w:rsidR="0041676F" w:rsidRDefault="0041676F" w:rsidP="004B1B90">
      <w:pPr>
        <w:tabs>
          <w:tab w:val="left" w:pos="1318"/>
        </w:tabs>
        <w:spacing w:line="16" w:lineRule="exact"/>
        <w:ind w:firstLine="709"/>
        <w:jc w:val="both"/>
        <w:rPr>
          <w:sz w:val="28"/>
          <w:szCs w:val="28"/>
        </w:rPr>
      </w:pPr>
    </w:p>
    <w:p w:rsidR="0041676F" w:rsidRDefault="0041676F" w:rsidP="004B1B90">
      <w:pPr>
        <w:tabs>
          <w:tab w:val="left" w:pos="1318"/>
          <w:tab w:val="left" w:pos="1418"/>
        </w:tabs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проектных предложений по территориальной организации систем расселения и социальной инфраструктуры, а также определение территорий под организацию мест отдыха населения;</w:t>
      </w:r>
    </w:p>
    <w:p w:rsidR="00DE7B9B" w:rsidRDefault="0041676F" w:rsidP="004B1B90">
      <w:pPr>
        <w:tabs>
          <w:tab w:val="left" w:pos="1280"/>
          <w:tab w:val="left" w:pos="1318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проектных предложений по развитию и размещению объектов инженерно транспортной инфраструктуры;</w:t>
      </w:r>
    </w:p>
    <w:p w:rsidR="0066326B" w:rsidRDefault="0041676F" w:rsidP="004B1B90">
      <w:pPr>
        <w:tabs>
          <w:tab w:val="left" w:pos="1280"/>
          <w:tab w:val="left" w:pos="1318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 наследия;</w:t>
      </w:r>
    </w:p>
    <w:p w:rsidR="0041676F" w:rsidRDefault="0041676F" w:rsidP="004B1B90">
      <w:pPr>
        <w:tabs>
          <w:tab w:val="left" w:pos="1280"/>
          <w:tab w:val="left" w:pos="1318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инвестиционных зон активного экономического развития с определение первоочередных мероприятий по размещению объектов капитального строительства муниципального значения;</w:t>
      </w:r>
    </w:p>
    <w:p w:rsidR="0041676F" w:rsidRDefault="0041676F" w:rsidP="007D661E">
      <w:pPr>
        <w:tabs>
          <w:tab w:val="left" w:pos="1318"/>
        </w:tabs>
        <w:spacing w:line="15" w:lineRule="exact"/>
        <w:ind w:firstLine="709"/>
        <w:jc w:val="both"/>
        <w:rPr>
          <w:sz w:val="28"/>
          <w:szCs w:val="28"/>
        </w:rPr>
      </w:pPr>
    </w:p>
    <w:p w:rsidR="0041676F" w:rsidRDefault="0041676F" w:rsidP="003E053D">
      <w:pPr>
        <w:spacing w:line="17" w:lineRule="exact"/>
        <w:jc w:val="both"/>
        <w:rPr>
          <w:sz w:val="28"/>
          <w:szCs w:val="28"/>
        </w:rPr>
      </w:pPr>
    </w:p>
    <w:p w:rsidR="0041676F" w:rsidRDefault="0041676F" w:rsidP="007F3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41676F" w:rsidRDefault="0041676F" w:rsidP="003E053D">
      <w:pPr>
        <w:spacing w:line="2" w:lineRule="exact"/>
        <w:jc w:val="both"/>
        <w:rPr>
          <w:sz w:val="20"/>
          <w:szCs w:val="20"/>
        </w:rPr>
      </w:pPr>
    </w:p>
    <w:p w:rsidR="0041676F" w:rsidRDefault="0041676F" w:rsidP="007F3510">
      <w:pPr>
        <w:tabs>
          <w:tab w:val="left" w:pos="1360"/>
          <w:tab w:val="left" w:pos="1418"/>
          <w:tab w:val="left" w:pos="5280"/>
          <w:tab w:val="left" w:pos="7220"/>
          <w:tab w:val="left" w:pos="8540"/>
          <w:tab w:val="left" w:pos="900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разработка</w:t>
      </w:r>
      <w:r w:rsidR="003E053D">
        <w:rPr>
          <w:sz w:val="28"/>
          <w:szCs w:val="28"/>
        </w:rPr>
        <w:t xml:space="preserve"> </w:t>
      </w:r>
      <w:r w:rsidR="0036506C">
        <w:rPr>
          <w:sz w:val="28"/>
          <w:szCs w:val="28"/>
        </w:rPr>
        <w:t xml:space="preserve">и утверждение Генерального </w:t>
      </w:r>
      <w:r>
        <w:rPr>
          <w:sz w:val="28"/>
          <w:szCs w:val="28"/>
        </w:rPr>
        <w:t>плана</w:t>
      </w:r>
      <w:r w:rsidR="0036506C">
        <w:rPr>
          <w:sz w:val="20"/>
          <w:szCs w:val="20"/>
        </w:rPr>
        <w:t xml:space="preserve"> </w:t>
      </w:r>
      <w:r>
        <w:rPr>
          <w:sz w:val="28"/>
          <w:szCs w:val="28"/>
        </w:rPr>
        <w:t>и</w:t>
      </w:r>
      <w:r w:rsidR="003E053D">
        <w:rPr>
          <w:sz w:val="28"/>
          <w:szCs w:val="28"/>
        </w:rPr>
        <w:t xml:space="preserve"> </w:t>
      </w:r>
      <w:r>
        <w:rPr>
          <w:sz w:val="27"/>
          <w:szCs w:val="27"/>
        </w:rPr>
        <w:t>Правил</w:t>
      </w:r>
      <w:r w:rsidR="003E053D">
        <w:rPr>
          <w:sz w:val="27"/>
          <w:szCs w:val="27"/>
        </w:rPr>
        <w:t xml:space="preserve"> </w:t>
      </w:r>
      <w:r>
        <w:rPr>
          <w:sz w:val="28"/>
          <w:szCs w:val="28"/>
        </w:rPr>
        <w:t>землепользования и застройки округа;</w:t>
      </w:r>
    </w:p>
    <w:p w:rsidR="0041676F" w:rsidRDefault="0041676F" w:rsidP="007F3510">
      <w:pPr>
        <w:tabs>
          <w:tab w:val="left" w:pos="116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актуализация документов территориального планирования,          градостроительного зонирования округа;</w:t>
      </w:r>
    </w:p>
    <w:p w:rsidR="0041676F" w:rsidRDefault="0041676F" w:rsidP="0036506C">
      <w:pPr>
        <w:tabs>
          <w:tab w:val="left" w:pos="1418"/>
        </w:tabs>
        <w:spacing w:line="15" w:lineRule="exact"/>
        <w:ind w:firstLine="1361"/>
        <w:jc w:val="both"/>
        <w:rPr>
          <w:sz w:val="28"/>
          <w:szCs w:val="28"/>
        </w:rPr>
      </w:pPr>
    </w:p>
    <w:p w:rsidR="0041676F" w:rsidRDefault="0041676F" w:rsidP="0036506C">
      <w:pPr>
        <w:tabs>
          <w:tab w:val="left" w:pos="1418"/>
        </w:tabs>
        <w:spacing w:line="4" w:lineRule="exact"/>
        <w:ind w:firstLine="1361"/>
        <w:jc w:val="both"/>
        <w:rPr>
          <w:sz w:val="28"/>
          <w:szCs w:val="28"/>
        </w:rPr>
      </w:pPr>
    </w:p>
    <w:p w:rsidR="0041676F" w:rsidRDefault="0041676F" w:rsidP="007F3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и возможная эффективность:</w:t>
      </w:r>
    </w:p>
    <w:p w:rsidR="0041676F" w:rsidRDefault="0041676F" w:rsidP="007F3510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общественных центров;</w:t>
      </w:r>
    </w:p>
    <w:p w:rsidR="0041676F" w:rsidRDefault="00401095" w:rsidP="007F3510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транспортной</w:t>
      </w:r>
      <w:r w:rsidR="0041676F">
        <w:rPr>
          <w:sz w:val="28"/>
          <w:szCs w:val="28"/>
        </w:rPr>
        <w:t>, социальной и коммунальной инфраструктур;</w:t>
      </w:r>
    </w:p>
    <w:p w:rsidR="0041676F" w:rsidRDefault="0041676F" w:rsidP="007F3510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хозяйственного и культурно – бытового потенциала;</w:t>
      </w:r>
    </w:p>
    <w:p w:rsidR="0041676F" w:rsidRDefault="0041676F" w:rsidP="007F3510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развития населенных пунктов </w:t>
      </w:r>
      <w:r w:rsidR="00FB0037">
        <w:rPr>
          <w:sz w:val="28"/>
          <w:szCs w:val="28"/>
        </w:rPr>
        <w:t>округа.</w:t>
      </w:r>
    </w:p>
    <w:p w:rsidR="0041676F" w:rsidRDefault="0041676F" w:rsidP="0041676F">
      <w:pPr>
        <w:spacing w:line="200" w:lineRule="exact"/>
        <w:rPr>
          <w:sz w:val="20"/>
          <w:szCs w:val="20"/>
        </w:rPr>
      </w:pPr>
    </w:p>
    <w:p w:rsidR="00B823AD" w:rsidRPr="003F0C26" w:rsidRDefault="00B823AD" w:rsidP="002737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Привлечение инвестиций в области градостроительства и переустройства сельских населенных пунктов, удовлетворение спроса населения на жилье различной степени комфортности, повышения уровня обеспеченности современными объектами жилищно-коммунального хозяйства и гражданского назначения (здравоохранения, культуры и спорта, образования, бытовой принадлежности).</w:t>
      </w:r>
    </w:p>
    <w:p w:rsidR="00B823AD" w:rsidRPr="003F0C26" w:rsidRDefault="00B823AD" w:rsidP="002737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Осуществление</w:t>
      </w:r>
      <w:r w:rsidRPr="003F0C26">
        <w:rPr>
          <w:color w:val="000000"/>
          <w:sz w:val="28"/>
          <w:szCs w:val="28"/>
        </w:rPr>
        <w:t xml:space="preserve"> градостроительно</w:t>
      </w:r>
      <w:r>
        <w:rPr>
          <w:color w:val="000000"/>
          <w:sz w:val="28"/>
          <w:szCs w:val="28"/>
        </w:rPr>
        <w:t>го</w:t>
      </w:r>
      <w:r w:rsidRPr="003F0C26">
        <w:rPr>
          <w:color w:val="000000"/>
          <w:sz w:val="28"/>
          <w:szCs w:val="28"/>
        </w:rPr>
        <w:t xml:space="preserve"> планировани</w:t>
      </w:r>
      <w:r>
        <w:rPr>
          <w:color w:val="000000"/>
          <w:sz w:val="28"/>
          <w:szCs w:val="28"/>
        </w:rPr>
        <w:t xml:space="preserve">я в нежилых районах округа </w:t>
      </w:r>
      <w:r w:rsidRPr="00B94240">
        <w:rPr>
          <w:color w:val="000000"/>
          <w:sz w:val="28"/>
          <w:szCs w:val="28"/>
        </w:rPr>
        <w:t>(проекты</w:t>
      </w:r>
      <w:r w:rsidRPr="003F0C26">
        <w:rPr>
          <w:color w:val="000000"/>
          <w:sz w:val="28"/>
          <w:szCs w:val="28"/>
        </w:rPr>
        <w:t xml:space="preserve"> планировки</w:t>
      </w:r>
      <w:r>
        <w:rPr>
          <w:color w:val="000000"/>
          <w:sz w:val="28"/>
          <w:szCs w:val="28"/>
        </w:rPr>
        <w:t>)</w:t>
      </w:r>
      <w:r w:rsidR="00BA760B">
        <w:rPr>
          <w:color w:val="000000"/>
          <w:sz w:val="28"/>
          <w:szCs w:val="28"/>
        </w:rPr>
        <w:t>,</w:t>
      </w:r>
      <w:r w:rsidRPr="00037D38">
        <w:rPr>
          <w:color w:val="000000"/>
          <w:sz w:val="28"/>
          <w:szCs w:val="28"/>
        </w:rPr>
        <w:t xml:space="preserve"> </w:t>
      </w:r>
      <w:r w:rsidRPr="003F0C26">
        <w:rPr>
          <w:color w:val="000000"/>
          <w:sz w:val="28"/>
          <w:szCs w:val="28"/>
        </w:rPr>
        <w:t>кварталы, микрорайоны, комплексы,</w:t>
      </w:r>
      <w:r>
        <w:rPr>
          <w:color w:val="000000"/>
          <w:sz w:val="28"/>
          <w:szCs w:val="28"/>
        </w:rPr>
        <w:t xml:space="preserve"> и</w:t>
      </w:r>
      <w:r w:rsidRPr="003F0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целом на </w:t>
      </w:r>
      <w:r w:rsidRPr="003F0C26">
        <w:rPr>
          <w:color w:val="000000"/>
          <w:sz w:val="28"/>
          <w:szCs w:val="28"/>
        </w:rPr>
        <w:t xml:space="preserve"> всей </w:t>
      </w:r>
      <w:r w:rsidRPr="00B94240">
        <w:rPr>
          <w:color w:val="000000"/>
          <w:sz w:val="28"/>
          <w:szCs w:val="28"/>
        </w:rPr>
        <w:t xml:space="preserve">территории </w:t>
      </w:r>
      <w:r w:rsidR="0036506C">
        <w:rPr>
          <w:color w:val="000000"/>
          <w:sz w:val="28"/>
          <w:szCs w:val="28"/>
        </w:rPr>
        <w:t>округа</w:t>
      </w:r>
      <w:r w:rsidRPr="00B94240">
        <w:rPr>
          <w:color w:val="000000"/>
          <w:sz w:val="28"/>
          <w:szCs w:val="28"/>
        </w:rPr>
        <w:t>.</w:t>
      </w:r>
      <w:r w:rsidRPr="003F0C26">
        <w:rPr>
          <w:color w:val="000000"/>
          <w:sz w:val="28"/>
          <w:szCs w:val="28"/>
        </w:rPr>
        <w:t xml:space="preserve"> </w:t>
      </w:r>
    </w:p>
    <w:p w:rsidR="00B823AD" w:rsidRPr="003F0C26" w:rsidRDefault="00B823AD" w:rsidP="00B823AD">
      <w:pPr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 xml:space="preserve">          </w:t>
      </w:r>
      <w:proofErr w:type="gramStart"/>
      <w:r w:rsidRPr="003F0C26">
        <w:rPr>
          <w:color w:val="000000"/>
          <w:sz w:val="28"/>
          <w:szCs w:val="28"/>
        </w:rPr>
        <w:t>Во исполнение национальной цели развития Российской Федерации  на период до 2024 года по улучшению жилищных условий и достижения целевого показателя « Увеличение объема жилищного строительства  не менее чем до 120 млн. кв.м. в год», предусмотренных Указом Президента Российской Федерации от 7 мая 2018 года № 204 «О национальных целях и стратегических задачах развития Российской Федерации  на период до 2024 года», округ</w:t>
      </w:r>
      <w:proofErr w:type="gramEnd"/>
      <w:r w:rsidRPr="003F0C26">
        <w:rPr>
          <w:color w:val="000000"/>
          <w:sz w:val="28"/>
          <w:szCs w:val="28"/>
        </w:rPr>
        <w:t xml:space="preserve"> планирует увеличить жилищный фонд к 2024 году  в 2,5 раза  и довести показатель  до  3</w:t>
      </w:r>
      <w:r w:rsidR="00D85EB9" w:rsidRPr="00D85EB9">
        <w:rPr>
          <w:color w:val="000000"/>
          <w:sz w:val="28"/>
          <w:szCs w:val="28"/>
        </w:rPr>
        <w:t>,0</w:t>
      </w:r>
      <w:r w:rsidRPr="003F0C26">
        <w:rPr>
          <w:color w:val="000000"/>
          <w:sz w:val="28"/>
          <w:szCs w:val="28"/>
        </w:rPr>
        <w:t xml:space="preserve"> тыс.кв.м. Путем возведения многоквартирных домов  со сроком сдачи до середины 2021 года, к этому периоду общий показатель жилищного фонда  достигнет 2,</w:t>
      </w:r>
      <w:r w:rsidR="00D85EB9" w:rsidRPr="00215599">
        <w:rPr>
          <w:color w:val="000000"/>
          <w:sz w:val="28"/>
          <w:szCs w:val="28"/>
        </w:rPr>
        <w:t>5</w:t>
      </w:r>
      <w:r w:rsidRPr="003F0C26">
        <w:rPr>
          <w:color w:val="000000"/>
          <w:sz w:val="28"/>
          <w:szCs w:val="28"/>
        </w:rPr>
        <w:t xml:space="preserve"> тыс. кв.м.</w:t>
      </w:r>
    </w:p>
    <w:p w:rsidR="00B823AD" w:rsidRPr="003F0C26" w:rsidRDefault="00B823AD" w:rsidP="002737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 получат развитие жилые комплексы, включающие увеличенную </w:t>
      </w:r>
      <w:proofErr w:type="spell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внеквартирную</w:t>
      </w:r>
      <w:proofErr w:type="spell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инфраструктуру. </w:t>
      </w:r>
    </w:p>
    <w:p w:rsidR="00B823AD" w:rsidRPr="003F0C26" w:rsidRDefault="00B823AD" w:rsidP="002737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975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Нефтекумске ЖСК «Искра» начато строительство комплекса, состоящего из двух многоквартирных домов на долевом участии. В </w:t>
      </w:r>
      <w:proofErr w:type="gram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ближайшие</w:t>
      </w:r>
      <w:proofErr w:type="gram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2 года строительство должно быть завершено.</w:t>
      </w:r>
    </w:p>
    <w:p w:rsidR="00B823AD" w:rsidRDefault="00B823AD" w:rsidP="00273744">
      <w:pPr>
        <w:ind w:firstLine="709"/>
        <w:jc w:val="both"/>
        <w:rPr>
          <w:color w:val="000000"/>
          <w:sz w:val="28"/>
          <w:szCs w:val="28"/>
        </w:rPr>
      </w:pPr>
      <w:r w:rsidRPr="003F0C26">
        <w:rPr>
          <w:color w:val="000000"/>
          <w:sz w:val="28"/>
          <w:szCs w:val="28"/>
        </w:rPr>
        <w:t>Экономический рост возможен при условии повышения инвестиционной активности, роста объемов капитальных вложений в новое строительство, реконструкцию и техническое перевооружение существующих основных фондов, с опережающим развитием производственного потенциала строительной отрасли и ее материально-технической базы.</w:t>
      </w:r>
    </w:p>
    <w:p w:rsidR="00BE5456" w:rsidRDefault="00BE5456" w:rsidP="007F69CB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F2EF0" w:rsidRPr="003B2262" w:rsidRDefault="007A118C" w:rsidP="007F69CB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18</w:t>
      </w:r>
      <w:r w:rsidR="0018239E" w:rsidRPr="003B2262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. </w:t>
      </w:r>
      <w:r w:rsidR="00E203E5" w:rsidRPr="003B2262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Развитие цифровой экономики</w:t>
      </w:r>
    </w:p>
    <w:p w:rsidR="004C5EB4" w:rsidRPr="003F0C26" w:rsidRDefault="004C5EB4" w:rsidP="007F69CB">
      <w:pPr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E0417" w:rsidRPr="003F0C26" w:rsidRDefault="00CE0417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Целью </w:t>
      </w:r>
      <w:r w:rsidR="00437DE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социально- экономического развития </w:t>
      </w:r>
      <w:r w:rsidR="00E203E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 сфере развития цифровой экономики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является обеспечение населения </w:t>
      </w:r>
      <w:r w:rsidR="006034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A067B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современной</w:t>
      </w:r>
      <w:r w:rsidR="00E203E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цифровой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инфраструктурой. </w:t>
      </w:r>
    </w:p>
    <w:p w:rsidR="005B1318" w:rsidRPr="003F0C26" w:rsidRDefault="00CE0417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Для достижения указанной цели необходимо решить </w:t>
      </w:r>
      <w:r w:rsidR="00AD1050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ервоочередн</w:t>
      </w:r>
      <w:r w:rsidR="00AD1050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ую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задач</w:t>
      </w:r>
      <w:r w:rsidR="00AD1050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 по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развити</w:t>
      </w:r>
      <w:r w:rsidR="00AD1050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ю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сетей и систем связи операторами связи. </w:t>
      </w:r>
    </w:p>
    <w:p w:rsidR="00CE0417" w:rsidRPr="003F0C26" w:rsidRDefault="00CE0417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proofErr w:type="gramStart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На</w:t>
      </w:r>
      <w:r w:rsidR="0013022F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ряду</w:t>
      </w:r>
      <w:proofErr w:type="gramEnd"/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 расширением существующих сетей мобильной связи второго и третьего поколения, на территории </w:t>
      </w:r>
      <w:r w:rsidR="006034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A067B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будет осуществляться строительство сетей подвижной связи 4-го поколения. </w:t>
      </w:r>
    </w:p>
    <w:p w:rsidR="00A067BD" w:rsidRPr="003F0C26" w:rsidRDefault="00CE0417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</w:t>
      </w:r>
      <w:r w:rsidR="00A067B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сельских населенных пунктах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планы по повышению качества мобильной связи, значительному увеличению скорости доступа к сети Интернет</w:t>
      </w:r>
      <w:r w:rsidR="00A067B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CE0417" w:rsidRPr="003F0C26" w:rsidRDefault="00CE0417" w:rsidP="00273744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рамках решения задачи по модернизации телевидения и радиовещания планируется улучшить качество телевизионного изображения и звука, увеличить количество принимаемых телеканалов и спектр предоставляемых сервисов на территории </w:t>
      </w:r>
      <w:r w:rsidR="006034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A067B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путем</w:t>
      </w:r>
      <w:r w:rsidR="00A4065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расширени</w:t>
      </w:r>
      <w:r w:rsidR="00A4065D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я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сети цифрового телевидения</w:t>
      </w:r>
      <w:r w:rsidR="006034D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до 28</w:t>
      </w:r>
      <w:r w:rsidR="008825F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каналов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</w:t>
      </w:r>
    </w:p>
    <w:p w:rsidR="005B1318" w:rsidRPr="003F0C26" w:rsidRDefault="005B1318" w:rsidP="00273744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Одним из важнейших условий социальн</w:t>
      </w:r>
      <w:r w:rsidR="006034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о-экономического развития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достижение уровня компьютерной грамотности и наличия в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домохозяйствах персональных компьютеров, в том числе подключенных к информационно-телекоммуникационной сети «Интернет».</w:t>
      </w:r>
    </w:p>
    <w:p w:rsidR="00996EAB" w:rsidRPr="003F0C26" w:rsidRDefault="00996EAB" w:rsidP="003045CE">
      <w:pPr>
        <w:pStyle w:val="ConsPlusNormal"/>
        <w:ind w:firstLine="567"/>
        <w:jc w:val="center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A0F23" w:rsidRPr="003B2262" w:rsidRDefault="005109B3" w:rsidP="00FA0F2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19.</w:t>
      </w:r>
      <w:r w:rsidR="00FA0F23" w:rsidRPr="003B2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Развитие малого и среднего предпринимательства </w:t>
      </w:r>
    </w:p>
    <w:p w:rsidR="00FA0F23" w:rsidRPr="003B2262" w:rsidRDefault="00FA0F23" w:rsidP="00FA0F2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потребительского рынка </w:t>
      </w:r>
    </w:p>
    <w:p w:rsidR="00F045CB" w:rsidRPr="003F0C26" w:rsidRDefault="00F045CB" w:rsidP="00FA0F2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23" w:rsidRPr="003F0C26" w:rsidRDefault="00FA0F23" w:rsidP="002737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vanish/>
          <w:color w:val="000000"/>
          <w:sz w:val="28"/>
          <w:szCs w:val="28"/>
        </w:rPr>
        <w:t>Цель Стратегии –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 Цель Стратегии –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 Цель Стратегии –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</w:t>
      </w:r>
    </w:p>
    <w:p w:rsidR="00FA0F23" w:rsidRPr="003F0C26" w:rsidRDefault="00FA0F23" w:rsidP="00F106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>Целью социально-экономическо</w:t>
      </w:r>
      <w:r w:rsidR="009C3B4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B4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в сфере развития малого и среднего предпринимательства является улучшение отраслевой структуры экономики, обеспечение стабильного высокого уровня занятости.</w:t>
      </w:r>
    </w:p>
    <w:p w:rsidR="00FA0F23" w:rsidRPr="003F0C26" w:rsidRDefault="00FA0F23" w:rsidP="00F106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нео</w:t>
      </w:r>
      <w:r w:rsidR="003F14FE">
        <w:rPr>
          <w:rFonts w:ascii="Times New Roman" w:hAnsi="Times New Roman" w:cs="Times New Roman"/>
          <w:color w:val="000000"/>
          <w:sz w:val="28"/>
          <w:szCs w:val="28"/>
        </w:rPr>
        <w:t>бходимо решить следующие задачи:</w:t>
      </w:r>
    </w:p>
    <w:p w:rsidR="00FA0F23" w:rsidRPr="003F0C26" w:rsidRDefault="003F14FE" w:rsidP="003F1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риоритетное развитие малого предпринимательства за счет использования стимулирующих финансовых механизмов, сокращения административного давления и обеспечение увеличения доли малого и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бизнеса;</w:t>
      </w:r>
    </w:p>
    <w:p w:rsidR="00FA0F23" w:rsidRPr="003F0C26" w:rsidRDefault="003F14FE" w:rsidP="003F14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казание финансовой, инфраструктурной, имущественной, юридической, методологической и иной поддержки субъектам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предпринимательства;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F23" w:rsidRPr="003F0C26" w:rsidRDefault="003F14FE" w:rsidP="003F14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рганизация мероприятий, направленных на увеличение доли закупок товаров, работ, услуг у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предпринимательства;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F23" w:rsidRPr="003F0C26" w:rsidRDefault="003F14FE" w:rsidP="003F1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порядочение контрольной деятельности, недопущение дублирования проверок, сокращение контролируемых видов деятельности; содействие переходу от системы обязательных плановых проверок к системе реагирования на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ы нарушения законодательства;</w:t>
      </w:r>
    </w:p>
    <w:p w:rsidR="00FA0F23" w:rsidRPr="003F0C26" w:rsidRDefault="003F14FE" w:rsidP="003F1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ажную роль для развития малого и среднего предпринимательства играет снятие административных барьеров, с этой целью предусматривается внедрение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развития конкуренции;</w:t>
      </w:r>
    </w:p>
    <w:p w:rsidR="00FA0F23" w:rsidRPr="003F0C26" w:rsidRDefault="003F14FE" w:rsidP="003F1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нятие ограничений для вхождения новых организаций на рынок социальных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F23" w:rsidRPr="003F0C26" w:rsidRDefault="003F14FE" w:rsidP="003F14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proofErr w:type="spellStart"/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>многоформатной</w:t>
      </w:r>
      <w:proofErr w:type="spellEnd"/>
      <w:r w:rsidR="00FA0F23"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потребительских рынков и создание необходимых условий для развития торговли, услуг общественного питания и бытовых услуг. </w:t>
      </w:r>
    </w:p>
    <w:p w:rsidR="00FA0F23" w:rsidRPr="003F0C26" w:rsidRDefault="00FA0F23" w:rsidP="007528ED">
      <w:pPr>
        <w:pStyle w:val="ConsPlusNormal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>В рамках оказания имущественной поддержки субъектам малого и среднего предпринимательства администрацией</w:t>
      </w:r>
      <w:r w:rsidR="002A5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A5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>утвержден перечень муниципального имущества</w:t>
      </w:r>
      <w:r w:rsidR="009074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Данный перечень в свободном доступе размещен на официальном сайте администрации округа.</w:t>
      </w:r>
    </w:p>
    <w:p w:rsidR="00FA0F23" w:rsidRPr="003F0C26" w:rsidRDefault="00FA0F23" w:rsidP="00752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потребительского рынка будет осуществляться по следующим направлениям: </w:t>
      </w:r>
    </w:p>
    <w:p w:rsidR="00FA0F23" w:rsidRPr="003F0C26" w:rsidRDefault="00FA0F23" w:rsidP="00C76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права предпринимателей на осуществление торговли в местах, разрешенных законодательством;</w:t>
      </w:r>
    </w:p>
    <w:p w:rsidR="00FA0F23" w:rsidRPr="003F0C26" w:rsidRDefault="00FA0F23" w:rsidP="00C76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жителей услугами торговли; </w:t>
      </w:r>
    </w:p>
    <w:p w:rsidR="00C76B5F" w:rsidRDefault="00FA0F23" w:rsidP="00C76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полного удовлетворения на расширение деятельности торговых предприятий; </w:t>
      </w:r>
    </w:p>
    <w:p w:rsidR="00FA0F23" w:rsidRPr="003F0C26" w:rsidRDefault="00FA0F23" w:rsidP="00C76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учета потребностей малого и среднего предпринимательства </w:t>
      </w:r>
      <w:r w:rsidRPr="003F0C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сфере торговли при проектировании и реализации проектов городского общественного транспорта, проектов общественных пространств, проектировании новых жилых микрорайонов; </w:t>
      </w:r>
    </w:p>
    <w:p w:rsidR="00FA0F23" w:rsidRPr="003F0C26" w:rsidRDefault="00FA0F23" w:rsidP="00C76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3F0C26">
        <w:rPr>
          <w:rFonts w:ascii="Times New Roman" w:hAnsi="Times New Roman" w:cs="Times New Roman"/>
          <w:color w:val="000000"/>
          <w:sz w:val="28"/>
          <w:szCs w:val="28"/>
        </w:rPr>
        <w:t>многоформатной</w:t>
      </w:r>
      <w:proofErr w:type="spellEnd"/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 торговой инфраструктуры, прежде всего несетевых объектов малого и среднего предпринимательства; </w:t>
      </w:r>
    </w:p>
    <w:p w:rsidR="00FA0F23" w:rsidRPr="003B7C6A" w:rsidRDefault="00FA0F23" w:rsidP="00C76B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3B7C6A">
        <w:rPr>
          <w:sz w:val="28"/>
          <w:szCs w:val="28"/>
        </w:rPr>
        <w:t>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</w:t>
      </w:r>
      <w:r w:rsidRPr="003B7C6A">
        <w:rPr>
          <w:rFonts w:eastAsia="Calibri"/>
          <w:sz w:val="28"/>
          <w:szCs w:val="28"/>
        </w:rPr>
        <w:t xml:space="preserve"> и </w:t>
      </w:r>
      <w:r w:rsidR="00C76B5F">
        <w:rPr>
          <w:rFonts w:eastAsia="Calibri"/>
          <w:sz w:val="28"/>
          <w:szCs w:val="28"/>
        </w:rPr>
        <w:t>развитие дистанционной торговли;</w:t>
      </w:r>
    </w:p>
    <w:p w:rsidR="00FA0F23" w:rsidRPr="003F0C26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F0C26">
        <w:rPr>
          <w:rFonts w:eastAsia="Calibri"/>
          <w:color w:val="000000"/>
          <w:sz w:val="28"/>
          <w:szCs w:val="28"/>
        </w:rPr>
        <w:t>ра</w:t>
      </w:r>
      <w:r w:rsidR="00C76B5F">
        <w:rPr>
          <w:rFonts w:eastAsia="Calibri"/>
          <w:color w:val="000000"/>
          <w:sz w:val="28"/>
          <w:szCs w:val="28"/>
        </w:rPr>
        <w:t>звитие малого торгового бизнеса;</w:t>
      </w:r>
    </w:p>
    <w:p w:rsidR="00FA0F23" w:rsidRPr="003F0C26" w:rsidRDefault="00C76B5F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развитие мобильной торговли;</w:t>
      </w:r>
    </w:p>
    <w:p w:rsidR="00FA0F23" w:rsidRPr="003F0C26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F0C26">
        <w:rPr>
          <w:rFonts w:eastAsia="Calibri"/>
          <w:color w:val="000000"/>
          <w:sz w:val="28"/>
          <w:szCs w:val="28"/>
        </w:rPr>
        <w:t>обеспечение возможности стабильного функционирования и р</w:t>
      </w:r>
      <w:r w:rsidR="00C76B5F">
        <w:rPr>
          <w:rFonts w:eastAsia="Calibri"/>
          <w:color w:val="000000"/>
          <w:sz w:val="28"/>
          <w:szCs w:val="28"/>
        </w:rPr>
        <w:t>азвития нестационарной торговли;</w:t>
      </w:r>
    </w:p>
    <w:p w:rsidR="00FA0F23" w:rsidRPr="003F0C26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F0C26">
        <w:rPr>
          <w:rFonts w:eastAsia="Calibri"/>
          <w:color w:val="000000"/>
          <w:sz w:val="28"/>
          <w:szCs w:val="28"/>
        </w:rPr>
        <w:t>развитие ярмарочной торговли и максимальное упрощение всех процедур для организации и про</w:t>
      </w:r>
      <w:r w:rsidR="00C76B5F">
        <w:rPr>
          <w:rFonts w:eastAsia="Calibri"/>
          <w:color w:val="000000"/>
          <w:sz w:val="28"/>
          <w:szCs w:val="28"/>
        </w:rPr>
        <w:t>ведения ярмарок и участия в них;</w:t>
      </w:r>
    </w:p>
    <w:p w:rsidR="00FA0F23" w:rsidRPr="003B20F8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3B20F8">
        <w:rPr>
          <w:rFonts w:eastAsia="Calibri"/>
          <w:sz w:val="28"/>
          <w:szCs w:val="28"/>
        </w:rPr>
        <w:t>развитие мал</w:t>
      </w:r>
      <w:r w:rsidR="00C76B5F">
        <w:rPr>
          <w:rFonts w:eastAsia="Calibri"/>
          <w:sz w:val="28"/>
          <w:szCs w:val="28"/>
        </w:rPr>
        <w:t>ого семейного торгового бизнеса;</w:t>
      </w:r>
    </w:p>
    <w:p w:rsidR="00FA0F23" w:rsidRPr="003F0C26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F0C26">
        <w:rPr>
          <w:rFonts w:eastAsia="Calibri"/>
          <w:color w:val="000000"/>
          <w:sz w:val="28"/>
          <w:szCs w:val="28"/>
        </w:rPr>
        <w:t>развитие современных сетевых то</w:t>
      </w:r>
      <w:r w:rsidR="00C76B5F">
        <w:rPr>
          <w:rFonts w:eastAsia="Calibri"/>
          <w:color w:val="000000"/>
          <w:sz w:val="28"/>
          <w:szCs w:val="28"/>
        </w:rPr>
        <w:t>рговых форматов;</w:t>
      </w:r>
    </w:p>
    <w:p w:rsidR="00FA0F23" w:rsidRPr="003F0C26" w:rsidRDefault="00FA0F23" w:rsidP="00BB34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3F0C26">
        <w:rPr>
          <w:rFonts w:eastAsia="Calibri"/>
          <w:color w:val="000000"/>
          <w:sz w:val="28"/>
          <w:szCs w:val="28"/>
        </w:rPr>
        <w:t>улучшение имиджа торговой отрасли.</w:t>
      </w:r>
    </w:p>
    <w:p w:rsidR="00FA0F23" w:rsidRPr="003F0C26" w:rsidRDefault="00FA0F23" w:rsidP="007528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C26">
        <w:rPr>
          <w:rFonts w:ascii="Times New Roman" w:hAnsi="Times New Roman" w:cs="Times New Roman"/>
          <w:color w:val="000000"/>
          <w:sz w:val="28"/>
          <w:szCs w:val="28"/>
        </w:rPr>
        <w:t xml:space="preserve">Малые и средние предприятия, работающие в сфере потребительского рынка, помимо решения социальных задач, связанных с созданием рабочих мест для граждан, обеспечивают индивидуальный подход к покупателям, узкую товарную специализацию, а также являются одним из основных каналов сбыта для мелких и средних производителей, в том числе сельскохозяйственных производителей. </w:t>
      </w:r>
    </w:p>
    <w:p w:rsidR="008A2B88" w:rsidRPr="003F0C26" w:rsidRDefault="008A2B88" w:rsidP="00B617CB">
      <w:pPr>
        <w:pStyle w:val="ConsPlusNormal"/>
        <w:ind w:firstLine="0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F6DA9" w:rsidRPr="003B2262" w:rsidRDefault="00C949E2" w:rsidP="003045CE">
      <w:pPr>
        <w:pStyle w:val="ConsPlusNormal"/>
        <w:ind w:firstLine="567"/>
        <w:jc w:val="center"/>
        <w:outlineLvl w:val="2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20</w:t>
      </w:r>
      <w:r w:rsidR="00E7607C" w:rsidRPr="003B2262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Развитие инвестиционной деятельности</w:t>
      </w:r>
    </w:p>
    <w:p w:rsidR="008A5123" w:rsidRPr="003F0C26" w:rsidRDefault="008A5123" w:rsidP="003045CE">
      <w:pPr>
        <w:shd w:val="clear" w:color="auto" w:fill="FFFFFF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A268E" w:rsidRPr="003F0C26" w:rsidRDefault="008A5123" w:rsidP="007528ED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Цел</w:t>
      </w:r>
      <w:r w:rsidR="00CD7A2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ю </w:t>
      </w:r>
      <w:r w:rsidR="001B114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социально-экономического развития в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инвестиционн</w:t>
      </w:r>
      <w:r w:rsidR="001B1143">
        <w:rPr>
          <w:rFonts w:asciiTheme="majorBidi" w:hAnsiTheme="majorBidi" w:cstheme="majorBidi"/>
          <w:color w:val="000000" w:themeColor="text1"/>
          <w:sz w:val="28"/>
          <w:szCs w:val="28"/>
        </w:rPr>
        <w:t>ой сфере</w:t>
      </w:r>
      <w:r w:rsidR="00D549F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обеспечение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устойчивого и сбалансированного экономического роста на основе диверсификации экономики и повышения ее конкурентоспособности</w:t>
      </w:r>
      <w:r w:rsidR="000A268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A268E" w:rsidRPr="003F0C26" w:rsidRDefault="000A268E" w:rsidP="006E4E0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Для достижения цели нео</w:t>
      </w:r>
      <w:r w:rsidR="0013022F">
        <w:rPr>
          <w:rFonts w:asciiTheme="majorBidi" w:hAnsiTheme="majorBidi" w:cstheme="majorBidi"/>
          <w:color w:val="000000" w:themeColor="text1"/>
          <w:sz w:val="28"/>
          <w:szCs w:val="28"/>
        </w:rPr>
        <w:t>бходимо решить следующие задачи:</w:t>
      </w:r>
    </w:p>
    <w:p w:rsidR="00660713" w:rsidRPr="003F0C26" w:rsidRDefault="0013022F" w:rsidP="006E4E06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6E4E0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в</w:t>
      </w:r>
      <w:r w:rsidR="00660713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недрение Стандарта деятельности органов местного самоуправления по обеспечению благоприятного инвестиционного климата, </w:t>
      </w:r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упорядочивающего всю систему поддержки инвестиционной д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еятельности на территории округа</w:t>
      </w:r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660713" w:rsidRPr="003F0C26" w:rsidRDefault="006E4E06" w:rsidP="006E4E06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ф</w:t>
      </w:r>
      <w:r w:rsidR="006034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ормирование </w:t>
      </w:r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делового и </w:t>
      </w:r>
      <w:proofErr w:type="spellStart"/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инвестиционно-привлекательного</w:t>
      </w:r>
      <w:proofErr w:type="spellEnd"/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имиджа </w:t>
      </w:r>
      <w:r w:rsidR="006034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66071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8A5123" w:rsidRPr="003F0C26" w:rsidRDefault="006E4E06" w:rsidP="006E4E06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="008A51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еализация социальных и инфраструктурных проектов</w:t>
      </w:r>
      <w:r w:rsidR="000A268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8A51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способству</w:t>
      </w:r>
      <w:r w:rsidR="000A268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ющих</w:t>
      </w:r>
      <w:r w:rsidR="008A51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привлечению инвестиций и решению задач социально-экономического развития</w:t>
      </w:r>
      <w:r w:rsidR="009834D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6034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8A51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F1A71" w:rsidRPr="003F0C26" w:rsidRDefault="006E4E06" w:rsidP="006E4E0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ривлечение сельхозтоваропроизводителей к реализации инвестиционных проектов, направленных на развитие отраслей агропромышленного комплекса</w:t>
      </w:r>
      <w:r w:rsidR="00CD7A2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8A5123" w:rsidRPr="003F0C26" w:rsidRDefault="008A5123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Важнейшей составляющей благоприятного социально-экономического развития </w:t>
      </w:r>
      <w:r w:rsidR="006034D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привлечение инвестиций в основной капитал.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Инвестиции выступают первостепенным источником благосостояния и необходимым условием воспроизводства</w:t>
      </w:r>
      <w:r w:rsidR="009834D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основой укрепления финансовой устойчивости предприятий и организаций.</w:t>
      </w:r>
    </w:p>
    <w:p w:rsidR="008A2B88" w:rsidRPr="003F0C26" w:rsidRDefault="008A2B88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целях поддержки субъектов инвестиционной де</w:t>
      </w:r>
      <w:r w:rsidR="004D2A2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ятельности на территории Ставропольского края оказываются следующие формы государственной поддержки:</w:t>
      </w:r>
    </w:p>
    <w:p w:rsidR="004D2A27" w:rsidRPr="003F0C26" w:rsidRDefault="001628CF" w:rsidP="001628CF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4D2A2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редоставление налоговых преимуществ (льгот) субъектам инвестиционной деятельности</w:t>
      </w:r>
      <w:r w:rsidR="00C51F67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4D2A27" w:rsidRPr="003F0C26" w:rsidRDefault="001628CF" w:rsidP="001628CF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4D2A2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редоставление юридическим лицам земельных участков в аренду без проведения торгов</w:t>
      </w:r>
      <w:r w:rsidR="00C51F67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4D2A27" w:rsidRPr="003F0C26" w:rsidRDefault="001628CF" w:rsidP="001628CF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r w:rsidR="004D2A2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осударственные гарантии Ставропольского края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8A2B88" w:rsidRPr="003F0C26" w:rsidRDefault="004D2A27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Информация о данных формах поддержки, а также о проведении обучающих семинаров размещена на официальном сайте округа и систематически обновляется.</w:t>
      </w:r>
    </w:p>
    <w:p w:rsidR="007528ED" w:rsidRDefault="0087420E" w:rsidP="007528ED">
      <w:pPr>
        <w:ind w:right="-187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На территории округа имеются 2 инвестиционные площадки с необходимой инфраструктурой для реализации как промышленных, так и социальных инвестиционных проектов.</w:t>
      </w:r>
      <w:r w:rsidR="006704A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Администрацией</w:t>
      </w:r>
      <w:r w:rsidR="002A515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 </w:t>
      </w:r>
      <w:r w:rsidR="006704A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оказывается содействие инвесторам в реализации новых инвестиционных проектов путем создания новых инвестиционных </w:t>
      </w:r>
      <w:r w:rsidR="00340B3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площадок,</w:t>
      </w:r>
      <w:r w:rsidR="006704A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 также</w:t>
      </w:r>
      <w:r w:rsidR="00340B3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путем сопровождения данных проектов.</w:t>
      </w:r>
      <w:r w:rsidR="006704A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7528ED" w:rsidRDefault="00C51F67" w:rsidP="00C51F67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Перечень </w:t>
      </w:r>
      <w:proofErr w:type="gramStart"/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инвестиционных проектов</w:t>
      </w:r>
      <w:r w:rsidR="005402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реализуемых и планируемых к реализации на территории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5402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приведен</w:t>
      </w:r>
      <w:proofErr w:type="gramEnd"/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</w:t>
      </w:r>
      <w:r w:rsidR="00E1659B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9F1A7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риложении</w:t>
      </w:r>
      <w:r w:rsidR="00292ED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402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292ED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402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 настоящей Стратегии.</w:t>
      </w:r>
    </w:p>
    <w:p w:rsidR="00340B39" w:rsidRPr="00570AAB" w:rsidRDefault="00340B39" w:rsidP="007528ED">
      <w:pPr>
        <w:ind w:right="-187" w:firstLine="709"/>
        <w:jc w:val="both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Следует отметить, что многие планируемые инвестиционные проекты, так и не начали реализовываться в связи с отсутствием финансовых возможностей у инвесторов, высоким уровнем конкуренции, рисками вложения капитала.</w:t>
      </w:r>
    </w:p>
    <w:p w:rsidR="003B2262" w:rsidRPr="00570AAB" w:rsidRDefault="003B2262" w:rsidP="007528ED">
      <w:pPr>
        <w:ind w:right="-187" w:firstLine="709"/>
        <w:jc w:val="both"/>
        <w:rPr>
          <w:color w:val="000000" w:themeColor="text1"/>
          <w:sz w:val="20"/>
          <w:szCs w:val="20"/>
        </w:rPr>
      </w:pPr>
    </w:p>
    <w:p w:rsidR="006F6DA9" w:rsidRPr="003B2262" w:rsidRDefault="009A628C" w:rsidP="003045CE">
      <w:pPr>
        <w:pStyle w:val="ConsPlusNormal"/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21.</w:t>
      </w:r>
      <w:r w:rsidR="006F6DA9" w:rsidRPr="003B2262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Финансы и бюджет</w:t>
      </w:r>
    </w:p>
    <w:p w:rsidR="00E7607C" w:rsidRPr="003F0C26" w:rsidRDefault="00E7607C" w:rsidP="003045CE">
      <w:pPr>
        <w:pStyle w:val="ConsPlusNormal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A7073" w:rsidRPr="003F0C26" w:rsidRDefault="00AA7073" w:rsidP="007528E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Целью бюджетной</w:t>
      </w:r>
      <w:r w:rsidR="005C59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налоговой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политики является обеспечение долгосрочной сбалансированности и устойчивос</w:t>
      </w:r>
      <w:r w:rsidR="005C59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ти бюджетной системы при безусловном исполнении действующих расходных о</w:t>
      </w:r>
      <w:r w:rsidR="00E203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бязательств округа</w:t>
      </w:r>
      <w:r w:rsidR="005C59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56B71" w:rsidRPr="003F0C26" w:rsidRDefault="00756B71" w:rsidP="00C31548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Для достижения цели необходимо решит</w:t>
      </w:r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</w:t>
      </w:r>
      <w:r w:rsidR="009806D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задачи:</w:t>
      </w:r>
    </w:p>
    <w:p w:rsidR="00DB676F" w:rsidRPr="003F0C26" w:rsidRDefault="00525885" w:rsidP="0052588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азработка и реализация бюджетного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прогноза на долгосрочный период;</w:t>
      </w:r>
    </w:p>
    <w:p w:rsidR="00131A41" w:rsidRPr="003F0C26" w:rsidRDefault="00525885" w:rsidP="0052588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роведение эффективной политики по управлению доходами бюджета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округа. </w:t>
      </w:r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Обеспечение роста налогового потенциала </w:t>
      </w:r>
      <w:r w:rsidR="002936A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DB676F" w:rsidRPr="003F0C26" w:rsidRDefault="00525885" w:rsidP="00525885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беспечение прозрачности и открытости управления общественными финансами. Внедрение программно-целевых методов управления в бюджетный процесс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округа;</w:t>
      </w:r>
    </w:p>
    <w:p w:rsidR="00131A41" w:rsidRPr="003F0C26" w:rsidRDefault="00525885" w:rsidP="00525885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овышение качества муниципального финансового контроля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Организация и осуществление </w:t>
      </w:r>
      <w:proofErr w:type="gramStart"/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контроля за</w:t>
      </w:r>
      <w:proofErr w:type="gramEnd"/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обеспечения муниципальных нужд;</w:t>
      </w:r>
    </w:p>
    <w:p w:rsidR="00131A41" w:rsidRPr="003F0C26" w:rsidRDefault="00367BDF" w:rsidP="00367BDF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овышение операционной эффективности деятельности органов местного самоуправления и муниципальных  учреждений. </w:t>
      </w:r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Повышение качества управления муниципальными финансами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131A4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создание условий для повышения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финансовой устойчивости бюджета округа;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5C5912" w:rsidRPr="003F0C26" w:rsidRDefault="00367BDF" w:rsidP="00367B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птимизация и повышение эффективности бюджетных расходов. </w:t>
      </w:r>
      <w:r w:rsidR="005C591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целях создания общих условий и стимулов для повышения эффективности бюджетных расходов необходимо разработать и реализовать конкретные инструменты и механизмы, ключевыми из них являются: </w:t>
      </w:r>
    </w:p>
    <w:p w:rsidR="005C5912" w:rsidRPr="003F0C26" w:rsidRDefault="005C5912" w:rsidP="00367BD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создание системы анализа эффективности бюджетных расходов;</w:t>
      </w:r>
    </w:p>
    <w:p w:rsidR="005C5912" w:rsidRPr="003F0C26" w:rsidRDefault="005C5912" w:rsidP="00367BDF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повышение эффективности расходов в сфере муниципальных закупок;</w:t>
      </w:r>
    </w:p>
    <w:p w:rsidR="005C5912" w:rsidRPr="003F0C26" w:rsidRDefault="005C5912" w:rsidP="00367BDF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повышение эффективности использования имущества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5C5912" w:rsidRPr="003F0C26" w:rsidRDefault="005C5912" w:rsidP="00367BDF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повышение эффективности оказания муниципальных услуг.</w:t>
      </w:r>
    </w:p>
    <w:p w:rsidR="005C5912" w:rsidRDefault="005C5912" w:rsidP="007528ED">
      <w:pPr>
        <w:pStyle w:val="18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целях повышения эффективности, прозрачности и подотчетности использования бюджетных сре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дств</w:t>
      </w:r>
      <w:r w:rsidR="00DB676F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достижении приоритетов и целей социально-экономического развития </w:t>
      </w:r>
      <w:r w:rsidR="00E203E5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постановлением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администрации Нефтекумского 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 округа Ставропольского края от 31 октября 2018 г. № 789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-р утверждена Программа 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оздоровления муниципальных финансов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Нефтекумского 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края на </w:t>
      </w:r>
      <w:r w:rsidR="00963484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2018-2021 годы.</w:t>
      </w:r>
    </w:p>
    <w:p w:rsidR="00AC4AA5" w:rsidRPr="003F0C26" w:rsidRDefault="00AC4AA5" w:rsidP="007528ED">
      <w:pPr>
        <w:pStyle w:val="18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F6DA9" w:rsidRPr="003B6DE9" w:rsidRDefault="0008505A" w:rsidP="003045CE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22</w:t>
      </w:r>
      <w:r w:rsidR="00E7607C" w:rsidRPr="003B6DE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. </w:t>
      </w:r>
      <w:r w:rsidR="006F6DA9" w:rsidRPr="003B6DE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Охрана окружающей среды</w:t>
      </w:r>
    </w:p>
    <w:p w:rsidR="006F6DA9" w:rsidRPr="003F0C26" w:rsidRDefault="006F6DA9" w:rsidP="003045CE">
      <w:pPr>
        <w:pStyle w:val="ConsPlusNormal"/>
        <w:ind w:firstLine="567"/>
        <w:jc w:val="both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754E9" w:rsidRPr="003F0C26" w:rsidRDefault="000754E9" w:rsidP="007528ED">
      <w:pPr>
        <w:pStyle w:val="ConsPlusNormal"/>
        <w:ind w:firstLine="709"/>
        <w:jc w:val="both"/>
        <w:outlineLvl w:val="2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iCs/>
          <w:color w:val="000000" w:themeColor="text1"/>
          <w:sz w:val="28"/>
          <w:szCs w:val="28"/>
          <w:shd w:val="clear" w:color="auto" w:fill="FFFFFF"/>
        </w:rPr>
        <w:t>Целью охраны окружающей среды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является обеспече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softHyphen/>
        <w:t xml:space="preserve">ние благоприятных условий для </w:t>
      </w:r>
      <w:r w:rsidR="00E34A7C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жизни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человека, развития хозяйства</w:t>
      </w:r>
      <w:r w:rsidR="00F53EAD"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6F6DA9" w:rsidRPr="003F0C26" w:rsidRDefault="000754E9" w:rsidP="007528ED">
      <w:pPr>
        <w:pStyle w:val="ConsPlusNormal"/>
        <w:ind w:firstLine="709"/>
        <w:jc w:val="both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Для достижения цели необходимо решить следующие задачи:</w:t>
      </w:r>
    </w:p>
    <w:p w:rsidR="00A13B85" w:rsidRPr="003F0C26" w:rsidRDefault="00BD023A" w:rsidP="0008505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сохранение и улучшение природных условий в процессе природопользования, последовательное сокращение источников загрязнения;</w:t>
      </w:r>
    </w:p>
    <w:p w:rsidR="00BD023A" w:rsidRPr="003F0C26" w:rsidRDefault="00BD023A" w:rsidP="0008505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предупреждение и устранение вредного влияния хозяйственной деятельности на </w:t>
      </w:r>
      <w:proofErr w:type="gramStart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природу</w:t>
      </w:r>
      <w:proofErr w:type="gramEnd"/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здоровье человека;</w:t>
      </w:r>
    </w:p>
    <w:p w:rsidR="004B3E60" w:rsidRPr="003F0C26" w:rsidRDefault="00BD023A" w:rsidP="0008505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оздоровлению и улучшению окружающей среды</w:t>
      </w:r>
      <w:r w:rsidR="0008505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;</w:t>
      </w:r>
    </w:p>
    <w:p w:rsidR="00E35BD2" w:rsidRPr="003F0C26" w:rsidRDefault="004B3E60" w:rsidP="0008505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="00E35BD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осстановление плодородия пастбищ. </w:t>
      </w:r>
      <w:r w:rsidR="00477D8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Травостой естественных кормовых угодий сильно обеднен, поэтому необходимо проводить коренное и поверхностное улучшение </w:t>
      </w:r>
      <w:r w:rsidR="00E35BD2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пастбищных </w:t>
      </w:r>
      <w:r w:rsidR="00477D8A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угодий с целью повышения их продуктивности.   </w:t>
      </w:r>
    </w:p>
    <w:p w:rsidR="000754E9" w:rsidRPr="003F0C26" w:rsidRDefault="000754E9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Необходимо проводить своевременную утилизацию нефтяных отходов для снижения негативного воздействия на окружающую среду. Планируется организация участка по обезвреживанию нефтесодержащих отходов.</w:t>
      </w:r>
    </w:p>
    <w:p w:rsidR="000754E9" w:rsidRPr="003F0C26" w:rsidRDefault="006F6DA9" w:rsidP="007528E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Самую большую угрозу состоянию земельного фонда представляют свалки промышленных и бытовых отходов, подавляющее число которых не отвечает санитарным нормам. Полигонов хранения, обезвреживания и утилизации отходов пока нет.</w:t>
      </w:r>
      <w:r w:rsidR="000754E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Планируется создание площадки по сортировке твердых бытовых отходов.</w:t>
      </w:r>
    </w:p>
    <w:p w:rsidR="00E35BD2" w:rsidRPr="003F0C26" w:rsidRDefault="000754E9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35BD2" w:rsidRPr="003F0C26">
        <w:rPr>
          <w:rStyle w:val="s1"/>
          <w:rFonts w:asciiTheme="majorBidi" w:hAnsiTheme="majorBidi" w:cstheme="majorBidi"/>
          <w:color w:val="000000" w:themeColor="text1"/>
          <w:sz w:val="28"/>
          <w:szCs w:val="28"/>
        </w:rPr>
        <w:t xml:space="preserve">Формирование экологической культуры жителей </w:t>
      </w:r>
      <w:r w:rsidR="002936A1" w:rsidRPr="003F0C26">
        <w:rPr>
          <w:rStyle w:val="s1"/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E35BD2" w:rsidRPr="003F0C26">
        <w:rPr>
          <w:rStyle w:val="s1"/>
          <w:rFonts w:asciiTheme="majorBidi" w:hAnsiTheme="majorBidi" w:cstheme="majorBidi"/>
          <w:color w:val="000000" w:themeColor="text1"/>
          <w:sz w:val="28"/>
          <w:szCs w:val="28"/>
        </w:rPr>
        <w:t xml:space="preserve">, повышение уровня экологического воспитания и образования населения, особенно детей и </w:t>
      </w:r>
      <w:r w:rsidR="00E35BD2" w:rsidRPr="003F0C26">
        <w:rPr>
          <w:rStyle w:val="s1"/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подростков, являются залогом ответственного отношения граждан к окружающей среде.</w:t>
      </w:r>
    </w:p>
    <w:p w:rsidR="006F6DA9" w:rsidRPr="003F0C26" w:rsidRDefault="00E35BD2" w:rsidP="003045CE">
      <w:pPr>
        <w:tabs>
          <w:tab w:val="left" w:pos="708"/>
          <w:tab w:val="left" w:pos="1185"/>
        </w:tabs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ab/>
        <w:t>Возрастает актуальность проведения мониторинга состояния окружающей среды, изучения динамики ее изменения, определения причин и источников негативного воздействия на окружающую среду,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B03057" w:rsidRPr="003F0C26" w:rsidRDefault="00B03057" w:rsidP="00FC4A79">
      <w:pPr>
        <w:tabs>
          <w:tab w:val="left" w:pos="2115"/>
        </w:tabs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BD761B" w:rsidRPr="003F0C26" w:rsidRDefault="00870AE8" w:rsidP="00E37362">
      <w:pPr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Глава</w:t>
      </w:r>
      <w:r w:rsidR="00FC59E2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5</w:t>
      </w:r>
      <w:r w:rsidR="00400797" w:rsidRPr="00400797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BD761B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Ожидаемые результаты реализации Стратегии</w:t>
      </w:r>
      <w:r w:rsidR="00E37362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и п</w:t>
      </w:r>
      <w:r w:rsidR="00E37362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оказатели достижения целей социально-экономического развития</w:t>
      </w:r>
    </w:p>
    <w:p w:rsidR="00BD761B" w:rsidRPr="003F0C26" w:rsidRDefault="00BD761B" w:rsidP="003045CE">
      <w:pPr>
        <w:tabs>
          <w:tab w:val="left" w:pos="2115"/>
        </w:tabs>
        <w:ind w:firstLine="567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A1621" w:rsidRPr="003F0C26" w:rsidRDefault="00BD761B" w:rsidP="007528E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Ожидаемыми результатами реализации Стратегии являются</w:t>
      </w:r>
      <w:r w:rsidR="00AA715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увеличение численности населения округа,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улучшение качества жизни населения, создание комфортных условий для труда и отдыха граждан, увеличение объемов промышленного и сельскохозяйственного производства</w:t>
      </w:r>
      <w:r w:rsidR="00DA162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Главные ориентиры социально-экономического развития</w:t>
      </w:r>
      <w:r w:rsidR="003D396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="00F05F0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–</w:t>
      </w:r>
      <w:r w:rsidR="003D396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устойчивый экономический рост, </w:t>
      </w:r>
      <w:r w:rsidR="003D396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социальная стабильность,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обеспечение безопасности</w:t>
      </w:r>
      <w:r w:rsidR="003D396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8528DF" w:rsidRPr="003F0C26" w:rsidRDefault="008528DF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Результатом поддержки развития промышленного комплекса на основе эффективного сотрудничества будет устойчивое экономическое развитие </w:t>
      </w:r>
      <w:r w:rsidR="006F57AE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основанное на повышении инвестиционной и инновационной активности, модернизации и диверсификации экономики.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</w:p>
    <w:p w:rsidR="003045CE" w:rsidRPr="003F0C26" w:rsidRDefault="008528DF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Реализация комплекса мер в сфере развития агропромышленного комплекса позволит создать условия для глубокой переработки продукции сельского хозяйства путем реализации инвестиционных и инновационных проектов, внедрить в производство новые технологии для получения продукции с высокой добавленной стоимостью, укрепить продовольственную</w:t>
      </w:r>
      <w:r w:rsidR="000E6CC7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безопасность для жителей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</w:t>
      </w:r>
    </w:p>
    <w:p w:rsidR="009848C6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Продолжится активная поддержка проектов малого и среднего предпринимательства. Р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ост количества зарегистрированных малых и средних предприятий и увеличение их доли в общем объеме отгруженных товаров собственного производства.</w:t>
      </w:r>
      <w:r w:rsidR="009848C6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9848C6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Значительные усилия сосредоточатся на создании благоприятных условий для новых видов деятельности и новых точек роста.</w:t>
      </w:r>
    </w:p>
    <w:p w:rsidR="008528DF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эффективной тр</w:t>
      </w:r>
      <w:r w:rsidR="006E4F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анспортной инфраструктуры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будет обеспечено посредством реализации муниципальных программ в сфере дорожного строительства. </w:t>
      </w:r>
      <w:r w:rsidR="008528DF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Повышение инвестиционной привлекательности территории </w:t>
      </w:r>
      <w:r w:rsidR="006F57AE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8528DF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за счет развития транспортной системы. </w:t>
      </w:r>
    </w:p>
    <w:p w:rsidR="008528DF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сфере жилищно-коммунального хозяйства, ориентированного на неуклонное повышение качества условий проживания и предоставления услуг, должна расти взаимная ответственность всех участников жилищно-коммунальных отношений. </w:t>
      </w:r>
      <w:r w:rsidR="008528DF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Обеспечение полного предоставления жилищно-коммунальных услуг, полная газификация всех населенных пунктов. </w:t>
      </w:r>
    </w:p>
    <w:p w:rsidR="008528DF" w:rsidRPr="003F0C26" w:rsidRDefault="008528DF" w:rsidP="007528ED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 xml:space="preserve">Развитие связи позволит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обеспечить стопроцентный уровень доступности для населения базовых услуг в сфере информационных и телекоммуникационных технологий.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сфере совершенствования системы государственного управления целенаправленно будут внедряться информационные и телекоммуникационные технологии, развиваться государственные и муниципальные услуги в электронном виде. 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Все административные процедуры в сфере управления будут закреплены регламентами работы органов местного самоуправления и размещены в средствах массовой информации и на портале государственных услуг в сети Интернет. 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Получателям государственных и муниципальных услуг будут созданы максимально удобные условия получения услуг, в том числе через многофункциональный центр предоставления государственных и муниципальных услуг.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Приоритетно для системы образования: предоставление качественных образовательных услуг, информатизация образовательного процесса </w:t>
      </w:r>
      <w:r w:rsidR="00F05F02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–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все это нужно для максимального соответствия результатов образовательного процесса потребностям рынка труда. </w:t>
      </w:r>
    </w:p>
    <w:p w:rsidR="009848C6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и модернизация отрасли образования позволят обеспечить население бесплатным дошкольным образованием и качественным доступным общим образованием в соответствии с федеральными государственными образовательными стандартами.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Область здравоохранения будет сфокусирована на повышении доступности и качества медицинской помощи. </w:t>
      </w:r>
    </w:p>
    <w:p w:rsidR="009848C6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Реализация комплекса мер в сфере здравоохранения позволит достичь снижения смертности от всех причин до уровня целевых показателей, дальнейше</w:t>
      </w:r>
      <w:r w:rsidR="00FA07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го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развити</w:t>
      </w:r>
      <w:r w:rsidR="00FA07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я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профилактической медицины и формирование здорового образа жизни жителей</w:t>
      </w:r>
      <w:r w:rsidR="006F756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</w:t>
      </w:r>
    </w:p>
    <w:p w:rsidR="00FA0755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сфе</w:t>
      </w:r>
      <w:r w:rsidR="00FA07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ры физической культуры и спорта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позволит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ab/>
        <w:t>повысить</w:t>
      </w:r>
    </w:p>
    <w:p w:rsidR="009848C6" w:rsidRPr="003F0C26" w:rsidRDefault="009848C6" w:rsidP="00FA0755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уровень здоровья населения, ув</w:t>
      </w:r>
      <w:r w:rsidR="006E4F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еличение охвата населения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услугами физической культуры и спорта.</w:t>
      </w:r>
    </w:p>
    <w:p w:rsidR="009848C6" w:rsidRPr="00EB76D2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Сфера культуры будет стремиться к превращению в реальный фактор экономического развития, развивая культу</w:t>
      </w:r>
      <w:r w:rsidR="006F7565"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рный и духовный потенциал округа</w:t>
      </w:r>
      <w:r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</w:t>
      </w:r>
    </w:p>
    <w:p w:rsidR="009848C6" w:rsidRPr="00EB76D2" w:rsidRDefault="009848C6" w:rsidP="007528ED">
      <w:pPr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Развитие культуры позволит:</w:t>
      </w:r>
    </w:p>
    <w:p w:rsidR="009848C6" w:rsidRPr="00EB76D2" w:rsidRDefault="009848C6" w:rsidP="003045CE">
      <w:pPr>
        <w:ind w:firstLine="567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создать условия для творчески активной части населения, полноценного межнационального культурного диалога и сохранения традиционной культуры народов </w:t>
      </w:r>
      <w:r w:rsidR="00B977BB"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="00870AE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;</w:t>
      </w:r>
    </w:p>
    <w:p w:rsidR="009848C6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EB76D2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увеличить количество одаренных детей, получающих возможность для совершенствования своих талантов посредством участия в профессиональных конкурсах российского и международного уровня.</w:t>
      </w:r>
    </w:p>
    <w:p w:rsidR="009848C6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В области социальной поддержки будут консолидированы меры по повышению доходов и уровня социальной защищенности малоимущих,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lastRenderedPageBreak/>
        <w:t xml:space="preserve">усилению принципов адресности и нуждаемости в предоставлении социальной помощи, пособий и мер социальной поддержки. </w:t>
      </w:r>
    </w:p>
    <w:p w:rsidR="009848C6" w:rsidRPr="003F0C26" w:rsidRDefault="009848C6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Обеспечение мерами социальной поддержки всех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DA1621" w:rsidRPr="003F0C26" w:rsidRDefault="00DA1621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Ра</w:t>
      </w:r>
      <w:r w:rsidR="006E4F55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звитие финансовой системы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будет сосредоточено на совершенствовании структуры расходов бюджета</w:t>
      </w:r>
      <w:r w:rsidR="00870AE8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 учетом увеличения бюджета развития, повышении эффективности расходования бюджетных средств и ликвидации неэффективных затрат. </w:t>
      </w:r>
    </w:p>
    <w:p w:rsidR="00BD761B" w:rsidRPr="003F0C26" w:rsidRDefault="009862CB" w:rsidP="007528ED">
      <w:pPr>
        <w:pStyle w:val="Default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Показатели</w:t>
      </w:r>
      <w:r w:rsidR="00BD761B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реализация Стратегии изложены в </w:t>
      </w:r>
      <w:r w:rsidR="001D4B6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Приложении</w:t>
      </w:r>
      <w:r w:rsidR="008A359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045CB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8A3590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 настоящей Стратегии.</w:t>
      </w:r>
    </w:p>
    <w:p w:rsidR="005C2083" w:rsidRDefault="005C2083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C2083" w:rsidRPr="003F0C26" w:rsidRDefault="002D4B88" w:rsidP="005C2083">
      <w:pPr>
        <w:autoSpaceDE w:val="0"/>
        <w:autoSpaceDN w:val="0"/>
        <w:adjustRightInd w:val="0"/>
        <w:ind w:firstLine="56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>Глава</w:t>
      </w:r>
      <w:r w:rsidR="00F500BE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6</w:t>
      </w:r>
      <w:r w:rsidR="005C2083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5C2083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Основные направления кадрового обеспечения экономики</w:t>
      </w:r>
    </w:p>
    <w:p w:rsidR="005C2083" w:rsidRPr="003F0C26" w:rsidRDefault="005C2083" w:rsidP="005C208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5C2083" w:rsidRPr="003F0C26" w:rsidRDefault="005C2083" w:rsidP="005C208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>Недостаток рабочих мест, соответствующих квалификации выпускников высших учебных заведений, и связанная с этой проблемой необходимость трудоустройства выпускников высших учебных заведений на рабочие места с требованиями к уровню подготовки не выше среднего профессионального приводят к возникновению проблем при трудоустройстве выпускников с начальным и средним профессиональным образованием при существующем дефиците кадров. Наибольшие потребности экономика округа испытывает в кадрах начального и среднего профессионального образования в области здравоохранения и  сельском хозяйстве.</w:t>
      </w:r>
    </w:p>
    <w:p w:rsidR="005C2083" w:rsidRPr="003F0C26" w:rsidRDefault="005C2083" w:rsidP="005C2083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Востребованными профессиями у работодателей округа в 2018 году являются: водитель автомобиля, медицинская сестра, продавец продовольственных товаров, врач (лечебное дело),  бухгалтер, экономист, тракторист, продавец непродовольственных товаров, повар, кондитер. </w:t>
      </w:r>
      <w:proofErr w:type="gramEnd"/>
    </w:p>
    <w:p w:rsidR="005C2083" w:rsidRPr="003F0C26" w:rsidRDefault="005C2083" w:rsidP="005C2083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В организациях округа стабильно высок спрос на работников рабочих профессий. Кроме перечисленных выше, работодателями округа востребованы следующие профессии рабочих: слесарь по эксплуатации и ремонту </w:t>
      </w:r>
      <w:proofErr w:type="spellStart"/>
      <w:proofErr w:type="gramStart"/>
      <w:r w:rsidRPr="003F0C26">
        <w:rPr>
          <w:rFonts w:eastAsia="Calibri"/>
          <w:color w:val="000000" w:themeColor="text1"/>
          <w:sz w:val="28"/>
          <w:szCs w:val="28"/>
          <w:lang w:eastAsia="en-US"/>
        </w:rPr>
        <w:t>электро</w:t>
      </w:r>
      <w:proofErr w:type="spellEnd"/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 оборудования</w:t>
      </w:r>
      <w:proofErr w:type="gramEnd"/>
      <w:r w:rsidRPr="003F0C26">
        <w:rPr>
          <w:rFonts w:eastAsia="Calibri"/>
          <w:color w:val="000000" w:themeColor="text1"/>
          <w:sz w:val="28"/>
          <w:szCs w:val="28"/>
          <w:lang w:eastAsia="en-US"/>
        </w:rPr>
        <w:t>, слесарь аварийно-восстановительных работ, специалист по охране труда, экспедитор, геофизик, токарь-универсал, швея, шлифовщик-универсал, плотник.</w:t>
      </w:r>
    </w:p>
    <w:p w:rsidR="005C2083" w:rsidRPr="003F0C26" w:rsidRDefault="005C2083" w:rsidP="005C2083">
      <w:pPr>
        <w:tabs>
          <w:tab w:val="left" w:pos="2145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На территории округа осуществляет деятельность </w:t>
      </w:r>
      <w:r w:rsidR="00400E8E">
        <w:rPr>
          <w:rFonts w:eastAsia="Calibri"/>
          <w:color w:val="000000" w:themeColor="text1"/>
          <w:sz w:val="28"/>
          <w:szCs w:val="28"/>
          <w:lang w:eastAsia="en-US"/>
        </w:rPr>
        <w:t>государственное бюджетное профессиональное образовательное учреждение</w:t>
      </w: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41812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>Нефтекумский региональный политехнический колледж</w:t>
      </w:r>
      <w:r w:rsidR="00041812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400E8E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ГБПОУ «</w:t>
      </w:r>
      <w:r w:rsidR="00400E8E" w:rsidRPr="003F0C26">
        <w:rPr>
          <w:rFonts w:eastAsia="Calibri"/>
          <w:color w:val="000000" w:themeColor="text1"/>
          <w:sz w:val="28"/>
          <w:szCs w:val="28"/>
          <w:lang w:eastAsia="en-US"/>
        </w:rPr>
        <w:t>Нефтекумский региональный политехнический колледж</w:t>
      </w:r>
      <w:r w:rsidR="00400E8E">
        <w:rPr>
          <w:rFonts w:eastAsia="Calibri"/>
          <w:color w:val="000000" w:themeColor="text1"/>
          <w:sz w:val="28"/>
          <w:szCs w:val="28"/>
          <w:lang w:eastAsia="en-US"/>
        </w:rPr>
        <w:t>»)</w:t>
      </w: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 который изначально был создан для подготовки рабочих и специалистов нефтегазовой отрасли, как самой важной и стратегической отрасли нашей страны. </w:t>
      </w:r>
      <w:r w:rsidR="00400E8E">
        <w:rPr>
          <w:rFonts w:eastAsia="Calibri"/>
          <w:color w:val="000000" w:themeColor="text1"/>
          <w:sz w:val="28"/>
          <w:szCs w:val="28"/>
          <w:lang w:eastAsia="en-US"/>
        </w:rPr>
        <w:t>ГБПОУ «</w:t>
      </w:r>
      <w:r w:rsidR="00400E8E" w:rsidRPr="003F0C26">
        <w:rPr>
          <w:rFonts w:eastAsia="Calibri"/>
          <w:color w:val="000000" w:themeColor="text1"/>
          <w:sz w:val="28"/>
          <w:szCs w:val="28"/>
          <w:lang w:eastAsia="en-US"/>
        </w:rPr>
        <w:t>Нефтекумский региональный политехнический колледж</w:t>
      </w:r>
      <w:r w:rsidR="00400E8E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>– единственный в Ставропольском крае, готовящий специалистов для работы на предприятиях нефтегазовой отрасли. Но дефицит кадров по данной отрасли продолжает сохраняться.</w:t>
      </w:r>
    </w:p>
    <w:p w:rsidR="005C2083" w:rsidRPr="003F0C26" w:rsidRDefault="005C2083" w:rsidP="005C2083">
      <w:pPr>
        <w:tabs>
          <w:tab w:val="left" w:pos="2145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 xml:space="preserve">В округе также существует проблема трудоустройства выпускников высших учебных заведений и учреждений среднего профессионального </w:t>
      </w: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lastRenderedPageBreak/>
        <w:t>образования по специальности в связи с отсутствием опыта работы по профессии, а также несоответствия уровня подготовки выпускников ожиданиям работодателей.</w:t>
      </w:r>
    </w:p>
    <w:p w:rsidR="005C2083" w:rsidRPr="003F0C26" w:rsidRDefault="005C2083" w:rsidP="005C2083">
      <w:pPr>
        <w:snapToGrid w:val="0"/>
        <w:ind w:firstLine="708"/>
        <w:jc w:val="both"/>
        <w:rPr>
          <w:rFonts w:eastAsia="Calibri"/>
          <w:color w:val="000000" w:themeColor="text1"/>
          <w:kern w:val="28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kern w:val="28"/>
          <w:sz w:val="28"/>
          <w:szCs w:val="28"/>
          <w:lang w:eastAsia="en-US"/>
        </w:rPr>
        <w:t>Основными отраслями, для которых осуществляется подготовка рабочих кадров и специалистов среднего звена, являются строительство, образование, транспорт, промышленность, сельское хозяйство, сфера обслуживания.</w:t>
      </w:r>
    </w:p>
    <w:p w:rsidR="005C2083" w:rsidRPr="003F0C26" w:rsidRDefault="005C2083" w:rsidP="005C208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C26">
        <w:rPr>
          <w:rFonts w:eastAsia="Calibri"/>
          <w:color w:val="000000" w:themeColor="text1"/>
          <w:sz w:val="28"/>
          <w:szCs w:val="28"/>
          <w:lang w:eastAsia="en-US"/>
        </w:rPr>
        <w:t xml:space="preserve">Ожидаемыми результатами реализации настоящей Стратегии к 2035 году являются: 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создание организационных и содержательных условий внедрения новых стандартов кадрового обеспечения;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разработка и утверждение нормативных правовых и методических документов, обеспечивающих внедрение стандартов кадрового обеспечения;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проведение согласованных мероприятий по профессиональной навигации учащихся с участием работодателей и образовательных организаций;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проведение оценки качества подготовки по образовательным программам среднего профессионального и высшего образования;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обеспечение системы подготовки кадров современной материально-технической и методической базой;</w:t>
      </w:r>
    </w:p>
    <w:p w:rsidR="005C2083" w:rsidRPr="003F0C26" w:rsidRDefault="005C2083" w:rsidP="00FB5DF6">
      <w:pPr>
        <w:ind w:firstLine="709"/>
        <w:jc w:val="both"/>
        <w:rPr>
          <w:rFonts w:eastAsia="MS Mincho"/>
          <w:color w:val="000000" w:themeColor="text1"/>
          <w:sz w:val="28"/>
          <w:szCs w:val="28"/>
          <w:lang w:eastAsia="en-US"/>
        </w:rPr>
      </w:pPr>
      <w:r w:rsidRPr="003F0C26">
        <w:rPr>
          <w:rFonts w:eastAsia="MS Mincho"/>
          <w:color w:val="000000" w:themeColor="text1"/>
          <w:sz w:val="28"/>
          <w:szCs w:val="28"/>
          <w:lang w:eastAsia="en-US"/>
        </w:rPr>
        <w:t>обеспечение свободного и удобного доступа к информации о процессах и итогах кадрового обеспечения.</w:t>
      </w:r>
    </w:p>
    <w:p w:rsidR="005C2083" w:rsidRPr="003F0C26" w:rsidRDefault="005C2083" w:rsidP="003045CE">
      <w:pPr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53F44" w:rsidRPr="00F045CB" w:rsidRDefault="00037BD4" w:rsidP="00400797">
      <w:pPr>
        <w:pStyle w:val="a5"/>
        <w:ind w:left="92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Глава </w:t>
      </w:r>
      <w:r w:rsidR="00E92F05" w:rsidRPr="000A71BD">
        <w:rPr>
          <w:rFonts w:asciiTheme="majorBidi" w:hAnsiTheme="majorBidi" w:cstheme="majorBidi"/>
          <w:b/>
          <w:color w:val="000000" w:themeColor="text1"/>
          <w:sz w:val="28"/>
          <w:szCs w:val="28"/>
        </w:rPr>
        <w:t>7</w:t>
      </w:r>
      <w:r w:rsidR="000352EA" w:rsidRPr="000352EA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  <w:r w:rsidR="00E92F05" w:rsidRPr="000A71B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B77243" w:rsidRPr="00F045CB">
        <w:rPr>
          <w:rFonts w:asciiTheme="majorBidi" w:hAnsiTheme="majorBidi" w:cstheme="majorBidi"/>
          <w:b/>
          <w:color w:val="000000" w:themeColor="text1"/>
          <w:sz w:val="28"/>
          <w:szCs w:val="28"/>
        </w:rPr>
        <w:t>Механизмы реализации Стратегии и финансовое обеспечение</w:t>
      </w:r>
    </w:p>
    <w:p w:rsidR="00F045CB" w:rsidRPr="00F045CB" w:rsidRDefault="00F045CB" w:rsidP="00F045CB">
      <w:pPr>
        <w:pStyle w:val="a5"/>
        <w:ind w:left="927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0E0B73" w:rsidRPr="003F0C26" w:rsidRDefault="000E0B73" w:rsidP="00BE22C5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Механизмы реализации настоящей Стратегии основываются на согласованности и скоординированности деятельности органа местного самоуправления</w:t>
      </w:r>
      <w:r w:rsidR="00A35BE1">
        <w:rPr>
          <w:color w:val="000000" w:themeColor="text1"/>
          <w:sz w:val="28"/>
          <w:szCs w:val="28"/>
        </w:rPr>
        <w:t xml:space="preserve"> </w:t>
      </w:r>
      <w:r w:rsidR="00CA38BE">
        <w:rPr>
          <w:color w:val="000000" w:themeColor="text1"/>
          <w:sz w:val="28"/>
          <w:szCs w:val="28"/>
        </w:rPr>
        <w:t xml:space="preserve">округа </w:t>
      </w:r>
      <w:r w:rsidR="00A35BE1">
        <w:rPr>
          <w:color w:val="000000" w:themeColor="text1"/>
          <w:sz w:val="28"/>
          <w:szCs w:val="28"/>
        </w:rPr>
        <w:t>и сельских поселений</w:t>
      </w:r>
      <w:r w:rsidRPr="003F0C26">
        <w:rPr>
          <w:color w:val="000000" w:themeColor="text1"/>
          <w:sz w:val="28"/>
          <w:szCs w:val="28"/>
        </w:rPr>
        <w:t xml:space="preserve">, инвесторов, предприятий, учреждений и организаций всех форм собственности, </w:t>
      </w:r>
      <w:r w:rsidR="00A35BE1">
        <w:rPr>
          <w:color w:val="000000" w:themeColor="text1"/>
          <w:sz w:val="28"/>
          <w:szCs w:val="28"/>
        </w:rPr>
        <w:t>осуществляющих деятельность</w:t>
      </w:r>
      <w:r w:rsidRPr="003F0C26">
        <w:rPr>
          <w:color w:val="000000" w:themeColor="text1"/>
          <w:sz w:val="28"/>
          <w:szCs w:val="28"/>
        </w:rPr>
        <w:t xml:space="preserve"> на территории округа, и общественных организаций, представляющих интересы округа.</w:t>
      </w:r>
    </w:p>
    <w:p w:rsidR="00927948" w:rsidRDefault="00927948" w:rsidP="00BE22C5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и задач Стратегии будет осуществляться через </w:t>
      </w:r>
      <w:r>
        <w:rPr>
          <w:sz w:val="28"/>
        </w:rPr>
        <w:t xml:space="preserve">План мероприятий по реализации Стратегии (далее - </w:t>
      </w:r>
      <w:r>
        <w:rPr>
          <w:sz w:val="28"/>
          <w:szCs w:val="28"/>
        </w:rPr>
        <w:t>План мероприятий)</w:t>
      </w:r>
      <w:r>
        <w:rPr>
          <w:sz w:val="28"/>
        </w:rPr>
        <w:t xml:space="preserve">, муниципальные </w:t>
      </w:r>
      <w:r>
        <w:rPr>
          <w:sz w:val="28"/>
          <w:szCs w:val="28"/>
        </w:rPr>
        <w:t xml:space="preserve">программы, </w:t>
      </w:r>
      <w:r w:rsidR="00660B38">
        <w:rPr>
          <w:sz w:val="28"/>
          <w:szCs w:val="28"/>
        </w:rPr>
        <w:t>Генеральный план</w:t>
      </w:r>
      <w:r>
        <w:rPr>
          <w:sz w:val="28"/>
          <w:szCs w:val="28"/>
        </w:rPr>
        <w:t>, участие в региональных проектах и программах, реализацию проектов муниципального уровня с использованием проектного метод</w:t>
      </w:r>
      <w:r w:rsidR="00F045CB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управления.</w:t>
      </w:r>
    </w:p>
    <w:p w:rsidR="00E04D1B" w:rsidRPr="00C63449" w:rsidRDefault="00E04D1B" w:rsidP="00E04D1B">
      <w:pPr>
        <w:pStyle w:val="aff1"/>
        <w:spacing w:line="240" w:lineRule="auto"/>
        <w:rPr>
          <w:color w:val="000000" w:themeColor="text1"/>
          <w:sz w:val="28"/>
          <w:szCs w:val="28"/>
        </w:rPr>
      </w:pPr>
      <w:r w:rsidRPr="00C63449">
        <w:rPr>
          <w:color w:val="000000" w:themeColor="text1"/>
          <w:sz w:val="28"/>
          <w:szCs w:val="28"/>
        </w:rPr>
        <w:t xml:space="preserve">План мероприятий, муниципальные программы и муниципальные проекты обеспечат </w:t>
      </w:r>
      <w:proofErr w:type="spellStart"/>
      <w:r w:rsidRPr="00C63449">
        <w:rPr>
          <w:color w:val="000000" w:themeColor="text1"/>
          <w:sz w:val="28"/>
          <w:szCs w:val="28"/>
        </w:rPr>
        <w:t>взаимоувязку</w:t>
      </w:r>
      <w:proofErr w:type="spellEnd"/>
      <w:r w:rsidRPr="00C63449">
        <w:rPr>
          <w:color w:val="000000" w:themeColor="text1"/>
          <w:sz w:val="28"/>
          <w:szCs w:val="28"/>
        </w:rPr>
        <w:t xml:space="preserve"> стратегической цели и задач с ресурсами, исполнителями и сроками проведения комплекса мероприятий по развитию  округа.</w:t>
      </w:r>
    </w:p>
    <w:p w:rsidR="00C63449" w:rsidRDefault="007B0644" w:rsidP="00C63449">
      <w:pPr>
        <w:pStyle w:val="af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Генеральный план</w:t>
      </w:r>
      <w:r w:rsidR="00C63449">
        <w:rPr>
          <w:sz w:val="28"/>
          <w:szCs w:val="28"/>
        </w:rPr>
        <w:t xml:space="preserve">, как градостроительный документ уровня </w:t>
      </w:r>
      <w:r w:rsidR="00CA38BE">
        <w:rPr>
          <w:sz w:val="28"/>
          <w:szCs w:val="28"/>
        </w:rPr>
        <w:t>округа</w:t>
      </w:r>
      <w:r w:rsidR="00C63449">
        <w:rPr>
          <w:sz w:val="28"/>
          <w:szCs w:val="28"/>
        </w:rPr>
        <w:t xml:space="preserve">, является основой для разработки документов территориального планирования </w:t>
      </w:r>
      <w:r w:rsidR="00CA38BE">
        <w:rPr>
          <w:sz w:val="28"/>
          <w:szCs w:val="28"/>
        </w:rPr>
        <w:t xml:space="preserve">округа </w:t>
      </w:r>
      <w:r w:rsidR="00C63449">
        <w:rPr>
          <w:sz w:val="28"/>
          <w:szCs w:val="28"/>
        </w:rPr>
        <w:t xml:space="preserve">и обеспечивает согласованное развитие округа в крае. </w:t>
      </w:r>
    </w:p>
    <w:p w:rsidR="000E0B73" w:rsidRPr="00C63449" w:rsidRDefault="000E0B73" w:rsidP="000E0B73">
      <w:pPr>
        <w:pStyle w:val="aff1"/>
        <w:spacing w:line="240" w:lineRule="auto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В целях успешной реализации настоящей Стратегии планиру</w:t>
      </w:r>
      <w:r w:rsidR="00C63449"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е</w:t>
      </w: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тся:</w:t>
      </w:r>
    </w:p>
    <w:p w:rsidR="00C63449" w:rsidRPr="00C63449" w:rsidRDefault="00C63449" w:rsidP="00C63449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lastRenderedPageBreak/>
        <w:t xml:space="preserve">перевод работы органов местного самоуправления </w:t>
      </w:r>
      <w:r w:rsidR="00CA38BE">
        <w:rPr>
          <w:sz w:val="28"/>
        </w:rPr>
        <w:t xml:space="preserve">округа </w:t>
      </w: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и сельских поселений на проектные принципы управления;</w:t>
      </w:r>
    </w:p>
    <w:p w:rsidR="00C63449" w:rsidRPr="00C63449" w:rsidRDefault="00C63449" w:rsidP="00C63449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переформатирование муниципальных программ на проектные механизмы.</w:t>
      </w:r>
    </w:p>
    <w:p w:rsidR="00C63449" w:rsidRPr="00C63449" w:rsidRDefault="00C63449" w:rsidP="00C63449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Механизмами реализации Стратегии являются:</w:t>
      </w:r>
    </w:p>
    <w:p w:rsidR="00C63449" w:rsidRPr="00C63449" w:rsidRDefault="00C63449" w:rsidP="00D5065A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организационная структура управления и инструменты реализации Стратегии;</w:t>
      </w:r>
    </w:p>
    <w:p w:rsidR="00C63449" w:rsidRPr="00C63449" w:rsidRDefault="00C63449" w:rsidP="00D5065A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кадровое обеспечение, обучение и мотивация участников реализации Стратегии;</w:t>
      </w:r>
    </w:p>
    <w:p w:rsidR="00C63449" w:rsidRPr="00C63449" w:rsidRDefault="00C63449" w:rsidP="00D5065A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мониторинг реализации Стратегии;</w:t>
      </w:r>
    </w:p>
    <w:p w:rsidR="00C63449" w:rsidRPr="00C63449" w:rsidRDefault="00C63449" w:rsidP="00D5065A">
      <w:pPr>
        <w:pStyle w:val="a"/>
        <w:numPr>
          <w:ilvl w:val="0"/>
          <w:numId w:val="0"/>
        </w:numPr>
        <w:spacing w:line="240" w:lineRule="auto"/>
        <w:ind w:firstLine="709"/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</w:pPr>
      <w:r w:rsidRPr="00C63449">
        <w:rPr>
          <w:rStyle w:val="a8"/>
          <w:rFonts w:asciiTheme="majorBidi" w:eastAsia="Times New Roman" w:hAnsiTheme="majorBidi" w:cstheme="majorBidi"/>
          <w:b w:val="0"/>
          <w:color w:val="000000" w:themeColor="text1"/>
          <w:kern w:val="36"/>
          <w:szCs w:val="28"/>
        </w:rPr>
        <w:t>информационно-коммуникационное обеспечение реализации Стратегии.</w:t>
      </w:r>
    </w:p>
    <w:p w:rsidR="00B77243" w:rsidRPr="003F0C26" w:rsidRDefault="00B77243" w:rsidP="007528ED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rFonts w:asciiTheme="majorBidi" w:hAnsiTheme="majorBidi" w:cstheme="majorBidi"/>
          <w:b w:val="0"/>
          <w:color w:val="000000" w:themeColor="text1"/>
          <w:szCs w:val="28"/>
        </w:rPr>
      </w:pPr>
      <w:r w:rsidRPr="003F0C26">
        <w:rPr>
          <w:rStyle w:val="a8"/>
          <w:rFonts w:asciiTheme="majorBidi" w:hAnsiTheme="majorBidi" w:cstheme="majorBidi"/>
          <w:b w:val="0"/>
          <w:color w:val="000000" w:themeColor="text1"/>
          <w:szCs w:val="28"/>
        </w:rPr>
        <w:t>Финансирование реализации мероприятий Стратегии осуществляется за счет средств консолидированного бюджета округа и бюджета Ставропольского края на условиях софинансирования, а также внебюджетных источников.</w:t>
      </w:r>
    </w:p>
    <w:p w:rsidR="00B77243" w:rsidRPr="003F0C26" w:rsidRDefault="00B77243" w:rsidP="007528ED">
      <w:pPr>
        <w:pStyle w:val="a6"/>
        <w:rPr>
          <w:rStyle w:val="a8"/>
          <w:rFonts w:asciiTheme="majorBidi" w:hAnsiTheme="majorBidi" w:cstheme="majorBidi"/>
          <w:color w:val="000000" w:themeColor="text1"/>
          <w:szCs w:val="28"/>
        </w:rPr>
      </w:pPr>
      <w:r w:rsidRPr="003F0C26">
        <w:rPr>
          <w:rStyle w:val="a8"/>
          <w:rFonts w:asciiTheme="majorBidi" w:hAnsiTheme="majorBidi" w:cstheme="majorBidi"/>
          <w:color w:val="000000" w:themeColor="text1"/>
          <w:szCs w:val="28"/>
        </w:rPr>
        <w:t xml:space="preserve">Финансирование мероприятий планируется производить за счет привлеченных средств из федерального бюджета, бюджета Ставропольского края по государственным программам Ставропольского края, краевой адресной инвестиционной программе, а также за счет средств, предусмотренных в рамках реализации муниципальных программ, текущего финансирования деятельности органов местного самоуправления </w:t>
      </w:r>
      <w:r w:rsidR="00E90314">
        <w:rPr>
          <w:rStyle w:val="a8"/>
          <w:rFonts w:asciiTheme="majorBidi" w:hAnsiTheme="majorBidi" w:cstheme="majorBidi"/>
          <w:color w:val="000000" w:themeColor="text1"/>
          <w:szCs w:val="28"/>
        </w:rPr>
        <w:t>округа.</w:t>
      </w:r>
    </w:p>
    <w:p w:rsidR="00B77243" w:rsidRPr="003F0C26" w:rsidRDefault="00B77243" w:rsidP="007528ED">
      <w:pPr>
        <w:pStyle w:val="a6"/>
      </w:pPr>
      <w:r w:rsidRPr="003F0C26">
        <w:rPr>
          <w:rStyle w:val="a8"/>
          <w:rFonts w:asciiTheme="majorBidi" w:hAnsiTheme="majorBidi" w:cstheme="majorBidi"/>
          <w:color w:val="000000" w:themeColor="text1"/>
          <w:szCs w:val="28"/>
        </w:rPr>
        <w:t xml:space="preserve">Оценка финансовых ресурсов, необходимых для реализации Стратегии приводится в Приложении </w:t>
      </w:r>
      <w:r w:rsidR="004C63E0">
        <w:rPr>
          <w:rStyle w:val="a8"/>
          <w:rFonts w:asciiTheme="majorBidi" w:hAnsiTheme="majorBidi" w:cstheme="majorBidi"/>
          <w:color w:val="000000" w:themeColor="text1"/>
          <w:szCs w:val="28"/>
        </w:rPr>
        <w:t xml:space="preserve">3 </w:t>
      </w:r>
      <w:r w:rsidRPr="003F0C26">
        <w:rPr>
          <w:rStyle w:val="a8"/>
          <w:rFonts w:asciiTheme="majorBidi" w:hAnsiTheme="majorBidi" w:cstheme="majorBidi"/>
          <w:color w:val="000000" w:themeColor="text1"/>
          <w:szCs w:val="28"/>
        </w:rPr>
        <w:t>к настоящей Стратегии.</w:t>
      </w:r>
    </w:p>
    <w:p w:rsidR="00DA63A4" w:rsidRPr="003F0C26" w:rsidRDefault="00757063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Муниципальная программа </w:t>
      </w:r>
      <w:r w:rsidR="000D27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является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документ</w:t>
      </w:r>
      <w:r w:rsidR="000D27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ом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стратегического планирования, содержащи</w:t>
      </w:r>
      <w:r w:rsidR="000D27F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</w:t>
      </w:r>
      <w:r w:rsidR="00366C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 развития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F9120E" w:rsidRDefault="00F9120E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Муниципальные программы 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разрабатываются в рамках планирования и программирования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 являются основными механизмами реализации Стратегии.</w:t>
      </w:r>
    </w:p>
    <w:p w:rsidR="00F045CB" w:rsidRDefault="00F045CB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0E" w:rsidRDefault="00F9120E" w:rsidP="007528ED">
      <w:pPr>
        <w:pStyle w:val="ConsPlusNormal"/>
        <w:ind w:firstLine="709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Исходя из целей социально-экономического развития округа, разработаны следующие муниципальные программы:</w:t>
      </w:r>
    </w:p>
    <w:p w:rsidR="004D55E3" w:rsidRDefault="004D55E3" w:rsidP="00BE5456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E5456" w:rsidRDefault="00BE5456" w:rsidP="00BE5456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Таблица 2</w:t>
      </w:r>
      <w:r w:rsidR="005C4453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</w:p>
    <w:p w:rsidR="00BE5456" w:rsidRPr="003F0C26" w:rsidRDefault="00BE5456" w:rsidP="00BE5456">
      <w:pPr>
        <w:pStyle w:val="ConsPlusNormal"/>
        <w:ind w:firstLine="709"/>
        <w:jc w:val="right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2788"/>
        <w:gridCol w:w="6379"/>
      </w:tblGrid>
      <w:tr w:rsidR="001F5CA1" w:rsidRPr="00D5065A" w:rsidTr="001D7D87">
        <w:trPr>
          <w:trHeight w:val="978"/>
        </w:trPr>
        <w:tc>
          <w:tcPr>
            <w:tcW w:w="298" w:type="pct"/>
            <w:vAlign w:val="center"/>
          </w:tcPr>
          <w:p w:rsidR="001F5CA1" w:rsidRPr="00D5065A" w:rsidRDefault="001F5CA1" w:rsidP="00FC45D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п</w:t>
            </w:r>
            <w:proofErr w:type="spellEnd"/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/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п</w:t>
            </w:r>
            <w:proofErr w:type="spellEnd"/>
          </w:p>
        </w:tc>
        <w:tc>
          <w:tcPr>
            <w:tcW w:w="1430" w:type="pct"/>
            <w:vAlign w:val="center"/>
          </w:tcPr>
          <w:p w:rsidR="001F5CA1" w:rsidRPr="00D5065A" w:rsidRDefault="001F5CA1" w:rsidP="00FC45D0">
            <w:pPr>
              <w:ind w:left="-44" w:right="-3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3272" w:type="pct"/>
            <w:vAlign w:val="center"/>
          </w:tcPr>
          <w:p w:rsidR="001F5CA1" w:rsidRPr="00D5065A" w:rsidRDefault="001F5CA1" w:rsidP="00FC45D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Основные направления реализации </w:t>
            </w:r>
          </w:p>
          <w:p w:rsidR="001F5CA1" w:rsidRPr="00D5065A" w:rsidRDefault="001F5CA1" w:rsidP="001D7D8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муниципальной программы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FC45D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Развитие образования  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ind w:right="-108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возможности каждому ребенку до поступления в школу освоить программы дошкольного образования, внедрение новых форм дошкольного образования;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повышение гибкости и многообразия форм предоставления услуг образовательными организациями, обеспечение формирования базовых компетенций личности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(информационной, коммуникативной, самоорганизации и самообразования);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внедрения в образовательный процесс активных форм и методов обучения и воспитания, способствующих развитию у детей познавательной и социальной активности;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выявление и поддержка талантливых детей, вовлечение их в социальную практику, развитие ученического самоуправления, создание в образовательных организациях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здоровьесберегающей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среды;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получения образования детьми-инвалидами и детьми с ограниченными возможностями здоровья;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полноценной жизнедеятельности детей-сирот и детей, оставшихся без попечения родителей, развитие с</w:t>
            </w:r>
            <w:r w:rsidR="00173D2A">
              <w:rPr>
                <w:rFonts w:asciiTheme="majorBidi" w:hAnsiTheme="majorBidi" w:cstheme="majorBidi"/>
                <w:color w:val="000000" w:themeColor="text1"/>
              </w:rPr>
              <w:t>емейных форм их жизнеустройства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2.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bCs/>
                <w:color w:val="000000" w:themeColor="text1"/>
              </w:rPr>
              <w:t>Социальная поддержка граждан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социального обеспечения населения – организация обеспечения социальных выплат отдельным категориям граждан;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реабилитации и социальной интеграции инвалидов – обеспечение  реализации мероприятий, направленных на устранение существующих препятствий и барьеров, доступности для инвалид</w:t>
            </w:r>
            <w:r w:rsidR="00173D2A">
              <w:rPr>
                <w:rFonts w:asciiTheme="majorBidi" w:hAnsiTheme="majorBidi" w:cstheme="majorBidi"/>
                <w:color w:val="000000" w:themeColor="text1"/>
              </w:rPr>
              <w:t>ов, в том числе детей-инвалидов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3.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Развитие жилищно-коммунального хозяйства и улучшение жилищных условий 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повышение качества благоустройства населенных пунктов округа;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повышение качества предоставления коммунальных услуг потребителям;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порядке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нуждающими</w:t>
            </w:r>
            <w:r w:rsidR="0005596D">
              <w:rPr>
                <w:rFonts w:asciiTheme="majorBidi" w:hAnsiTheme="majorBidi" w:cstheme="majorBidi"/>
                <w:color w:val="000000" w:themeColor="text1"/>
              </w:rPr>
              <w:t>ся в улучшении жилищных условий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4.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Формирование городской среды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повышение уровня благоустройства дворовых и общественных территорий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г</w:t>
            </w:r>
            <w:proofErr w:type="gramEnd"/>
            <w:r w:rsidR="0005596D"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Нефтекумска;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создание благоприятной среды для проживания населения и ведения экономической деятельности;</w:t>
            </w:r>
          </w:p>
          <w:p w:rsidR="00CC333F" w:rsidRPr="00D5065A" w:rsidRDefault="001F5CA1" w:rsidP="0005596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повышение уровня</w:t>
            </w:r>
            <w:r w:rsidR="0005596D">
              <w:rPr>
                <w:rFonts w:asciiTheme="majorBidi" w:hAnsiTheme="majorBidi" w:cstheme="majorBidi"/>
                <w:color w:val="000000" w:themeColor="text1"/>
              </w:rPr>
              <w:t xml:space="preserve"> удовлетворенности населения </w:t>
            </w:r>
            <w:proofErr w:type="gramStart"/>
            <w:r w:rsidR="0005596D">
              <w:rPr>
                <w:rFonts w:asciiTheme="majorBidi" w:hAnsiTheme="majorBidi" w:cstheme="majorBidi"/>
                <w:color w:val="000000" w:themeColor="text1"/>
              </w:rPr>
              <w:t>г</w:t>
            </w:r>
            <w:proofErr w:type="gramEnd"/>
            <w:r w:rsidR="0005596D"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Нефтекумска уровнем благоустроенности дворовых территорий, общественных территорий и мест массового отдыха населения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5.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Развитие культуры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272" w:type="pct"/>
          </w:tcPr>
          <w:p w:rsidR="001A4DBF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культурно-досуговой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деятельности – создание условий для развития творческого потенциала и обеспечения равного доступа населения к отечественным и мировым культурным ценностям и информации; повышение качества и доступности услуг в области культуры; </w:t>
            </w:r>
          </w:p>
          <w:p w:rsidR="001A4DBF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сохранение и популяризация многонационального культурного наследия народов, проживающих на территории  округа;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создание  условий для удовлетворения потребностей населения в туристских услугах и развития межрегиональных культурных связей; 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музейного дела – сохранение музейного фонда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округа, содействие организации экспозиционно-выставочной работы;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библиотечного облуживания населения – обеспечение  свободного доступа к информации и информационным ресурсам, создание условий для эффективного функционирования библиотек и комплектования библиотечного фонда;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сохранения объектов культурного наследия, расположенных на территории округа – подготовка и проведение мероприятий по обеспечению их сохранности;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дополнительного образования в сфере культуры – повышение качества и доступности услуг по дополнительно</w:t>
            </w:r>
            <w:r w:rsidR="001A4DBF">
              <w:rPr>
                <w:rFonts w:asciiTheme="majorBidi" w:hAnsiTheme="majorBidi" w:cstheme="majorBidi"/>
                <w:color w:val="000000" w:themeColor="text1"/>
              </w:rPr>
              <w:t>му образованию в сфере культуры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6.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Молодежная политика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поддержки талантливой и инициативной молодежи – проведение творческих фестивалей и конкурсов, мероприятий в области научно-технического творчества, развитие межмуниципальных молодежных связей;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патриотического воспитания и допризывной подготовки молодежи – формирование активной гражданской позиции у молодежи в сфере взаимоотношений общества и государства, поддержка системы военно-патриотических и военно-спортивных клубов, распространение информации о традициях народов, проживающих на территории округа,  края и других субъектов Российской Федерации, формирование межрелигиозной толерантности молодежи, создание системы информационно-пропагандистской и профилактической работы по ограничению потребления табака, предупреждению алкоголизма и наркомании у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молодежи;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вовлечения молодежи в социальную практику – развитие добровольческой (волонтерской) деятельности, увеличение численности молодежи, участвующей в конкурсах профессионального мастерства, организация работы с общественными организациями и их лидерами, оказание им организационной и методической поддержки;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профилактики правонарушений несовершеннолетних – осуществление эффективной деятельности по профилактике правонару</w:t>
            </w:r>
            <w:r w:rsidR="001A4DBF">
              <w:rPr>
                <w:rFonts w:asciiTheme="majorBidi" w:hAnsiTheme="majorBidi" w:cstheme="majorBidi"/>
                <w:color w:val="000000" w:themeColor="text1"/>
              </w:rPr>
              <w:t>шений среди несовершеннолетних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7.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Развитие физической культуры и спорта</w:t>
            </w:r>
          </w:p>
        </w:tc>
        <w:tc>
          <w:tcPr>
            <w:tcW w:w="3272" w:type="pct"/>
          </w:tcPr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улучшение физического развития населения округа;</w:t>
            </w:r>
          </w:p>
          <w:p w:rsidR="001F5CA1" w:rsidRPr="00D5065A" w:rsidRDefault="001F5CA1" w:rsidP="00F45A1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пропаганда физической культуры и спорта как важной составляющей здорового обра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за жизни среди населения округа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8.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Управление финансами 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управления доходами округа - повышение роли перспективного бюджетного планирования, совершенствование налогового администрирования;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управления муниципальными финансами округа–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со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здание инструментов долгосрочного финансового планирования, формирование бюджета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 xml:space="preserve"> округа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в рамках и с учетом долгосрочного прогноза параметров бюджетной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системы округа, повышение прозрачности и открытости управления общественными финансами округа; создание условий для повышения качества финансового менеджмента в секторе государственного управления, нормативное правовое регулирование и организационно-методическое </w:t>
            </w:r>
            <w:r w:rsidR="00F45A1D" w:rsidRPr="00D5065A">
              <w:rPr>
                <w:rFonts w:asciiTheme="majorBidi" w:hAnsiTheme="majorBidi" w:cstheme="majorBidi"/>
                <w:color w:val="000000" w:themeColor="text1"/>
              </w:rPr>
              <w:t>обеспечение бюджетного процесса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;</w:t>
            </w:r>
          </w:p>
          <w:p w:rsidR="001F5CA1" w:rsidRPr="00D5065A" w:rsidRDefault="001F5CA1" w:rsidP="00F45A1D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развития системы муниципального финансового контроля и контроля в сфере закупок товаров, работ, услуг для обеспечения муниципальных нужд округа – осуществление финансового контроля за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муниципальных гарантий условий предоста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вления средств местного бюджета</w:t>
            </w:r>
            <w:proofErr w:type="gramEnd"/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9.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Управление имуществом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повышение эффективности управления имуществом, находящимся в собственности округа;</w:t>
            </w:r>
          </w:p>
          <w:p w:rsidR="001F5CA1" w:rsidRPr="00D5065A" w:rsidRDefault="001F5CA1" w:rsidP="0002377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повышение эффективности использования земельны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х участков на территории округа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10.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Общественная безопасность, защита населения и территории от чрезвычайных ситуаций 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общественной безопасности – обеспечение безопасности жизни и деятельности граждан;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антитеррористическая пропаганда и профилактика правонарушений и незаконного оборота наркотиков;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защиты населения и территории от чрезвычайных ситуаций – обеспечение функционирования системы защиты населения и территории от чрезвычайных ситуаций и происшествий природного и техногенного характера и их последствий; 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своевременного экстренного оповещения насе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ления о чрезвычайных ситуациях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11.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Экономическое развитие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формирования благоприятного инвестиционного климата в округе–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сн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ижение административных барьеров для привлечения инвестиций в реальный сектор экономики;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содействие в реализации инвестиционных и инновационных проектов на территории округа по принципу «одного окна»;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совершенствование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механизмов взаимодействия органов местного самоуправления округа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для оказания содействия инвесторам в реализации инвестиционных намерений, информационное сопровождение и анализ значимых для экономики округа инвестиционных проектов, реализуемых на территории округа;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обеспечение взаимовыгодного сотрудничества публичного и частного партнеров, осуществляемого на основании соглашений о муниципальном – частном партнерстве, направленных на реализацию задач социально-экономического развития округа;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создание единой информационной базы инвестиционных проектов, реализуемых на территории округа;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развития потребительского рынка округа–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ра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зработка мер по совершенствованию деятельности и размещению нестационарных, стационарных торговых объектов, рынков и ярмарок, предприятий общественного питания и бытового обслуживания с учетом потребностей населения;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развитие конкуренции на потребительском рынке;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проведение анализа финансовых, экономических, социальных и иных показателей состояния торговли на территории городского округа;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осуществление муниципального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контроля за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соблюдением требований, установленных муниципальными правовыми актами, принятыми по вопросам торговли в соответствии с законодательством Российской Федерации; 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развития малого и среднего предпринимательства в округе–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ре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ализация полномочий по вопросам развития малого и среднего предпринимательства;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оказание поддержки субъектов малого и среднего предпринимательства включает в себя финансовую, имущественную, информационную, консультационную поддержку, поддержку в области подготовки, переподготовки и повышения квалификации их работников, поддержку в области инноваций и промышленного производства, поддержку субъектов малого и среднего предпринимательства, осуществляющих сельскохозяйственную деятельность, внешнеэкономическую деятельность;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в сфере предоставления государственных и муниципальных услуг в округе – снижение административных барьеров и повышение качества предоставления государственных и муниципальных услуг по принципу «одного окна» в многофункциональном центре предоставления государственных и муниципальных услуг;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организация предоставления муниципа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льных услуг в электронной форме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12.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Развитие сельского хозяйства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государственная поддержка в освоении инновационных методов ведения производства сельскохозяйственными товаропроизводителями округа с учетом научно-обоснованных зональных систем земледелия;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государственная поддержка производства продукции животноводства в округе;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осуществление мониторинга экологической среды для предупреждения негативных техногенных процессов и предупреждения чрезвычайных 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>экологических ситуаций</w:t>
            </w:r>
          </w:p>
        </w:tc>
      </w:tr>
      <w:tr w:rsidR="001F5CA1" w:rsidRPr="00D5065A" w:rsidTr="00BE011F">
        <w:tc>
          <w:tcPr>
            <w:tcW w:w="298" w:type="pct"/>
          </w:tcPr>
          <w:p w:rsidR="001F5CA1" w:rsidRPr="00D5065A" w:rsidRDefault="001F5CA1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13.</w:t>
            </w:r>
          </w:p>
        </w:tc>
        <w:tc>
          <w:tcPr>
            <w:tcW w:w="1430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Развитие градостроительства, транспортной системы и обеспечение безопасности дорожного движения</w:t>
            </w:r>
          </w:p>
        </w:tc>
        <w:tc>
          <w:tcPr>
            <w:tcW w:w="3272" w:type="pct"/>
          </w:tcPr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дорожного хозяйства и обеспечения безопасности дорожного движения в городском округе–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по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вышение уровня безопасности дорожного движения на автомобильных дорогах общего пользования местного значения;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поддержание сети автомобильных дорог общего пользования местного значения в состоянии, соответствующем нормативным требованиям;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в сфере развития транспортной системы:   строительство, реконструкция, ремонт автомобильных дорог общего пользования местного значения и сооружений на них;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в сфере развития архитектуры и градостроительства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–р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еализация полномочий в области градостроительства;</w:t>
            </w:r>
          </w:p>
          <w:p w:rsidR="001F5CA1" w:rsidRPr="00D5065A" w:rsidRDefault="001F5CA1" w:rsidP="00FC45D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реализация полномочий в области размещения средств</w:t>
            </w:r>
            <w:r w:rsidR="00714BC4">
              <w:rPr>
                <w:rFonts w:asciiTheme="majorBidi" w:hAnsiTheme="majorBidi" w:cstheme="majorBidi"/>
                <w:color w:val="000000" w:themeColor="text1"/>
              </w:rPr>
              <w:t xml:space="preserve"> наружной рекламы</w:t>
            </w:r>
          </w:p>
        </w:tc>
      </w:tr>
    </w:tbl>
    <w:p w:rsidR="007500E3" w:rsidRPr="00D5065A" w:rsidRDefault="007500E3" w:rsidP="008B24E8">
      <w:pPr>
        <w:jc w:val="both"/>
        <w:rPr>
          <w:rFonts w:asciiTheme="majorBidi" w:hAnsiTheme="majorBidi" w:cstheme="majorBidi"/>
          <w:color w:val="000000" w:themeColor="text1"/>
        </w:rPr>
      </w:pPr>
    </w:p>
    <w:p w:rsidR="00AA715C" w:rsidRDefault="00FC45D0" w:rsidP="007528ED">
      <w:pPr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рамках </w:t>
      </w:r>
      <w:r w:rsidR="002B33DD">
        <w:rPr>
          <w:rFonts w:asciiTheme="majorBidi" w:hAnsiTheme="majorBidi" w:cstheme="majorBidi"/>
          <w:color w:val="000000" w:themeColor="text1"/>
          <w:sz w:val="28"/>
          <w:szCs w:val="28"/>
        </w:rPr>
        <w:t>государственной программы «Комплексного развития сельских территорий»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а также за счет механизмов поддержки местных инициатив предполагаются к реализации в 2020-2024 гг. следующие социальные, инвестиционные и инфраструктурные проекты:</w:t>
      </w:r>
    </w:p>
    <w:p w:rsidR="009707B4" w:rsidRDefault="00EC0B89" w:rsidP="00F26EF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F26EFB" w:rsidRDefault="00F26EFB" w:rsidP="00F26EFB">
      <w:pPr>
        <w:ind w:firstLine="567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Таблица </w:t>
      </w:r>
      <w:r w:rsidR="005C4453">
        <w:rPr>
          <w:rFonts w:asciiTheme="majorBidi" w:hAnsiTheme="majorBidi" w:cstheme="majorBidi"/>
          <w:color w:val="000000" w:themeColor="text1"/>
          <w:sz w:val="28"/>
          <w:szCs w:val="28"/>
        </w:rPr>
        <w:t>24</w:t>
      </w:r>
    </w:p>
    <w:p w:rsidR="00EB76D2" w:rsidRPr="003F0C26" w:rsidRDefault="00EB76D2" w:rsidP="00F26EFB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616"/>
        <w:gridCol w:w="1843"/>
        <w:gridCol w:w="1417"/>
        <w:gridCol w:w="2375"/>
      </w:tblGrid>
      <w:tr w:rsidR="000D7A11" w:rsidRPr="00D5065A" w:rsidTr="00D5065A">
        <w:tc>
          <w:tcPr>
            <w:tcW w:w="306" w:type="pct"/>
          </w:tcPr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п</w:t>
            </w:r>
            <w:proofErr w:type="spellEnd"/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/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п</w:t>
            </w:r>
            <w:proofErr w:type="spellEnd"/>
          </w:p>
        </w:tc>
        <w:tc>
          <w:tcPr>
            <w:tcW w:w="1835" w:type="pct"/>
          </w:tcPr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Наименование проекта</w:t>
            </w:r>
          </w:p>
        </w:tc>
        <w:tc>
          <w:tcPr>
            <w:tcW w:w="935" w:type="pct"/>
          </w:tcPr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Стоимость проекта</w:t>
            </w:r>
          </w:p>
          <w:p w:rsidR="00E67125" w:rsidRPr="00D5065A" w:rsidRDefault="00EB43A5" w:rsidP="00EB76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E67125" w:rsidRPr="00D5065A">
              <w:rPr>
                <w:rFonts w:asciiTheme="majorBidi" w:hAnsiTheme="majorBidi" w:cstheme="majorBidi"/>
                <w:color w:val="000000" w:themeColor="text1"/>
              </w:rPr>
              <w:t>руб.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719" w:type="pct"/>
          </w:tcPr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Срок реализации</w:t>
            </w:r>
          </w:p>
        </w:tc>
        <w:tc>
          <w:tcPr>
            <w:tcW w:w="1205" w:type="pct"/>
          </w:tcPr>
          <w:p w:rsidR="00FC45D0" w:rsidRPr="00D5065A" w:rsidRDefault="00FC45D0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Ответственный исполнитель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5607E9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835" w:type="pct"/>
          </w:tcPr>
          <w:p w:rsidR="00FC45D0" w:rsidRPr="00D5065A" w:rsidRDefault="005607E9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спортивно-развлекательного комплекса на территории городского парка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г</w:t>
            </w:r>
            <w:proofErr w:type="gramEnd"/>
            <w:r w:rsidR="00D5065A" w:rsidRPr="00D5065A"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Нефтекумска Нефтекумского городского округа Ставропольского края</w:t>
            </w:r>
          </w:p>
        </w:tc>
        <w:tc>
          <w:tcPr>
            <w:tcW w:w="935" w:type="pct"/>
          </w:tcPr>
          <w:p w:rsidR="00E67125" w:rsidRPr="00D5065A" w:rsidRDefault="00A9587B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2 445 713,2</w:t>
            </w:r>
          </w:p>
          <w:p w:rsidR="00FC45D0" w:rsidRPr="00D5065A" w:rsidRDefault="00FC45D0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FC45D0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FC45D0" w:rsidRPr="00D5065A" w:rsidRDefault="00E67125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B80007" w:rsidRPr="00D5065A">
              <w:rPr>
                <w:rFonts w:asciiTheme="majorBidi" w:hAnsiTheme="majorBidi" w:cstheme="majorBidi"/>
                <w:color w:val="000000" w:themeColor="text1"/>
              </w:rPr>
              <w:t>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E67125" w:rsidRPr="00D5065A" w:rsidRDefault="00E6712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835" w:type="pct"/>
          </w:tcPr>
          <w:p w:rsidR="00E67125" w:rsidRPr="00D5065A" w:rsidRDefault="00E67125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многофункциональной спортивной площадки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а. Абрам-Тюбе Нефтекумского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городского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округа Ставропольского края</w:t>
            </w:r>
          </w:p>
        </w:tc>
        <w:tc>
          <w:tcPr>
            <w:tcW w:w="935" w:type="pct"/>
          </w:tcPr>
          <w:p w:rsidR="00E67125" w:rsidRPr="00D5065A" w:rsidRDefault="00A9587B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2 624 171,5</w:t>
            </w:r>
          </w:p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E67125" w:rsidRPr="00D5065A" w:rsidRDefault="00D5065A" w:rsidP="00F81FA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B80007" w:rsidRPr="00D5065A">
              <w:rPr>
                <w:rFonts w:asciiTheme="majorBidi" w:hAnsiTheme="majorBidi" w:cstheme="majorBidi"/>
                <w:color w:val="000000" w:themeColor="text1"/>
              </w:rPr>
              <w:t>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E67125" w:rsidRPr="00D5065A" w:rsidRDefault="00E6712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835" w:type="pct"/>
          </w:tcPr>
          <w:p w:rsidR="00E67125" w:rsidRPr="00D5065A" w:rsidRDefault="00E67125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освещения улиц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Ачикулакская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Ачмизова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>, Кисловодская, Матросова, Садовая, Степная в а</w:t>
            </w:r>
            <w:r w:rsidR="00D5065A" w:rsidRPr="00D5065A"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Новкус-Артезиан Нефтекумского городского округа Ставропольского края</w:t>
            </w:r>
            <w:proofErr w:type="gramEnd"/>
          </w:p>
        </w:tc>
        <w:tc>
          <w:tcPr>
            <w:tcW w:w="935" w:type="pct"/>
          </w:tcPr>
          <w:p w:rsidR="00E67125" w:rsidRPr="00D5065A" w:rsidRDefault="00E67125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1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133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420,0</w:t>
            </w:r>
          </w:p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E67125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>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E67125" w:rsidRPr="00D5065A" w:rsidRDefault="00E6712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835" w:type="pct"/>
          </w:tcPr>
          <w:p w:rsidR="00E67125" w:rsidRPr="00D5065A" w:rsidRDefault="00E67125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Ремонт спортзала по улице Советская 63Б в а. Махмуд-Мектеб Нефтекумского городского округа Ставропольского края</w:t>
            </w:r>
            <w:proofErr w:type="gramEnd"/>
          </w:p>
        </w:tc>
        <w:tc>
          <w:tcPr>
            <w:tcW w:w="935" w:type="pct"/>
          </w:tcPr>
          <w:p w:rsidR="00E67125" w:rsidRPr="00D5065A" w:rsidRDefault="00E67125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3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172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222,6</w:t>
            </w:r>
          </w:p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E67125" w:rsidRPr="00D5065A" w:rsidRDefault="00E6712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E67125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>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267D9C" w:rsidRPr="00D5065A" w:rsidRDefault="00267D9C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835" w:type="pct"/>
          </w:tcPr>
          <w:p w:rsidR="00267D9C" w:rsidRPr="00D5065A" w:rsidRDefault="00267D9C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Обустройство детской игровой площадки на территории парка с.</w:t>
            </w:r>
            <w:r w:rsidR="00D83B1A" w:rsidRPr="00D83B1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Каясула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935" w:type="pct"/>
          </w:tcPr>
          <w:p w:rsidR="00267D9C" w:rsidRPr="00D5065A" w:rsidRDefault="00267D9C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2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141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338,0</w:t>
            </w:r>
          </w:p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267D9C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 xml:space="preserve"> 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267D9C" w:rsidRPr="00D5065A" w:rsidRDefault="00267D9C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835" w:type="pct"/>
          </w:tcPr>
          <w:p w:rsidR="00267D9C" w:rsidRPr="00D5065A" w:rsidRDefault="00267D9C" w:rsidP="00267D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стадиона в селе Кара-Тюбе Нефтекумского городского округа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Ставропольского края</w:t>
            </w:r>
          </w:p>
        </w:tc>
        <w:tc>
          <w:tcPr>
            <w:tcW w:w="935" w:type="pct"/>
          </w:tcPr>
          <w:p w:rsidR="00267D9C" w:rsidRPr="00D5065A" w:rsidRDefault="00267D9C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lastRenderedPageBreak/>
              <w:t>2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427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711,</w:t>
            </w:r>
            <w:r w:rsidR="00A9587B" w:rsidRPr="00D5065A">
              <w:rPr>
                <w:color w:val="000000" w:themeColor="text1"/>
              </w:rPr>
              <w:t>3</w:t>
            </w:r>
          </w:p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267D9C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 xml:space="preserve">(в рамках поддержки местных 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267D9C" w:rsidRPr="00D5065A" w:rsidRDefault="00267D9C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lastRenderedPageBreak/>
              <w:t>7</w:t>
            </w:r>
          </w:p>
        </w:tc>
        <w:tc>
          <w:tcPr>
            <w:tcW w:w="1835" w:type="pct"/>
          </w:tcPr>
          <w:p w:rsidR="00267D9C" w:rsidRPr="00D5065A" w:rsidRDefault="00267D9C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детской игровой площадки по улице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Молодежная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в по</w:t>
            </w:r>
            <w:r w:rsidR="00D5065A" w:rsidRPr="00D5065A"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Зункарь Нефтекумского городского округа Ставропольского края</w:t>
            </w:r>
          </w:p>
        </w:tc>
        <w:tc>
          <w:tcPr>
            <w:tcW w:w="935" w:type="pct"/>
          </w:tcPr>
          <w:p w:rsidR="00267D9C" w:rsidRPr="00D5065A" w:rsidRDefault="00267D9C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2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000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003,4</w:t>
            </w:r>
          </w:p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267D9C" w:rsidRPr="00D5065A" w:rsidRDefault="00267D9C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267D9C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 xml:space="preserve"> 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EB43A5" w:rsidRPr="00D5065A" w:rsidRDefault="00EB43A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835" w:type="pct"/>
          </w:tcPr>
          <w:p w:rsidR="00EB43A5" w:rsidRPr="00D5065A" w:rsidRDefault="00EB43A5" w:rsidP="00EB43A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Ремонт здания дома культуры  </w:t>
            </w:r>
          </w:p>
          <w:p w:rsidR="00EB43A5" w:rsidRPr="00D5065A" w:rsidRDefault="00EB43A5" w:rsidP="00EB43A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х. Андрей-Курган Нефтекумского городского округа Ставропольского края</w:t>
            </w:r>
          </w:p>
        </w:tc>
        <w:tc>
          <w:tcPr>
            <w:tcW w:w="935" w:type="pct"/>
          </w:tcPr>
          <w:p w:rsidR="00EB43A5" w:rsidRPr="00D5065A" w:rsidRDefault="00EB43A5" w:rsidP="000D7A11">
            <w:pPr>
              <w:jc w:val="both"/>
              <w:rPr>
                <w:color w:val="000000" w:themeColor="text1"/>
              </w:rPr>
            </w:pPr>
            <w:r w:rsidRPr="00D5065A">
              <w:rPr>
                <w:color w:val="000000" w:themeColor="text1"/>
              </w:rPr>
              <w:t>1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875</w:t>
            </w:r>
            <w:r w:rsidR="00A9587B" w:rsidRPr="00D5065A">
              <w:rPr>
                <w:color w:val="000000" w:themeColor="text1"/>
              </w:rPr>
              <w:t xml:space="preserve"> </w:t>
            </w:r>
            <w:r w:rsidRPr="00D5065A">
              <w:rPr>
                <w:color w:val="000000" w:themeColor="text1"/>
              </w:rPr>
              <w:t>328,0</w:t>
            </w:r>
          </w:p>
          <w:p w:rsidR="00EB43A5" w:rsidRPr="00D5065A" w:rsidRDefault="00EB43A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9" w:type="pct"/>
          </w:tcPr>
          <w:p w:rsidR="00EB43A5" w:rsidRPr="00D5065A" w:rsidRDefault="00EB43A5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 год</w:t>
            </w:r>
          </w:p>
        </w:tc>
        <w:tc>
          <w:tcPr>
            <w:tcW w:w="1205" w:type="pct"/>
          </w:tcPr>
          <w:p w:rsidR="00EB43A5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Администрация округа </w:t>
            </w:r>
            <w:r w:rsidR="00F81FA5" w:rsidRPr="00D5065A">
              <w:rPr>
                <w:rFonts w:asciiTheme="majorBidi" w:hAnsiTheme="majorBidi" w:cstheme="majorBidi"/>
                <w:color w:val="000000" w:themeColor="text1"/>
              </w:rPr>
              <w:t>(в рамках поддержки местных инициатив)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267D9C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835" w:type="pct"/>
          </w:tcPr>
          <w:p w:rsidR="00FC45D0" w:rsidRPr="00D5065A" w:rsidRDefault="00DF4D14" w:rsidP="00D506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Строительство Детского сада на 100 мест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с. Ачикулак </w:t>
            </w:r>
          </w:p>
        </w:tc>
        <w:tc>
          <w:tcPr>
            <w:tcW w:w="935" w:type="pct"/>
          </w:tcPr>
          <w:p w:rsidR="00FC45D0" w:rsidRPr="00D5065A" w:rsidRDefault="00B80007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FC45D0" w:rsidRPr="00D5065A" w:rsidRDefault="00DF4D1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</w:t>
            </w:r>
            <w:r w:rsidR="00B80007" w:rsidRPr="00D5065A">
              <w:rPr>
                <w:rFonts w:asciiTheme="majorBidi" w:hAnsiTheme="majorBidi" w:cstheme="majorBidi"/>
                <w:color w:val="000000" w:themeColor="text1"/>
              </w:rPr>
              <w:t>-2021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FC45D0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DF4D14" w:rsidRPr="00D5065A" w:rsidTr="00D5065A">
        <w:tc>
          <w:tcPr>
            <w:tcW w:w="306" w:type="pct"/>
          </w:tcPr>
          <w:p w:rsidR="00DF4D14" w:rsidRPr="00D5065A" w:rsidRDefault="00DF4D1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835" w:type="pct"/>
          </w:tcPr>
          <w:p w:rsidR="00DF4D14" w:rsidRPr="00D5065A" w:rsidRDefault="00DF4D14" w:rsidP="00D506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Строительство Детского сада на 100 мест в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г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. Нефтекумск</w:t>
            </w:r>
          </w:p>
        </w:tc>
        <w:tc>
          <w:tcPr>
            <w:tcW w:w="935" w:type="pct"/>
          </w:tcPr>
          <w:p w:rsidR="00DF4D14" w:rsidRPr="00D5065A" w:rsidRDefault="00B80007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DF4D14" w:rsidRPr="00D5065A" w:rsidRDefault="00B80007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2022-2023</w:t>
            </w:r>
            <w:r w:rsidR="00DF4D14"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DF4D14" w:rsidRPr="00D5065A" w:rsidRDefault="00D5065A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DF4D14" w:rsidRPr="00D5065A" w:rsidTr="00D5065A">
        <w:tc>
          <w:tcPr>
            <w:tcW w:w="306" w:type="pct"/>
          </w:tcPr>
          <w:p w:rsidR="00DF4D14" w:rsidRPr="00D5065A" w:rsidRDefault="00DF4D1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1835" w:type="pct"/>
          </w:tcPr>
          <w:p w:rsidR="00DF4D14" w:rsidRPr="00D5065A" w:rsidRDefault="00DF4D1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Реконструкция Детского сада «Василек»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а. Новкус-Артезиан</w:t>
            </w:r>
          </w:p>
        </w:tc>
        <w:tc>
          <w:tcPr>
            <w:tcW w:w="935" w:type="pct"/>
          </w:tcPr>
          <w:p w:rsidR="00DF4D14" w:rsidRPr="00D5065A" w:rsidRDefault="00B80007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DF4D14" w:rsidRPr="00D5065A" w:rsidRDefault="00DF4D14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</w:t>
            </w:r>
            <w:r w:rsidR="00B80007" w:rsidRPr="00D5065A">
              <w:rPr>
                <w:rFonts w:asciiTheme="majorBidi" w:hAnsiTheme="majorBidi" w:cstheme="majorBidi"/>
                <w:color w:val="000000" w:themeColor="text1"/>
              </w:rPr>
              <w:t>-2021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DF4D14" w:rsidRPr="00D5065A" w:rsidRDefault="00D5065A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DF4D14" w:rsidRPr="00D5065A" w:rsidTr="00D5065A">
        <w:tc>
          <w:tcPr>
            <w:tcW w:w="306" w:type="pct"/>
          </w:tcPr>
          <w:p w:rsidR="00DF4D14" w:rsidRPr="00D5065A" w:rsidRDefault="00DF4D1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835" w:type="pct"/>
          </w:tcPr>
          <w:p w:rsidR="00DF4D14" w:rsidRPr="00D5065A" w:rsidRDefault="00DF4D1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Капитальный ремонт (строительство) и обустройство имущественного комплекса МКОУ СОШ №2 в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г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. Нефтекумск</w:t>
            </w:r>
          </w:p>
        </w:tc>
        <w:tc>
          <w:tcPr>
            <w:tcW w:w="935" w:type="pct"/>
          </w:tcPr>
          <w:p w:rsidR="00DF4D14" w:rsidRPr="00D5065A" w:rsidRDefault="005C44E1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DF4D14" w:rsidRPr="00D5065A" w:rsidRDefault="00DF4D14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</w:t>
            </w:r>
            <w:r w:rsidR="005C44E1" w:rsidRPr="00D5065A">
              <w:rPr>
                <w:rFonts w:asciiTheme="majorBidi" w:hAnsiTheme="majorBidi" w:cstheme="majorBidi"/>
                <w:color w:val="000000" w:themeColor="text1"/>
              </w:rPr>
              <w:t>-2022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DF4D14" w:rsidRPr="00D5065A" w:rsidRDefault="00D5065A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DF4D14" w:rsidRPr="00D5065A" w:rsidTr="00D5065A">
        <w:tc>
          <w:tcPr>
            <w:tcW w:w="306" w:type="pct"/>
          </w:tcPr>
          <w:p w:rsidR="00DF4D14" w:rsidRPr="00D5065A" w:rsidRDefault="00DF4D1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1835" w:type="pct"/>
          </w:tcPr>
          <w:p w:rsidR="00DF4D14" w:rsidRPr="00D5065A" w:rsidRDefault="00DF4D1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Строительство разводящего газопровода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с.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Левобалковско</w:t>
            </w:r>
            <w:r w:rsidR="00D5065A" w:rsidRPr="00D5065A">
              <w:rPr>
                <w:rFonts w:asciiTheme="majorBidi" w:hAnsiTheme="majorBidi" w:cstheme="majorBidi"/>
                <w:color w:val="000000" w:themeColor="text1"/>
              </w:rPr>
              <w:t>е</w:t>
            </w:r>
            <w:proofErr w:type="spellEnd"/>
          </w:p>
        </w:tc>
        <w:tc>
          <w:tcPr>
            <w:tcW w:w="935" w:type="pct"/>
          </w:tcPr>
          <w:p w:rsidR="00DF4D14" w:rsidRPr="00D5065A" w:rsidRDefault="005C44E1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DF4D14" w:rsidRPr="00D5065A" w:rsidRDefault="005C44E1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2021</w:t>
            </w:r>
            <w:r w:rsidR="00DF4D14"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DF4D14" w:rsidRPr="00D5065A" w:rsidRDefault="00D5065A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DF4D14" w:rsidRPr="00D5065A" w:rsidTr="00D5065A">
        <w:tc>
          <w:tcPr>
            <w:tcW w:w="306" w:type="pct"/>
          </w:tcPr>
          <w:p w:rsidR="00DF4D14" w:rsidRPr="00D5065A" w:rsidRDefault="00DF4D1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1835" w:type="pct"/>
          </w:tcPr>
          <w:p w:rsidR="00DF4D14" w:rsidRPr="00D5065A" w:rsidRDefault="00DF4D1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Обустройство спортивных площадок в а. Махмуд-Мектеб, с.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Каясула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, а. 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Новкус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gramStart"/>
            <w:r w:rsidR="005C44E1" w:rsidRPr="00D5065A">
              <w:rPr>
                <w:rFonts w:asciiTheme="majorBidi" w:hAnsiTheme="majorBidi" w:cstheme="majorBidi"/>
                <w:color w:val="000000" w:themeColor="text1"/>
              </w:rPr>
              <w:t>–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А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>ртезиан</w:t>
            </w:r>
            <w:r w:rsidR="005C44E1" w:rsidRPr="00D5065A">
              <w:rPr>
                <w:rFonts w:asciiTheme="majorBidi" w:hAnsiTheme="majorBidi" w:cstheme="majorBidi"/>
                <w:color w:val="000000" w:themeColor="text1"/>
              </w:rPr>
              <w:t>, с. Кара-Тюбе</w:t>
            </w:r>
          </w:p>
        </w:tc>
        <w:tc>
          <w:tcPr>
            <w:tcW w:w="935" w:type="pct"/>
          </w:tcPr>
          <w:p w:rsidR="00DF4D14" w:rsidRPr="00D5065A" w:rsidRDefault="005C44E1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12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390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DF4D14" w:rsidRPr="00D5065A" w:rsidRDefault="005C44E1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2021-2023</w:t>
            </w:r>
            <w:r w:rsidR="00DF4D14"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DF4D14" w:rsidRPr="00D5065A" w:rsidRDefault="00D5065A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6C53A4" w:rsidRPr="00D5065A" w:rsidTr="00D5065A">
        <w:tc>
          <w:tcPr>
            <w:tcW w:w="306" w:type="pct"/>
          </w:tcPr>
          <w:p w:rsidR="006C53A4" w:rsidRPr="00D5065A" w:rsidRDefault="006C53A4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1835" w:type="pct"/>
          </w:tcPr>
          <w:p w:rsidR="006C53A4" w:rsidRPr="00D5065A" w:rsidRDefault="006C53A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Реконструкция спортивного зала де</w:t>
            </w:r>
            <w:r w:rsidR="00D5065A" w:rsidRPr="00D5065A">
              <w:rPr>
                <w:rFonts w:asciiTheme="majorBidi" w:hAnsiTheme="majorBidi" w:cstheme="majorBidi"/>
                <w:color w:val="000000" w:themeColor="text1"/>
              </w:rPr>
              <w:t>тско-юношеской спортивной школы</w:t>
            </w:r>
          </w:p>
        </w:tc>
        <w:tc>
          <w:tcPr>
            <w:tcW w:w="935" w:type="pct"/>
          </w:tcPr>
          <w:p w:rsidR="006C53A4" w:rsidRPr="00D5065A" w:rsidRDefault="005C44E1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1500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6C53A4" w:rsidRPr="00D5065A" w:rsidRDefault="005C44E1" w:rsidP="00266E27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2020-2021</w:t>
            </w:r>
            <w:r w:rsidR="006C53A4"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6C53A4" w:rsidRPr="00D5065A" w:rsidRDefault="00D5065A" w:rsidP="00F81FA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EB43A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1835" w:type="pct"/>
          </w:tcPr>
          <w:p w:rsidR="00FC45D0" w:rsidRPr="00D5065A" w:rsidRDefault="006C53A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Строительство Дома Культуры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с. Кара-Тюбе</w:t>
            </w:r>
          </w:p>
        </w:tc>
        <w:tc>
          <w:tcPr>
            <w:tcW w:w="935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5000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2022</w:t>
            </w:r>
            <w:r w:rsidR="005C44E1" w:rsidRPr="00D5065A">
              <w:rPr>
                <w:rFonts w:asciiTheme="majorBidi" w:hAnsiTheme="majorBidi" w:cstheme="majorBidi"/>
                <w:color w:val="000000" w:themeColor="text1"/>
              </w:rPr>
              <w:t>-2023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FC45D0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EB43A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1835" w:type="pct"/>
          </w:tcPr>
          <w:p w:rsidR="00FC45D0" w:rsidRPr="00D5065A" w:rsidRDefault="006C53A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Строительство дошкольного образовательного учреждения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а. Тукуй-Мектеб</w:t>
            </w:r>
          </w:p>
        </w:tc>
        <w:tc>
          <w:tcPr>
            <w:tcW w:w="935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130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2023</w:t>
            </w:r>
            <w:r w:rsidR="005C44E1" w:rsidRPr="00D5065A">
              <w:rPr>
                <w:rFonts w:asciiTheme="majorBidi" w:hAnsiTheme="majorBidi" w:cstheme="majorBidi"/>
                <w:color w:val="000000" w:themeColor="text1"/>
              </w:rPr>
              <w:t>-2024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FC45D0" w:rsidRPr="00D5065A" w:rsidRDefault="00D5065A" w:rsidP="00F81FA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EB43A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1835" w:type="pct"/>
          </w:tcPr>
          <w:p w:rsidR="00FC45D0" w:rsidRPr="00D5065A" w:rsidRDefault="006C53A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Строительство образовательного комплекса (</w:t>
            </w:r>
            <w:proofErr w:type="spellStart"/>
            <w:r w:rsidRPr="00D5065A">
              <w:rPr>
                <w:rFonts w:asciiTheme="majorBidi" w:hAnsiTheme="majorBidi" w:cstheme="majorBidi"/>
                <w:color w:val="000000" w:themeColor="text1"/>
              </w:rPr>
              <w:t>школа+детский</w:t>
            </w:r>
            <w:proofErr w:type="spell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сад)</w:t>
            </w:r>
          </w:p>
        </w:tc>
        <w:tc>
          <w:tcPr>
            <w:tcW w:w="935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175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FC45D0" w:rsidRPr="00D5065A" w:rsidRDefault="005C44E1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2023-2024</w:t>
            </w:r>
            <w:r w:rsidR="006C53A4" w:rsidRPr="00D5065A">
              <w:rPr>
                <w:rFonts w:asciiTheme="majorBidi" w:hAnsiTheme="majorBidi" w:cstheme="majorBidi"/>
                <w:color w:val="000000" w:themeColor="text1"/>
              </w:rPr>
              <w:t xml:space="preserve"> год</w:t>
            </w:r>
          </w:p>
        </w:tc>
        <w:tc>
          <w:tcPr>
            <w:tcW w:w="1205" w:type="pct"/>
          </w:tcPr>
          <w:p w:rsidR="00FC45D0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  <w:tr w:rsidR="000D7A11" w:rsidRPr="00D5065A" w:rsidTr="00D5065A">
        <w:tc>
          <w:tcPr>
            <w:tcW w:w="306" w:type="pct"/>
          </w:tcPr>
          <w:p w:rsidR="00FC45D0" w:rsidRPr="00D5065A" w:rsidRDefault="00EB43A5" w:rsidP="000D7A1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1835" w:type="pct"/>
          </w:tcPr>
          <w:p w:rsidR="00FC45D0" w:rsidRPr="00D5065A" w:rsidRDefault="006C53A4" w:rsidP="00D5065A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Капитальный ремонт кровли МКОУ СОШ №13 </w:t>
            </w:r>
            <w:proofErr w:type="gramStart"/>
            <w:r w:rsidRPr="00D5065A">
              <w:rPr>
                <w:rFonts w:asciiTheme="majorBidi" w:hAnsiTheme="majorBidi" w:cstheme="majorBidi"/>
                <w:color w:val="000000" w:themeColor="text1"/>
              </w:rPr>
              <w:t>в</w:t>
            </w:r>
            <w:proofErr w:type="gramEnd"/>
            <w:r w:rsidRPr="00D5065A">
              <w:rPr>
                <w:rFonts w:asciiTheme="majorBidi" w:hAnsiTheme="majorBidi" w:cstheme="majorBidi"/>
                <w:color w:val="000000" w:themeColor="text1"/>
              </w:rPr>
              <w:t xml:space="preserve"> а. Новкус-Артезиан</w:t>
            </w:r>
          </w:p>
        </w:tc>
        <w:tc>
          <w:tcPr>
            <w:tcW w:w="935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065A">
              <w:rPr>
                <w:rFonts w:asciiTheme="majorBidi" w:hAnsiTheme="majorBidi" w:cstheme="majorBidi"/>
                <w:color w:val="000000" w:themeColor="text1"/>
              </w:rPr>
              <w:t>000</w:t>
            </w:r>
            <w:r w:rsidR="00A9587B" w:rsidRPr="00D5065A">
              <w:rPr>
                <w:rFonts w:asciiTheme="majorBidi" w:hAnsiTheme="majorBidi" w:cstheme="majorBidi"/>
                <w:color w:val="000000" w:themeColor="text1"/>
              </w:rPr>
              <w:t>,0</w:t>
            </w:r>
          </w:p>
        </w:tc>
        <w:tc>
          <w:tcPr>
            <w:tcW w:w="719" w:type="pct"/>
          </w:tcPr>
          <w:p w:rsidR="00FC45D0" w:rsidRPr="00D5065A" w:rsidRDefault="006C53A4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2021 год</w:t>
            </w:r>
          </w:p>
        </w:tc>
        <w:tc>
          <w:tcPr>
            <w:tcW w:w="1205" w:type="pct"/>
          </w:tcPr>
          <w:p w:rsidR="00FC45D0" w:rsidRPr="00D5065A" w:rsidRDefault="00D5065A" w:rsidP="000D7A11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5065A">
              <w:rPr>
                <w:rFonts w:asciiTheme="majorBidi" w:hAnsiTheme="majorBidi" w:cstheme="majorBidi"/>
                <w:color w:val="000000" w:themeColor="text1"/>
              </w:rPr>
              <w:t>Администрация округа</w:t>
            </w:r>
          </w:p>
        </w:tc>
      </w:tr>
    </w:tbl>
    <w:p w:rsidR="00FC45D0" w:rsidRDefault="00FC45D0" w:rsidP="008B24E8">
      <w:pPr>
        <w:jc w:val="both"/>
        <w:rPr>
          <w:rFonts w:asciiTheme="majorBidi" w:hAnsiTheme="majorBidi" w:cstheme="majorBidi"/>
          <w:color w:val="000000" w:themeColor="text1"/>
        </w:rPr>
      </w:pPr>
    </w:p>
    <w:p w:rsidR="00A4065D" w:rsidRPr="003F0C26" w:rsidRDefault="00EA635B" w:rsidP="00D00D90">
      <w:pPr>
        <w:pStyle w:val="ConsPlusNormal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Глава </w:t>
      </w:r>
      <w:r w:rsidR="000A71BD" w:rsidRPr="00DF7FA1">
        <w:rPr>
          <w:rFonts w:asciiTheme="majorBidi" w:hAnsiTheme="majorBidi" w:cstheme="majorBidi"/>
          <w:b/>
          <w:color w:val="000000" w:themeColor="text1"/>
          <w:sz w:val="28"/>
          <w:szCs w:val="28"/>
        </w:rPr>
        <w:t>8</w:t>
      </w:r>
      <w:r w:rsidR="00A4065D" w:rsidRPr="003F0C26">
        <w:rPr>
          <w:rFonts w:asciiTheme="majorBidi" w:hAnsiTheme="majorBidi" w:cstheme="majorBidi"/>
          <w:b/>
          <w:color w:val="000000" w:themeColor="text1"/>
          <w:sz w:val="28"/>
          <w:szCs w:val="28"/>
        </w:rPr>
        <w:t>. Система мониторинга и контроля реализации Стратегии</w:t>
      </w:r>
    </w:p>
    <w:p w:rsidR="00A4065D" w:rsidRPr="003F0C26" w:rsidRDefault="00A4065D" w:rsidP="00D00D90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00D90" w:rsidRPr="003F0C26" w:rsidRDefault="00D00D90" w:rsidP="007528E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Важнейшим элементом механизма реализации стратегии является экономическая политика органов местного сам</w:t>
      </w:r>
      <w:r w:rsidR="003D002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оуправления 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 базирующаяся на системном стратегическом планировании развития экономики, отдельных отраслей, сфер деятельности и территорий и принятии оперативных управленческих решений.</w:t>
      </w:r>
    </w:p>
    <w:p w:rsidR="00D00D90" w:rsidRPr="003F0C26" w:rsidRDefault="00D00D90" w:rsidP="007528ED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Совершенствование системы управления будет осуществляться на следующих принципах:</w:t>
      </w:r>
    </w:p>
    <w:p w:rsidR="00D00D90" w:rsidRPr="004B5AE5" w:rsidRDefault="00D00D90" w:rsidP="0069733E">
      <w:pPr>
        <w:pStyle w:val="ConsPlusNormal"/>
        <w:ind w:firstLine="709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муниципально-частного</w:t>
      </w:r>
      <w:proofErr w:type="spellEnd"/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партнерств</w:t>
      </w:r>
      <w:r w:rsidR="00226511"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:rsidR="00D00D90" w:rsidRPr="004B5AE5" w:rsidRDefault="00D00D90" w:rsidP="0069733E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прозрачност</w:t>
      </w:r>
      <w:r w:rsidR="00226511"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эффективност</w:t>
      </w:r>
      <w:r w:rsidR="00226511"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взаимодействия власти, бизнеса и общества;</w:t>
      </w:r>
    </w:p>
    <w:p w:rsidR="00D00D90" w:rsidRPr="004B5AE5" w:rsidRDefault="00D00D90" w:rsidP="0069733E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сокращени</w:t>
      </w:r>
      <w:r w:rsidR="00226511"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административных процедур и барьеров;</w:t>
      </w:r>
    </w:p>
    <w:p w:rsidR="00D00D90" w:rsidRPr="003F0C26" w:rsidRDefault="00D00D90" w:rsidP="0069733E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повышени</w:t>
      </w:r>
      <w:r w:rsidR="00226511" w:rsidRPr="004B5AE5"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качества бюджетного управления.</w:t>
      </w:r>
    </w:p>
    <w:p w:rsidR="00D00D90" w:rsidRPr="003F0C26" w:rsidRDefault="00D00D90" w:rsidP="007528ED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Руководство реализацией Стратегией осуществляет глава Нефтекумского </w:t>
      </w:r>
      <w:r w:rsidR="00040257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городского 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Ставропольского края, к деятельности которого привлечена общественность и бизнес-сообщество. </w:t>
      </w:r>
    </w:p>
    <w:p w:rsidR="00D00D90" w:rsidRPr="003F0C26" w:rsidRDefault="00D00D90" w:rsidP="00164866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Основным инструментом реализации Стратегии станет план мероприятий по ее реализации, который включит в себя конкретные плановые значения показателей Стратегии по годам ее реализации в разрезе отраслей и направлений деятельности органов местного самоуправления. </w:t>
      </w:r>
    </w:p>
    <w:p w:rsidR="00D00D90" w:rsidRPr="003F0C26" w:rsidRDefault="00D00D90" w:rsidP="00164866">
      <w:pPr>
        <w:autoSpaceDE w:val="0"/>
        <w:autoSpaceDN w:val="0"/>
        <w:adjustRightInd w:val="0"/>
        <w:ind w:firstLine="709"/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В свою очередь план мероприятий по реализации Стратегии будет являться основой для муниципальных программ, содержащих перечень конкретных мероприятий и необходимый объем финансовых ресурсов, направленных на достижение целевых показателей</w:t>
      </w:r>
      <w:r w:rsidR="00040257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социально-экономического </w:t>
      </w:r>
      <w:r w:rsidR="00EA635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развития </w:t>
      </w:r>
      <w:r w:rsidR="00040257"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D00D90" w:rsidRPr="003F0C26" w:rsidRDefault="00D00D90" w:rsidP="00164866">
      <w:pPr>
        <w:pStyle w:val="ConsPlusNormal"/>
        <w:ind w:firstLine="709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Основными механизмами реализации Стратегии являются муниципальные программы, так как представляют собой увязанные по ресурсам, исполнителям и срокам осуществления мероприятия, обеспечивающие эффективное решение конкретных задач в области экономического, инвестиционного, социально-демографического, культурного развития.</w:t>
      </w:r>
    </w:p>
    <w:p w:rsidR="00D00D90" w:rsidRPr="003F0C26" w:rsidRDefault="00D00D90" w:rsidP="00164866">
      <w:pPr>
        <w:pStyle w:val="ConsPlusNormal"/>
        <w:ind w:firstLine="709"/>
        <w:jc w:val="both"/>
        <w:outlineLvl w:val="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Механизмом реализации Стратегии являются и инвестиционные проекты, направленные на развитие территории, создание дополнительных рабочих мест и в целом на улучшение условий жизни населения </w:t>
      </w:r>
      <w:r w:rsidR="0004025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A03EC" w:rsidRPr="003F0C26" w:rsidRDefault="003E38B9" w:rsidP="00164866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Мониторинг и контроль реализации стратегии осуществляются на основе данных официального статистического наблюдения, ежегодных отчетов о реализации основных направлений деятельности органов местного самоуправления, муниципальных программ, а также иной информации.  </w:t>
      </w:r>
      <w:bookmarkStart w:id="0" w:name="P51"/>
      <w:bookmarkEnd w:id="0"/>
    </w:p>
    <w:p w:rsidR="003E38B9" w:rsidRPr="003F0C26" w:rsidRDefault="009D3961" w:rsidP="00164866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При необходимости раз в три года будет проходить корректировка, а раз в шесть лет – обновление стратегии</w:t>
      </w:r>
      <w:r w:rsidR="002265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E38B9" w:rsidRPr="003F0C26" w:rsidRDefault="003E38B9" w:rsidP="00164866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Документами, в которых отражаются результаты мониторинга реализации Стратегии</w:t>
      </w:r>
      <w:r w:rsidR="00226511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являются:</w:t>
      </w:r>
    </w:p>
    <w:p w:rsidR="003E38B9" w:rsidRPr="003F0C26" w:rsidRDefault="00E70333" w:rsidP="0016486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ежегодный отчет главы </w:t>
      </w:r>
      <w:r w:rsidR="003E38B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Нефтекумского </w:t>
      </w:r>
      <w:r w:rsidR="00366C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городского округа</w:t>
      </w:r>
      <w:r w:rsidR="003E38B9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Ставропольского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края о результатах деятельности;</w:t>
      </w:r>
    </w:p>
    <w:p w:rsidR="003E38B9" w:rsidRPr="003F0C26" w:rsidRDefault="003E38B9" w:rsidP="0016486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сводный годовой отчет о ходе реализации и об оценке эффективности реализации муниципальных программ.</w:t>
      </w:r>
    </w:p>
    <w:p w:rsidR="003E38B9" w:rsidRPr="003F0C26" w:rsidRDefault="003E38B9" w:rsidP="00164866">
      <w:pPr>
        <w:pStyle w:val="ConsPlusNormal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Д</w:t>
      </w:r>
      <w:r w:rsidR="009016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анные д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окументы</w:t>
      </w:r>
      <w:r w:rsidR="00901623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размещаются на официальном сайте администрации </w:t>
      </w:r>
      <w:r w:rsidR="00366C1C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округа</w:t>
      </w:r>
      <w:r w:rsidR="002A515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630CD0" w:rsidRPr="003F0C26" w:rsidRDefault="003E38B9" w:rsidP="001648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Успешное решение широкого круга задач социально-экономического развития, включая обеспечение стабильного экономического роста, развитие 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человеческого капитала на основе роста эффективности и конкурентоспособности здравоохранения, образования, жилищного строительства и коммунальной инфраструктуры, повышение доступности и качества</w:t>
      </w:r>
      <w:r w:rsidRPr="003F0C2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государственных и муниципальных услуг,</w:t>
      </w:r>
      <w:r w:rsidRPr="003F0C2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позволит обеспечит</w:t>
      </w:r>
      <w:r w:rsidR="000E6CC7" w:rsidRPr="003F0C26">
        <w:rPr>
          <w:rFonts w:asciiTheme="majorBidi" w:hAnsiTheme="majorBidi" w:cstheme="majorBidi"/>
          <w:color w:val="000000" w:themeColor="text1"/>
          <w:sz w:val="28"/>
          <w:szCs w:val="28"/>
        </w:rPr>
        <w:t>ь устойчивы</w:t>
      </w:r>
      <w:r w:rsidR="000E6CC7" w:rsidRPr="003F0C26">
        <w:rPr>
          <w:color w:val="000000" w:themeColor="text1"/>
          <w:sz w:val="28"/>
          <w:szCs w:val="28"/>
        </w:rPr>
        <w:t>й рост качества жизни</w:t>
      </w:r>
      <w:r w:rsidRPr="003F0C26">
        <w:rPr>
          <w:color w:val="000000" w:themeColor="text1"/>
          <w:sz w:val="28"/>
          <w:szCs w:val="28"/>
        </w:rPr>
        <w:t xml:space="preserve"> населени</w:t>
      </w:r>
      <w:r w:rsidR="00630CD0" w:rsidRPr="003F0C26">
        <w:rPr>
          <w:color w:val="000000" w:themeColor="text1"/>
          <w:sz w:val="28"/>
          <w:szCs w:val="28"/>
        </w:rPr>
        <w:t>я.</w:t>
      </w:r>
    </w:p>
    <w:p w:rsidR="00630CD0" w:rsidRDefault="00630CD0" w:rsidP="009A03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A559A" w:rsidRDefault="00BA559A" w:rsidP="009A03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A559A" w:rsidRDefault="00BA559A" w:rsidP="009A03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A559A" w:rsidRDefault="00BA559A" w:rsidP="00E6693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отдела  экономического развития</w:t>
      </w:r>
    </w:p>
    <w:p w:rsidR="00BA559A" w:rsidRDefault="00BA559A" w:rsidP="00E6693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администрации Нефтекумского </w:t>
      </w:r>
      <w:proofErr w:type="gramStart"/>
      <w:r>
        <w:rPr>
          <w:color w:val="000000" w:themeColor="text1"/>
          <w:sz w:val="28"/>
          <w:szCs w:val="28"/>
        </w:rPr>
        <w:t>городского</w:t>
      </w:r>
      <w:proofErr w:type="gramEnd"/>
    </w:p>
    <w:p w:rsidR="00BA559A" w:rsidRPr="003F0C26" w:rsidRDefault="00BA559A" w:rsidP="00E6693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BA559A" w:rsidRPr="003F0C26" w:rsidSect="0002633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 округа Ставропольского края                                                        </w:t>
      </w:r>
      <w:r w:rsidR="00E669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Б.З. </w:t>
      </w:r>
      <w:proofErr w:type="spellStart"/>
      <w:r>
        <w:rPr>
          <w:color w:val="000000" w:themeColor="text1"/>
          <w:sz w:val="28"/>
          <w:szCs w:val="28"/>
        </w:rPr>
        <w:t>Муслимов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7393"/>
        <w:gridCol w:w="7393"/>
      </w:tblGrid>
      <w:tr w:rsidR="00630CD0" w:rsidRPr="000D6B2C" w:rsidTr="008405C8">
        <w:tc>
          <w:tcPr>
            <w:tcW w:w="7393" w:type="dxa"/>
            <w:shd w:val="clear" w:color="auto" w:fill="auto"/>
          </w:tcPr>
          <w:p w:rsidR="00630CD0" w:rsidRPr="000D6B2C" w:rsidRDefault="00630CD0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E07FA9" w:rsidRPr="000D6B2C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E07FA9" w:rsidRPr="000D6B2C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E07FA9" w:rsidRPr="000D6B2C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E07FA9" w:rsidRPr="000D6B2C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393" w:type="dxa"/>
            <w:shd w:val="clear" w:color="auto" w:fill="auto"/>
          </w:tcPr>
          <w:p w:rsidR="00630CD0" w:rsidRPr="000D6B2C" w:rsidRDefault="00630CD0" w:rsidP="00BB63A3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Приложение </w:t>
            </w:r>
            <w:r w:rsidR="00334F3B" w:rsidRPr="000D6B2C">
              <w:rPr>
                <w:color w:val="000000" w:themeColor="text1"/>
                <w:sz w:val="27"/>
                <w:szCs w:val="27"/>
              </w:rPr>
              <w:t>1</w:t>
            </w:r>
          </w:p>
          <w:p w:rsidR="00630CD0" w:rsidRPr="000D6B2C" w:rsidRDefault="00630CD0" w:rsidP="00BB63A3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к Стратегии социально-экономического развития</w:t>
            </w:r>
            <w:r w:rsidR="00A5036B" w:rsidRPr="000D6B2C">
              <w:rPr>
                <w:color w:val="000000" w:themeColor="text1"/>
                <w:sz w:val="27"/>
                <w:szCs w:val="27"/>
              </w:rPr>
              <w:t xml:space="preserve"> </w:t>
            </w:r>
            <w:r w:rsidR="00BB63A3">
              <w:rPr>
                <w:color w:val="000000" w:themeColor="text1"/>
                <w:sz w:val="27"/>
                <w:szCs w:val="27"/>
              </w:rPr>
              <w:t xml:space="preserve">                </w:t>
            </w:r>
            <w:r w:rsidR="00F42EA7" w:rsidRPr="000D6B2C">
              <w:rPr>
                <w:color w:val="000000" w:themeColor="text1"/>
                <w:sz w:val="27"/>
                <w:szCs w:val="27"/>
              </w:rPr>
              <w:t>Нефтекумского городского округа</w:t>
            </w:r>
            <w:r w:rsidRPr="000D6B2C">
              <w:rPr>
                <w:color w:val="000000" w:themeColor="text1"/>
                <w:sz w:val="27"/>
                <w:szCs w:val="27"/>
              </w:rPr>
              <w:t xml:space="preserve"> Ставропольского края</w:t>
            </w:r>
            <w:r w:rsidR="00A5036B" w:rsidRPr="000D6B2C">
              <w:rPr>
                <w:color w:val="000000" w:themeColor="text1"/>
                <w:sz w:val="27"/>
                <w:szCs w:val="27"/>
              </w:rPr>
              <w:t xml:space="preserve"> </w:t>
            </w:r>
            <w:r w:rsidR="00690669" w:rsidRPr="000D6B2C">
              <w:rPr>
                <w:color w:val="000000" w:themeColor="text1"/>
                <w:sz w:val="27"/>
                <w:szCs w:val="27"/>
              </w:rPr>
              <w:t xml:space="preserve">на период </w:t>
            </w:r>
            <w:r w:rsidRPr="000D6B2C">
              <w:rPr>
                <w:color w:val="000000" w:themeColor="text1"/>
                <w:sz w:val="27"/>
                <w:szCs w:val="27"/>
              </w:rPr>
              <w:t>до 203</w:t>
            </w:r>
            <w:r w:rsidR="0060088A" w:rsidRPr="000D6B2C">
              <w:rPr>
                <w:color w:val="000000" w:themeColor="text1"/>
                <w:sz w:val="27"/>
                <w:szCs w:val="27"/>
              </w:rPr>
              <w:t>5</w:t>
            </w:r>
            <w:r w:rsidRPr="000D6B2C">
              <w:rPr>
                <w:color w:val="000000" w:themeColor="text1"/>
                <w:sz w:val="27"/>
                <w:szCs w:val="27"/>
              </w:rPr>
              <w:t xml:space="preserve"> года</w:t>
            </w:r>
          </w:p>
          <w:p w:rsidR="00630CD0" w:rsidRPr="000D6B2C" w:rsidRDefault="00630CD0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54021C" w:rsidRPr="000D6B2C" w:rsidRDefault="0054021C" w:rsidP="002F6488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  <w:r w:rsidRPr="000D6B2C">
        <w:rPr>
          <w:color w:val="000000" w:themeColor="text1"/>
          <w:sz w:val="27"/>
          <w:szCs w:val="27"/>
        </w:rPr>
        <w:t xml:space="preserve">Перечень инвестиционных проектов, </w:t>
      </w:r>
    </w:p>
    <w:p w:rsidR="00334F3B" w:rsidRPr="000D6B2C" w:rsidRDefault="0054021C" w:rsidP="002F6488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  <w:proofErr w:type="gramStart"/>
      <w:r w:rsidRPr="000D6B2C">
        <w:rPr>
          <w:color w:val="000000" w:themeColor="text1"/>
          <w:sz w:val="27"/>
          <w:szCs w:val="27"/>
        </w:rPr>
        <w:t>реализуемых</w:t>
      </w:r>
      <w:proofErr w:type="gramEnd"/>
      <w:r w:rsidRPr="000D6B2C">
        <w:rPr>
          <w:color w:val="000000" w:themeColor="text1"/>
          <w:sz w:val="27"/>
          <w:szCs w:val="27"/>
        </w:rPr>
        <w:t xml:space="preserve"> и планируемых к реализации на</w:t>
      </w:r>
      <w:r w:rsidR="00F42EA7" w:rsidRPr="000D6B2C">
        <w:rPr>
          <w:color w:val="000000" w:themeColor="text1"/>
          <w:sz w:val="27"/>
          <w:szCs w:val="27"/>
        </w:rPr>
        <w:t xml:space="preserve"> территории Нефтекумского городского округа</w:t>
      </w:r>
      <w:r w:rsidRPr="000D6B2C">
        <w:rPr>
          <w:color w:val="000000" w:themeColor="text1"/>
          <w:sz w:val="27"/>
          <w:szCs w:val="27"/>
        </w:rPr>
        <w:t xml:space="preserve"> Ставропольского края</w:t>
      </w:r>
    </w:p>
    <w:p w:rsidR="007105FC" w:rsidRPr="000D6B2C" w:rsidRDefault="007105FC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7105FC" w:rsidRPr="000D6B2C" w:rsidRDefault="007105FC" w:rsidP="007105FC">
      <w:pPr>
        <w:rPr>
          <w:color w:val="000000" w:themeColor="text1"/>
          <w:sz w:val="27"/>
          <w:szCs w:val="27"/>
        </w:rPr>
      </w:pPr>
    </w:p>
    <w:tbl>
      <w:tblPr>
        <w:tblW w:w="5000" w:type="pct"/>
        <w:tblLook w:val="04A0"/>
      </w:tblPr>
      <w:tblGrid>
        <w:gridCol w:w="637"/>
        <w:gridCol w:w="5486"/>
        <w:gridCol w:w="5575"/>
        <w:gridCol w:w="2302"/>
        <w:gridCol w:w="1920"/>
      </w:tblGrid>
      <w:tr w:rsidR="00CD021A" w:rsidRPr="000D6B2C" w:rsidTr="00A5036B">
        <w:trPr>
          <w:trHeight w:val="12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D6B2C">
              <w:rPr>
                <w:color w:val="000000" w:themeColor="text1"/>
                <w:sz w:val="27"/>
                <w:szCs w:val="27"/>
              </w:rPr>
              <w:t>п</w:t>
            </w:r>
            <w:proofErr w:type="spellEnd"/>
            <w:proofErr w:type="gramEnd"/>
            <w:r w:rsidRPr="000D6B2C">
              <w:rPr>
                <w:color w:val="000000" w:themeColor="text1"/>
                <w:sz w:val="27"/>
                <w:szCs w:val="27"/>
              </w:rPr>
              <w:t>/</w:t>
            </w:r>
            <w:proofErr w:type="spellStart"/>
            <w:r w:rsidRPr="000D6B2C">
              <w:rPr>
                <w:color w:val="000000" w:themeColor="text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Наименование инвестиционного проекта, его инициатора, место его реализации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Краткое описание инвестиционного проекта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AC" w:rsidRPr="000D6B2C" w:rsidRDefault="00CD021A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Стоимость инвестиционного </w:t>
            </w:r>
            <w:r w:rsidR="00497BAC" w:rsidRPr="000D6B2C">
              <w:rPr>
                <w:color w:val="000000" w:themeColor="text1"/>
                <w:sz w:val="27"/>
                <w:szCs w:val="27"/>
              </w:rPr>
              <w:t>проекта (млн. рублей)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Количество создаваемых рабочих мест</w:t>
            </w:r>
          </w:p>
        </w:tc>
      </w:tr>
      <w:tr w:rsidR="00CD021A" w:rsidRPr="000D6B2C" w:rsidTr="00A5036B">
        <w:trPr>
          <w:trHeight w:val="7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AC" w:rsidRPr="000D6B2C" w:rsidRDefault="00497BAC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AC" w:rsidRPr="000D6B2C" w:rsidRDefault="00134671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</w:p>
        </w:tc>
      </w:tr>
      <w:tr w:rsidR="00CD021A" w:rsidRPr="000D6B2C" w:rsidTr="00824686">
        <w:trPr>
          <w:trHeight w:val="978"/>
        </w:trPr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</w:tcPr>
          <w:p w:rsidR="00497BAC" w:rsidRPr="000D6B2C" w:rsidRDefault="00A2231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</w:tcBorders>
            <w:shd w:val="clear" w:color="auto" w:fill="auto"/>
          </w:tcPr>
          <w:p w:rsidR="007F4AF1" w:rsidRPr="000D6B2C" w:rsidRDefault="00C52037" w:rsidP="00CD021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ООО</w:t>
            </w:r>
            <w:r w:rsidR="007F4AF1" w:rsidRPr="000D6B2C">
              <w:rPr>
                <w:color w:val="000000" w:themeColor="text1"/>
                <w:sz w:val="27"/>
                <w:szCs w:val="27"/>
              </w:rPr>
              <w:t xml:space="preserve"> «</w:t>
            </w:r>
            <w:proofErr w:type="spellStart"/>
            <w:r w:rsidR="007F4AF1" w:rsidRPr="000D6B2C">
              <w:rPr>
                <w:color w:val="000000" w:themeColor="text1"/>
                <w:sz w:val="27"/>
                <w:szCs w:val="27"/>
              </w:rPr>
              <w:t>ЭнергоМИН</w:t>
            </w:r>
            <w:proofErr w:type="spellEnd"/>
            <w:r w:rsidR="007F4AF1" w:rsidRPr="000D6B2C">
              <w:rPr>
                <w:color w:val="000000" w:themeColor="text1"/>
                <w:sz w:val="27"/>
                <w:szCs w:val="27"/>
              </w:rPr>
              <w:t>»</w:t>
            </w:r>
            <w:proofErr w:type="gramStart"/>
            <w:r w:rsidR="007F4AF1" w:rsidRPr="000D6B2C">
              <w:rPr>
                <w:color w:val="000000" w:themeColor="text1"/>
                <w:sz w:val="27"/>
                <w:szCs w:val="27"/>
              </w:rPr>
              <w:t xml:space="preserve"> ,</w:t>
            </w:r>
            <w:proofErr w:type="gramEnd"/>
            <w:r w:rsidR="007F4AF1" w:rsidRPr="000D6B2C">
              <w:rPr>
                <w:color w:val="000000" w:themeColor="text1"/>
                <w:sz w:val="27"/>
                <w:szCs w:val="27"/>
              </w:rPr>
              <w:t xml:space="preserve"> Ставропольский край, г. Буденновск, ул. Пушкинская, д. 234</w:t>
            </w:r>
          </w:p>
          <w:p w:rsidR="000B0F10" w:rsidRPr="000D6B2C" w:rsidRDefault="000B0F10" w:rsidP="00CD021A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  <w:shd w:val="clear" w:color="auto" w:fill="auto"/>
          </w:tcPr>
          <w:p w:rsidR="00497BAC" w:rsidRPr="000D6B2C" w:rsidRDefault="00497BAC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Производство электроэнергии на основе использования возобновляемых источников энергии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auto"/>
            <w:noWrap/>
          </w:tcPr>
          <w:p w:rsidR="00497BAC" w:rsidRPr="000D6B2C" w:rsidRDefault="007F4AF1" w:rsidP="009D7A8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762,</w:t>
            </w:r>
            <w:r w:rsidR="009D7A86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497BAC" w:rsidRPr="000D6B2C" w:rsidRDefault="007F4AF1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14</w:t>
            </w:r>
          </w:p>
        </w:tc>
      </w:tr>
      <w:tr w:rsidR="00CD021A" w:rsidRPr="000D6B2C" w:rsidTr="00715229">
        <w:trPr>
          <w:trHeight w:val="278"/>
        </w:trPr>
        <w:tc>
          <w:tcPr>
            <w:tcW w:w="200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723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Реконструкция и модернизация </w:t>
            </w:r>
            <w:proofErr w:type="spellStart"/>
            <w:r w:rsidRPr="000D6B2C">
              <w:rPr>
                <w:color w:val="000000" w:themeColor="text1"/>
                <w:sz w:val="27"/>
                <w:szCs w:val="27"/>
              </w:rPr>
              <w:t>Нефтекумской</w:t>
            </w:r>
            <w:proofErr w:type="spellEnd"/>
            <w:r w:rsidRPr="000D6B2C">
              <w:rPr>
                <w:color w:val="000000" w:themeColor="text1"/>
                <w:sz w:val="27"/>
                <w:szCs w:val="27"/>
              </w:rPr>
              <w:t xml:space="preserve"> хладобойни, инициатор проекта: ООО Агрофирма «Триумф», г</w:t>
            </w:r>
            <w:proofErr w:type="gramStart"/>
            <w:r w:rsidRPr="000D6B2C">
              <w:rPr>
                <w:color w:val="000000" w:themeColor="text1"/>
                <w:sz w:val="27"/>
                <w:szCs w:val="27"/>
              </w:rPr>
              <w:t>.Н</w:t>
            </w:r>
            <w:proofErr w:type="gramEnd"/>
            <w:r w:rsidRPr="000D6B2C">
              <w:rPr>
                <w:color w:val="000000" w:themeColor="text1"/>
                <w:sz w:val="27"/>
                <w:szCs w:val="27"/>
              </w:rPr>
              <w:t>ефтекумск, Нефтекумский район, Ставропольский край</w:t>
            </w:r>
          </w:p>
        </w:tc>
        <w:tc>
          <w:tcPr>
            <w:tcW w:w="1751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Нефтекумская хладобойня – перерабатывающее предприятие, состоящее из технологических объектов: </w:t>
            </w:r>
          </w:p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1цех – мясожировой цех производительностью 10 тонн мяса в смену;</w:t>
            </w:r>
          </w:p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2 цех – холодильник и блок подсобных цехов на 400 тонн единовременного хранения мяса;</w:t>
            </w:r>
          </w:p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3 цех – колбасный цех, мощностью 1,5 тонны колбасных изделий в смену и пяти вспомогательных объектов.</w:t>
            </w:r>
          </w:p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Планируемая к выпуску продукция: мясо (говядина, баранина), колбасные изделия, полуфабрикаты</w:t>
            </w:r>
          </w:p>
        </w:tc>
        <w:tc>
          <w:tcPr>
            <w:tcW w:w="72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55</w:t>
            </w:r>
          </w:p>
        </w:tc>
        <w:tc>
          <w:tcPr>
            <w:tcW w:w="60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125</w:t>
            </w:r>
          </w:p>
        </w:tc>
      </w:tr>
      <w:tr w:rsidR="00CD021A" w:rsidRPr="000D6B2C" w:rsidTr="00715229">
        <w:trPr>
          <w:trHeight w:val="278"/>
        </w:trPr>
        <w:tc>
          <w:tcPr>
            <w:tcW w:w="200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23" w:type="pct"/>
            <w:shd w:val="clear" w:color="auto" w:fill="auto"/>
          </w:tcPr>
          <w:p w:rsidR="00324EBF" w:rsidRPr="000D6B2C" w:rsidRDefault="00324EBF" w:rsidP="00473B6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Строительство установки очистки и переработки газа в </w:t>
            </w:r>
            <w:proofErr w:type="gramStart"/>
            <w:r w:rsidRPr="000D6B2C">
              <w:rPr>
                <w:color w:val="000000" w:themeColor="text1"/>
                <w:sz w:val="27"/>
                <w:szCs w:val="27"/>
              </w:rPr>
              <w:t>г</w:t>
            </w:r>
            <w:proofErr w:type="gramEnd"/>
            <w:r w:rsidR="00473B6A">
              <w:rPr>
                <w:color w:val="000000" w:themeColor="text1"/>
                <w:sz w:val="27"/>
                <w:szCs w:val="27"/>
              </w:rPr>
              <w:t>.</w:t>
            </w:r>
            <w:r w:rsidRPr="000D6B2C">
              <w:rPr>
                <w:color w:val="000000" w:themeColor="text1"/>
                <w:sz w:val="27"/>
                <w:szCs w:val="27"/>
              </w:rPr>
              <w:t xml:space="preserve"> Нефтекумске, </w:t>
            </w:r>
            <w:r w:rsidRPr="000D6B2C">
              <w:rPr>
                <w:color w:val="000000" w:themeColor="text1"/>
                <w:sz w:val="27"/>
                <w:szCs w:val="27"/>
              </w:rPr>
              <w:lastRenderedPageBreak/>
              <w:t>инициатор проекта: ООО «РН-Ставропольнефтегаз», г.</w:t>
            </w:r>
            <w:r w:rsidR="0082468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D6B2C">
              <w:rPr>
                <w:color w:val="000000" w:themeColor="text1"/>
                <w:sz w:val="27"/>
                <w:szCs w:val="27"/>
              </w:rPr>
              <w:t>Нефтекумск, Нефтекумский район, Ставропольский край</w:t>
            </w:r>
          </w:p>
        </w:tc>
        <w:tc>
          <w:tcPr>
            <w:tcW w:w="1751" w:type="pct"/>
            <w:shd w:val="clear" w:color="auto" w:fill="auto"/>
          </w:tcPr>
          <w:p w:rsidR="00324EBF" w:rsidRPr="000D6B2C" w:rsidRDefault="00324EBF" w:rsidP="00CD021A">
            <w:pPr>
              <w:pStyle w:val="af7"/>
              <w:jc w:val="both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0D6B2C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lastRenderedPageBreak/>
              <w:t xml:space="preserve">1 пусковой комплекс – установка очистки и подготовки газа, срок реализации – март 2021 </w:t>
            </w:r>
            <w:r w:rsidRPr="000D6B2C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lastRenderedPageBreak/>
              <w:t xml:space="preserve">года, </w:t>
            </w:r>
          </w:p>
          <w:p w:rsidR="00324EBF" w:rsidRPr="000D6B2C" w:rsidRDefault="00324EBF" w:rsidP="00CD021A">
            <w:pPr>
              <w:pStyle w:val="af7"/>
              <w:jc w:val="both"/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  <w:r w:rsidRPr="000D6B2C"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  <w:t xml:space="preserve">2 пусковой комплекс – установка системы очистки и переработки газа с получением пропана бутана автомобильного и бензина газового стабильно. </w:t>
            </w:r>
          </w:p>
        </w:tc>
        <w:tc>
          <w:tcPr>
            <w:tcW w:w="723" w:type="pct"/>
            <w:shd w:val="clear" w:color="auto" w:fill="auto"/>
            <w:noWrap/>
          </w:tcPr>
          <w:p w:rsidR="00324EBF" w:rsidRPr="000D6B2C" w:rsidRDefault="00324EBF" w:rsidP="009D7A8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lastRenderedPageBreak/>
              <w:t>1,5</w:t>
            </w:r>
          </w:p>
        </w:tc>
        <w:tc>
          <w:tcPr>
            <w:tcW w:w="60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50</w:t>
            </w:r>
          </w:p>
        </w:tc>
      </w:tr>
      <w:tr w:rsidR="00CD021A" w:rsidRPr="000D6B2C" w:rsidTr="00715229">
        <w:trPr>
          <w:trHeight w:val="703"/>
        </w:trPr>
        <w:tc>
          <w:tcPr>
            <w:tcW w:w="200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lastRenderedPageBreak/>
              <w:t>4</w:t>
            </w:r>
          </w:p>
        </w:tc>
        <w:tc>
          <w:tcPr>
            <w:tcW w:w="1723" w:type="pct"/>
            <w:shd w:val="clear" w:color="auto" w:fill="auto"/>
          </w:tcPr>
          <w:p w:rsidR="00324EBF" w:rsidRPr="000D6B2C" w:rsidRDefault="00324EBF" w:rsidP="00824686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Строительство убойного, колбасного цеха, инициатор проекта: ООО Агрофирма «Киц», директор Киц Иван Иванович, Ставрополь</w:t>
            </w:r>
            <w:r w:rsidR="00824686">
              <w:rPr>
                <w:color w:val="000000" w:themeColor="text1"/>
                <w:sz w:val="27"/>
                <w:szCs w:val="27"/>
              </w:rPr>
              <w:t>ский край Нефтекумский район, х.</w:t>
            </w:r>
            <w:r w:rsidRPr="000D6B2C">
              <w:rPr>
                <w:color w:val="000000" w:themeColor="text1"/>
                <w:sz w:val="27"/>
                <w:szCs w:val="27"/>
              </w:rPr>
              <w:t xml:space="preserve"> Андрей-Курган</w:t>
            </w:r>
          </w:p>
        </w:tc>
        <w:tc>
          <w:tcPr>
            <w:tcW w:w="1751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Строительство убойного, колбасного цеха, мощностью 1 тонна в сутки, планируемая к выпуску продукция: мясо КРС, колбасные изделия</w:t>
            </w:r>
          </w:p>
        </w:tc>
        <w:tc>
          <w:tcPr>
            <w:tcW w:w="72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60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20</w:t>
            </w:r>
          </w:p>
        </w:tc>
      </w:tr>
      <w:tr w:rsidR="00CD021A" w:rsidRPr="000D6B2C" w:rsidTr="00715229">
        <w:trPr>
          <w:trHeight w:val="2300"/>
        </w:trPr>
        <w:tc>
          <w:tcPr>
            <w:tcW w:w="200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723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Строительства цеха по производству макаронных изделий</w:t>
            </w:r>
          </w:p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Инициатор проекта: </w:t>
            </w:r>
          </w:p>
          <w:p w:rsidR="00324EBF" w:rsidRPr="000D6B2C" w:rsidRDefault="00324EBF" w:rsidP="00824686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ООО Агрофирма «Киц», директор Киц Иван Иванович, Ставропольский край Нефтекумский район, х</w:t>
            </w:r>
            <w:r w:rsidR="00824686">
              <w:rPr>
                <w:color w:val="000000" w:themeColor="text1"/>
                <w:sz w:val="27"/>
                <w:szCs w:val="27"/>
              </w:rPr>
              <w:t>.</w:t>
            </w:r>
            <w:r w:rsidRPr="000D6B2C">
              <w:rPr>
                <w:color w:val="000000" w:themeColor="text1"/>
                <w:sz w:val="27"/>
                <w:szCs w:val="27"/>
              </w:rPr>
              <w:t xml:space="preserve"> Андрей-Курган</w:t>
            </w:r>
          </w:p>
        </w:tc>
        <w:tc>
          <w:tcPr>
            <w:tcW w:w="1751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Строительство цеха по производству макаронных изделий, мощностью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0D6B2C">
                <w:rPr>
                  <w:color w:val="000000" w:themeColor="text1"/>
                  <w:sz w:val="27"/>
                  <w:szCs w:val="27"/>
                </w:rPr>
                <w:t>500 кг</w:t>
              </w:r>
            </w:smartTag>
            <w:r w:rsidRPr="000D6B2C">
              <w:rPr>
                <w:color w:val="000000" w:themeColor="text1"/>
                <w:sz w:val="27"/>
                <w:szCs w:val="27"/>
              </w:rPr>
              <w:t xml:space="preserve"> в смену</w:t>
            </w:r>
          </w:p>
        </w:tc>
        <w:tc>
          <w:tcPr>
            <w:tcW w:w="72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60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10</w:t>
            </w:r>
          </w:p>
        </w:tc>
      </w:tr>
      <w:tr w:rsidR="00CD021A" w:rsidRPr="000D6B2C" w:rsidTr="00715229">
        <w:trPr>
          <w:trHeight w:val="268"/>
        </w:trPr>
        <w:tc>
          <w:tcPr>
            <w:tcW w:w="200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723" w:type="pct"/>
            <w:shd w:val="clear" w:color="auto" w:fill="auto"/>
          </w:tcPr>
          <w:p w:rsidR="00324EBF" w:rsidRPr="000D6B2C" w:rsidRDefault="00324EBF" w:rsidP="00CD021A">
            <w:pPr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Организация участка по обезвреживанию нефтесодержащих отходов.</w:t>
            </w:r>
          </w:p>
          <w:p w:rsidR="00324EBF" w:rsidRPr="000D6B2C" w:rsidRDefault="00324EBF" w:rsidP="00E529A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Инициатор проекта:</w:t>
            </w:r>
            <w:r w:rsidRPr="000D6B2C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529A9">
              <w:rPr>
                <w:bCs/>
                <w:color w:val="000000" w:themeColor="text1"/>
                <w:sz w:val="27"/>
                <w:szCs w:val="27"/>
              </w:rPr>
              <w:t>ООО</w:t>
            </w:r>
            <w:r w:rsidRPr="000D6B2C">
              <w:rPr>
                <w:bCs/>
                <w:color w:val="000000" w:themeColor="text1"/>
                <w:sz w:val="27"/>
                <w:szCs w:val="27"/>
              </w:rPr>
              <w:t xml:space="preserve"> «Научно производственное предприятие «ЭКОБИО», ди</w:t>
            </w:r>
            <w:r w:rsidRPr="000D6B2C">
              <w:rPr>
                <w:color w:val="000000" w:themeColor="text1"/>
                <w:sz w:val="27"/>
                <w:szCs w:val="27"/>
              </w:rPr>
              <w:t>ректор Александр Анатольевич  Дикий</w:t>
            </w:r>
          </w:p>
        </w:tc>
        <w:tc>
          <w:tcPr>
            <w:tcW w:w="1751" w:type="pct"/>
            <w:shd w:val="clear" w:color="auto" w:fill="auto"/>
          </w:tcPr>
          <w:p w:rsidR="00324EBF" w:rsidRPr="000D6B2C" w:rsidRDefault="00324EBF" w:rsidP="00CD021A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Обезвреживание нефтесодержащих отходов, снижение </w:t>
            </w:r>
            <w:proofErr w:type="gramStart"/>
            <w:r w:rsidRPr="000D6B2C">
              <w:rPr>
                <w:color w:val="000000" w:themeColor="text1"/>
                <w:sz w:val="27"/>
                <w:szCs w:val="27"/>
              </w:rPr>
              <w:t>экологической</w:t>
            </w:r>
            <w:proofErr w:type="gramEnd"/>
            <w:r w:rsidRPr="000D6B2C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324EBF" w:rsidRPr="000D6B2C" w:rsidRDefault="00324EBF" w:rsidP="00CD021A">
            <w:pPr>
              <w:snapToGrid w:val="0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 xml:space="preserve">нагрузки на экологическую среду, рекультивация </w:t>
            </w:r>
            <w:proofErr w:type="spellStart"/>
            <w:r w:rsidRPr="000D6B2C">
              <w:rPr>
                <w:color w:val="000000" w:themeColor="text1"/>
                <w:sz w:val="27"/>
                <w:szCs w:val="27"/>
              </w:rPr>
              <w:t>нефтезагрязненных</w:t>
            </w:r>
            <w:proofErr w:type="spellEnd"/>
            <w:r w:rsidRPr="000D6B2C">
              <w:rPr>
                <w:color w:val="000000" w:themeColor="text1"/>
                <w:sz w:val="27"/>
                <w:szCs w:val="27"/>
              </w:rPr>
              <w:t xml:space="preserve"> земель</w:t>
            </w:r>
          </w:p>
        </w:tc>
        <w:tc>
          <w:tcPr>
            <w:tcW w:w="72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603" w:type="pct"/>
            <w:shd w:val="clear" w:color="auto" w:fill="auto"/>
            <w:noWrap/>
          </w:tcPr>
          <w:p w:rsidR="00324EBF" w:rsidRPr="000D6B2C" w:rsidRDefault="00324EBF" w:rsidP="00CD021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D6B2C">
              <w:rPr>
                <w:color w:val="000000" w:themeColor="text1"/>
                <w:sz w:val="27"/>
                <w:szCs w:val="27"/>
              </w:rPr>
              <w:t>30</w:t>
            </w:r>
          </w:p>
        </w:tc>
      </w:tr>
    </w:tbl>
    <w:p w:rsidR="0025371F" w:rsidRPr="000D6B2C" w:rsidRDefault="0025371F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9312C2" w:rsidRDefault="009312C2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BB63A3" w:rsidRDefault="00BB63A3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0C6D7E" w:rsidRDefault="000C6D7E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754570" w:rsidRDefault="00754570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p w:rsidR="00754570" w:rsidRDefault="00754570">
      <w:p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br w:type="page"/>
      </w:r>
    </w:p>
    <w:p w:rsidR="00754570" w:rsidRDefault="00754570" w:rsidP="00334F3B">
      <w:pPr>
        <w:pStyle w:val="a5"/>
        <w:ind w:left="0" w:firstLine="567"/>
        <w:contextualSpacing/>
        <w:jc w:val="center"/>
        <w:rPr>
          <w:color w:val="000000" w:themeColor="text1"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754570" w:rsidTr="00005563">
        <w:tc>
          <w:tcPr>
            <w:tcW w:w="7960" w:type="dxa"/>
          </w:tcPr>
          <w:p w:rsidR="00754570" w:rsidRPr="00754570" w:rsidRDefault="00754570" w:rsidP="00754570">
            <w:pPr>
              <w:pStyle w:val="a5"/>
              <w:ind w:left="0"/>
              <w:contextualSpacing/>
              <w:jc w:val="center"/>
            </w:pPr>
            <w:r>
              <w:rPr>
                <w:color w:val="000000" w:themeColor="text1"/>
                <w:sz w:val="27"/>
                <w:szCs w:val="27"/>
              </w:rPr>
              <w:br w:type="page"/>
            </w:r>
            <w:r>
              <w:tab/>
            </w:r>
          </w:p>
        </w:tc>
        <w:tc>
          <w:tcPr>
            <w:tcW w:w="7960" w:type="dxa"/>
          </w:tcPr>
          <w:p w:rsidR="00754570" w:rsidRPr="006277BF" w:rsidRDefault="00754570" w:rsidP="00005563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277BF">
              <w:rPr>
                <w:color w:val="000000" w:themeColor="text1"/>
                <w:sz w:val="28"/>
                <w:szCs w:val="28"/>
              </w:rPr>
              <w:t>Приложение 2</w:t>
            </w:r>
          </w:p>
          <w:p w:rsidR="00754570" w:rsidRPr="003F0C26" w:rsidRDefault="00754570" w:rsidP="00005563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277BF">
              <w:rPr>
                <w:color w:val="000000" w:themeColor="text1"/>
                <w:sz w:val="28"/>
                <w:szCs w:val="28"/>
              </w:rPr>
              <w:t>к Стратегии социально-экономического развития</w:t>
            </w:r>
            <w:r w:rsidRPr="003F0C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54570" w:rsidRPr="003F0C26" w:rsidRDefault="00754570" w:rsidP="00005563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 xml:space="preserve">Нефтекумского городского округа Ставропольского края </w:t>
            </w:r>
          </w:p>
          <w:p w:rsidR="00754570" w:rsidRDefault="00754570" w:rsidP="00005563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ab/>
              <w:t>на период до 2035 года</w:t>
            </w:r>
          </w:p>
        </w:tc>
      </w:tr>
    </w:tbl>
    <w:p w:rsidR="00754570" w:rsidRDefault="00754570" w:rsidP="00754570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8"/>
          <w:szCs w:val="28"/>
        </w:rPr>
      </w:pPr>
    </w:p>
    <w:p w:rsidR="00754570" w:rsidRPr="003F0C26" w:rsidRDefault="00754570" w:rsidP="00754570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8"/>
          <w:szCs w:val="28"/>
        </w:rPr>
      </w:pPr>
    </w:p>
    <w:p w:rsidR="00754570" w:rsidRPr="003F0C26" w:rsidRDefault="00754570" w:rsidP="00754570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</w:t>
      </w:r>
      <w:r w:rsidRPr="003F0C26">
        <w:rPr>
          <w:color w:val="000000" w:themeColor="text1"/>
          <w:sz w:val="28"/>
          <w:szCs w:val="28"/>
        </w:rPr>
        <w:t xml:space="preserve"> реализации Стратегии социально-экономического развития </w:t>
      </w:r>
    </w:p>
    <w:p w:rsidR="00754570" w:rsidRPr="003F0C26" w:rsidRDefault="00754570" w:rsidP="00754570">
      <w:pPr>
        <w:pStyle w:val="a5"/>
        <w:spacing w:line="240" w:lineRule="exact"/>
        <w:ind w:left="0" w:firstLine="567"/>
        <w:contextualSpacing/>
        <w:jc w:val="center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>Нефтекумского городского округа Ставропольского края на период до 2035 года</w:t>
      </w:r>
    </w:p>
    <w:p w:rsidR="00005563" w:rsidRDefault="00005563" w:rsidP="00005563">
      <w:pPr>
        <w:pStyle w:val="a5"/>
        <w:ind w:left="0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651"/>
        <w:gridCol w:w="853"/>
        <w:gridCol w:w="16"/>
        <w:gridCol w:w="863"/>
        <w:gridCol w:w="10"/>
        <w:gridCol w:w="850"/>
        <w:gridCol w:w="6"/>
        <w:gridCol w:w="847"/>
        <w:gridCol w:w="19"/>
        <w:gridCol w:w="863"/>
        <w:gridCol w:w="16"/>
        <w:gridCol w:w="857"/>
        <w:gridCol w:w="866"/>
        <w:gridCol w:w="13"/>
        <w:gridCol w:w="853"/>
        <w:gridCol w:w="853"/>
        <w:gridCol w:w="10"/>
        <w:gridCol w:w="860"/>
        <w:gridCol w:w="6"/>
        <w:gridCol w:w="863"/>
        <w:gridCol w:w="10"/>
        <w:gridCol w:w="6"/>
        <w:gridCol w:w="834"/>
        <w:gridCol w:w="6"/>
        <w:gridCol w:w="6"/>
        <w:gridCol w:w="809"/>
        <w:gridCol w:w="57"/>
        <w:gridCol w:w="869"/>
        <w:gridCol w:w="873"/>
        <w:gridCol w:w="834"/>
      </w:tblGrid>
      <w:tr w:rsidR="008E33BF" w:rsidRPr="000415AA" w:rsidTr="006277BF">
        <w:trPr>
          <w:trHeight w:val="145"/>
        </w:trPr>
        <w:tc>
          <w:tcPr>
            <w:tcW w:w="139" w:type="pct"/>
            <w:vMerge w:val="restart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8" w:type="pct"/>
            <w:vMerge w:val="restart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 xml:space="preserve">Наименование 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68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945AA" w:rsidRPr="000415AA" w:rsidRDefault="003945AA" w:rsidP="008E33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075" w:type="pct"/>
            <w:gridSpan w:val="28"/>
            <w:tcBorders>
              <w:left w:val="single" w:sz="4" w:space="0" w:color="auto"/>
            </w:tcBorders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6277BF" w:rsidRPr="000415AA" w:rsidTr="006277BF">
        <w:trPr>
          <w:cantSplit/>
          <w:trHeight w:val="1615"/>
        </w:trPr>
        <w:tc>
          <w:tcPr>
            <w:tcW w:w="139" w:type="pct"/>
            <w:vMerge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pct"/>
            <w:vMerge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2016г.</w:t>
            </w:r>
          </w:p>
        </w:tc>
        <w:tc>
          <w:tcPr>
            <w:tcW w:w="267" w:type="pct"/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2017г.</w:t>
            </w:r>
          </w:p>
        </w:tc>
        <w:tc>
          <w:tcPr>
            <w:tcW w:w="268" w:type="pct"/>
            <w:gridSpan w:val="2"/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2018г.</w:t>
            </w:r>
          </w:p>
        </w:tc>
        <w:tc>
          <w:tcPr>
            <w:tcW w:w="282" w:type="pct"/>
            <w:gridSpan w:val="3"/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2021г.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консервативный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вариант</w:t>
            </w:r>
          </w:p>
        </w:tc>
        <w:tc>
          <w:tcPr>
            <w:tcW w:w="269" w:type="pct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базовый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76" w:type="pct"/>
            <w:gridSpan w:val="2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целевой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вариант</w:t>
            </w:r>
          </w:p>
        </w:tc>
        <w:tc>
          <w:tcPr>
            <w:tcW w:w="268" w:type="pct"/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2024г.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консервативный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вариант</w:t>
            </w:r>
          </w:p>
        </w:tc>
        <w:tc>
          <w:tcPr>
            <w:tcW w:w="268" w:type="pct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базовый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73" w:type="pct"/>
            <w:gridSpan w:val="2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целевой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76" w:type="pct"/>
            <w:gridSpan w:val="3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2030г.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консервативный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64" w:type="pct"/>
            <w:gridSpan w:val="2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2030г.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базовый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58" w:type="pct"/>
            <w:gridSpan w:val="3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2030г.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целевой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91" w:type="pct"/>
            <w:gridSpan w:val="2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2035г.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консервативный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74" w:type="pct"/>
            <w:textDirection w:val="btLr"/>
            <w:vAlign w:val="center"/>
          </w:tcPr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2035г. базовый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  <w:tc>
          <w:tcPr>
            <w:tcW w:w="263" w:type="pct"/>
            <w:textDirection w:val="btLr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2035г.</w:t>
            </w:r>
          </w:p>
          <w:p w:rsidR="003945AA" w:rsidRPr="000415AA" w:rsidRDefault="003945AA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целевой</w:t>
            </w:r>
          </w:p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вариант</w:t>
            </w:r>
          </w:p>
        </w:tc>
      </w:tr>
      <w:tr w:rsidR="006277BF" w:rsidRPr="000415AA" w:rsidTr="006277BF">
        <w:trPr>
          <w:trHeight w:val="145"/>
        </w:trPr>
        <w:tc>
          <w:tcPr>
            <w:tcW w:w="139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</w:t>
            </w:r>
          </w:p>
        </w:tc>
        <w:tc>
          <w:tcPr>
            <w:tcW w:w="279" w:type="pct"/>
            <w:gridSpan w:val="3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</w:t>
            </w:r>
          </w:p>
        </w:tc>
        <w:tc>
          <w:tcPr>
            <w:tcW w:w="267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2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</w:t>
            </w:r>
          </w:p>
        </w:tc>
        <w:tc>
          <w:tcPr>
            <w:tcW w:w="282" w:type="pct"/>
            <w:gridSpan w:val="3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</w:t>
            </w:r>
          </w:p>
        </w:tc>
        <w:tc>
          <w:tcPr>
            <w:tcW w:w="276" w:type="pct"/>
            <w:gridSpan w:val="2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3" w:type="pct"/>
            <w:gridSpan w:val="2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6" w:type="pct"/>
            <w:gridSpan w:val="3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4" w:type="pct"/>
            <w:gridSpan w:val="2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  <w:gridSpan w:val="3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1" w:type="pct"/>
            <w:gridSpan w:val="2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3" w:type="pct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45AA" w:rsidRPr="000415AA" w:rsidTr="006277BF">
        <w:trPr>
          <w:trHeight w:val="145"/>
        </w:trPr>
        <w:tc>
          <w:tcPr>
            <w:tcW w:w="5000" w:type="pct"/>
            <w:gridSpan w:val="31"/>
            <w:tcBorders>
              <w:left w:val="single" w:sz="4" w:space="0" w:color="auto"/>
            </w:tcBorders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41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Развитие человеческого капитала и социальной сферы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Среднегодовая численность постоянного населения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тыс. чел.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64,4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64,5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64,6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63,9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 xml:space="preserve">Общий коэффициент рождаемости  </w:t>
            </w:r>
          </w:p>
          <w:p w:rsidR="00005563" w:rsidRPr="000415AA" w:rsidRDefault="00005563" w:rsidP="000415AA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(число родившихся на 1000 человек населения)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14,4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15,3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13,8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15,4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15,5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15,5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6277BF" w:rsidRPr="000415AA" w:rsidTr="006277BF">
        <w:trPr>
          <w:cantSplit/>
          <w:trHeight w:val="1340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(число родившихся на 1000 человек населения)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9,4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8,8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8,9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8,6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8,6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8,5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8,4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лет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72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72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73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74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76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77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Среднемесячная заработная плата</w:t>
            </w:r>
          </w:p>
        </w:tc>
        <w:tc>
          <w:tcPr>
            <w:tcW w:w="268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рублей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27 298,0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27 225,0</w:t>
            </w:r>
          </w:p>
        </w:tc>
        <w:tc>
          <w:tcPr>
            <w:tcW w:w="266" w:type="pct"/>
            <w:vAlign w:val="center"/>
          </w:tcPr>
          <w:p w:rsidR="00005563" w:rsidRPr="000415AA" w:rsidRDefault="008E33BF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29710,</w:t>
            </w:r>
            <w:r w:rsidR="00005563" w:rsidRPr="000415AA"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31 111,0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33 276,0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33 443,0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37 643,0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39 841,0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40 041,0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43 781,0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8E33BF" w:rsidP="00F17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172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72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F172F8" w:rsidP="00F17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44 781,0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47 014,0</w:t>
            </w:r>
          </w:p>
        </w:tc>
        <w:tc>
          <w:tcPr>
            <w:tcW w:w="263" w:type="pct"/>
            <w:vAlign w:val="center"/>
          </w:tcPr>
          <w:p w:rsidR="00005563" w:rsidRPr="000415AA" w:rsidRDefault="00041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47250,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Уровень безработицы (по методологии Международной организации труда)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16,8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17,0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17,0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340F6C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14,</w:t>
            </w:r>
            <w:r w:rsidR="00340F6C">
              <w:rPr>
                <w:sz w:val="18"/>
                <w:szCs w:val="18"/>
              </w:rPr>
              <w:t>5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14,4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340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340F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340F6C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13,</w:t>
            </w:r>
            <w:r w:rsidR="00340F6C">
              <w:rPr>
                <w:sz w:val="18"/>
                <w:szCs w:val="18"/>
              </w:rPr>
              <w:t>7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13,6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340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340F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340F6C" w:rsidP="00340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340F6C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340F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0F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AD3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AD37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AD3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AD37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7.</w:t>
            </w:r>
          </w:p>
        </w:tc>
        <w:tc>
          <w:tcPr>
            <w:tcW w:w="518" w:type="pct"/>
            <w:vAlign w:val="center"/>
          </w:tcPr>
          <w:p w:rsidR="00005563" w:rsidRPr="000415AA" w:rsidRDefault="00005563" w:rsidP="000415AA">
            <w:pPr>
              <w:jc w:val="bot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268" w:type="pct"/>
            <w:vAlign w:val="center"/>
          </w:tcPr>
          <w:p w:rsidR="00005563" w:rsidRPr="000415AA" w:rsidRDefault="000415AA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</w:t>
            </w:r>
            <w:r w:rsidR="00005563" w:rsidRPr="000415AA">
              <w:rPr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55,4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56,5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57,0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69,0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69,0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72,0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79,0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415AA">
              <w:rPr>
                <w:color w:val="000000" w:themeColor="text1"/>
                <w:sz w:val="18"/>
                <w:szCs w:val="18"/>
              </w:rPr>
              <w:t>численности</w:t>
            </w:r>
            <w:proofErr w:type="gramEnd"/>
            <w:r w:rsidRPr="000415AA">
              <w:rPr>
                <w:color w:val="000000" w:themeColor="text1"/>
                <w:sz w:val="18"/>
                <w:szCs w:val="18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15,1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14,7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16,7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12,0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518" w:type="pct"/>
            <w:vAlign w:val="center"/>
          </w:tcPr>
          <w:p w:rsidR="00005563" w:rsidRPr="000415AA" w:rsidRDefault="00005563" w:rsidP="000415A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75,8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78,0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78,0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79,0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83,0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84,0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10.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28,7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31,8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42,3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43,0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44,0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48,0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49,0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gramStart"/>
            <w:r w:rsidRPr="000415AA">
              <w:rPr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0415AA">
              <w:rPr>
                <w:color w:val="000000" w:themeColor="text1"/>
                <w:sz w:val="18"/>
                <w:szCs w:val="18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71,1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96,3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98,3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96,0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97,0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96,0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97,0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12.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Количество посещений учреждений культуры, культурно-массовых мероприятий в расчете на одного жителя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4,9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5,2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6,4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5,5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Снижение количества нарушений общественного порядка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435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66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120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119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119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118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6277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14.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граждан, использующих механизм получения государственных и муниципальных услуг в электронной форме от общей численности граждан, обратившихся за получением государственных и муниципальных услуг</w:t>
            </w:r>
          </w:p>
        </w:tc>
        <w:tc>
          <w:tcPr>
            <w:tcW w:w="268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6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53,6</w:t>
            </w:r>
          </w:p>
        </w:tc>
        <w:tc>
          <w:tcPr>
            <w:tcW w:w="266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74,3</w:t>
            </w:r>
          </w:p>
        </w:tc>
        <w:tc>
          <w:tcPr>
            <w:tcW w:w="28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83,0</w:t>
            </w:r>
          </w:p>
        </w:tc>
        <w:tc>
          <w:tcPr>
            <w:tcW w:w="269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84,0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85,0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86,0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276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264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274" w:type="pct"/>
            <w:gridSpan w:val="3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</w:tr>
      <w:tr w:rsidR="003945AA" w:rsidRPr="000415AA" w:rsidTr="006277BF">
        <w:trPr>
          <w:cantSplit/>
          <w:trHeight w:val="79"/>
        </w:trPr>
        <w:tc>
          <w:tcPr>
            <w:tcW w:w="5000" w:type="pct"/>
            <w:gridSpan w:val="31"/>
            <w:vAlign w:val="center"/>
          </w:tcPr>
          <w:p w:rsidR="003945AA" w:rsidRPr="000415AA" w:rsidRDefault="00394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041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Развитие конкурентоспособной эффективной экономики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15.</w:t>
            </w:r>
          </w:p>
        </w:tc>
        <w:tc>
          <w:tcPr>
            <w:tcW w:w="518" w:type="pct"/>
            <w:vAlign w:val="center"/>
          </w:tcPr>
          <w:p w:rsidR="00005563" w:rsidRPr="000415AA" w:rsidRDefault="00005563" w:rsidP="000415A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7 627,4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9 935,3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10 034,9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10 700,0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10 900,0</w:t>
            </w:r>
          </w:p>
        </w:tc>
        <w:tc>
          <w:tcPr>
            <w:tcW w:w="272" w:type="pct"/>
            <w:vAlign w:val="center"/>
          </w:tcPr>
          <w:p w:rsidR="00005563" w:rsidRPr="000415AA" w:rsidRDefault="003230C5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 016,0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11 470,0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11 584,0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11 700,0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12 335,0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12 500,0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12 636,0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13 517,1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13 600,1</w:t>
            </w:r>
          </w:p>
        </w:tc>
        <w:tc>
          <w:tcPr>
            <w:tcW w:w="263" w:type="pct"/>
            <w:vAlign w:val="center"/>
          </w:tcPr>
          <w:p w:rsidR="00005563" w:rsidRPr="000415AA" w:rsidRDefault="00041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13790</w:t>
            </w:r>
            <w:r w:rsidR="006277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16.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 xml:space="preserve">Объем инвестиций в основной капитал </w:t>
            </w:r>
            <w:r w:rsidRPr="000415AA">
              <w:rPr>
                <w:color w:val="000000" w:themeColor="text1"/>
                <w:sz w:val="18"/>
                <w:szCs w:val="18"/>
              </w:rPr>
              <w:br/>
              <w:t>в расчете на 1 жителя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52 584,0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415AA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  <w:r w:rsidR="00005563" w:rsidRPr="000415AA">
              <w:rPr>
                <w:sz w:val="18"/>
                <w:szCs w:val="18"/>
              </w:rPr>
              <w:t>193,0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40 904,0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48 900,0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49 400,0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49 941,0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58 000,0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 xml:space="preserve">59 </w:t>
            </w:r>
            <w:r w:rsidR="000415AA" w:rsidRPr="000415AA">
              <w:rPr>
                <w:sz w:val="18"/>
                <w:szCs w:val="18"/>
              </w:rPr>
              <w:t>0</w:t>
            </w:r>
            <w:r w:rsidRPr="000415AA">
              <w:rPr>
                <w:sz w:val="18"/>
                <w:szCs w:val="18"/>
              </w:rPr>
              <w:t>00,0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59 930,0</w:t>
            </w:r>
          </w:p>
        </w:tc>
        <w:tc>
          <w:tcPr>
            <w:tcW w:w="271" w:type="pct"/>
            <w:vAlign w:val="center"/>
          </w:tcPr>
          <w:p w:rsidR="00005563" w:rsidRPr="000415AA" w:rsidRDefault="000415AA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 xml:space="preserve">73 </w:t>
            </w:r>
            <w:r w:rsidR="000415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74 254,0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92 800,0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93 800,0</w:t>
            </w:r>
          </w:p>
        </w:tc>
        <w:tc>
          <w:tcPr>
            <w:tcW w:w="263" w:type="pct"/>
            <w:vAlign w:val="center"/>
          </w:tcPr>
          <w:p w:rsidR="00005563" w:rsidRPr="000415AA" w:rsidRDefault="006277BF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005563" w:rsidRPr="000415AA">
              <w:rPr>
                <w:rFonts w:ascii="Times New Roman" w:hAnsi="Times New Roman" w:cs="Times New Roman"/>
                <w:sz w:val="18"/>
                <w:szCs w:val="18"/>
              </w:rPr>
              <w:t>759,0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17.</w:t>
            </w:r>
          </w:p>
        </w:tc>
        <w:tc>
          <w:tcPr>
            <w:tcW w:w="518" w:type="pct"/>
          </w:tcPr>
          <w:p w:rsidR="00005563" w:rsidRPr="000415AA" w:rsidRDefault="00716C95" w:rsidP="000415A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Численность занятых в сфере малого и среднего предпринимательства, включая  индивидуальных предпринимателей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271" w:type="pct"/>
            <w:vAlign w:val="center"/>
          </w:tcPr>
          <w:p w:rsidR="00005563" w:rsidRPr="00716C95" w:rsidRDefault="00164866" w:rsidP="000415AA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164866">
              <w:rPr>
                <w:color w:val="000000" w:themeColor="text1"/>
                <w:sz w:val="18"/>
                <w:szCs w:val="18"/>
              </w:rPr>
              <w:t>2723</w:t>
            </w:r>
          </w:p>
        </w:tc>
        <w:tc>
          <w:tcPr>
            <w:tcW w:w="272" w:type="pct"/>
            <w:gridSpan w:val="3"/>
            <w:vAlign w:val="center"/>
          </w:tcPr>
          <w:p w:rsidR="00005563" w:rsidRPr="00716C95" w:rsidRDefault="00164866" w:rsidP="000415AA">
            <w:pPr>
              <w:jc w:val="center"/>
              <w:rPr>
                <w:sz w:val="18"/>
                <w:szCs w:val="18"/>
                <w:highlight w:val="yellow"/>
              </w:rPr>
            </w:pPr>
            <w:r w:rsidRPr="00164866">
              <w:rPr>
                <w:sz w:val="18"/>
                <w:szCs w:val="18"/>
              </w:rPr>
              <w:t>2699</w:t>
            </w:r>
          </w:p>
        </w:tc>
        <w:tc>
          <w:tcPr>
            <w:tcW w:w="272" w:type="pct"/>
            <w:gridSpan w:val="2"/>
            <w:vAlign w:val="center"/>
          </w:tcPr>
          <w:p w:rsidR="00005563" w:rsidRPr="00716C95" w:rsidRDefault="00861F66" w:rsidP="000415AA">
            <w:pPr>
              <w:jc w:val="center"/>
              <w:rPr>
                <w:sz w:val="18"/>
                <w:szCs w:val="18"/>
                <w:highlight w:val="yellow"/>
              </w:rPr>
            </w:pPr>
            <w:r w:rsidRPr="00D06C71">
              <w:rPr>
                <w:sz w:val="18"/>
                <w:szCs w:val="18"/>
              </w:rPr>
              <w:t>2697</w:t>
            </w:r>
          </w:p>
        </w:tc>
        <w:tc>
          <w:tcPr>
            <w:tcW w:w="271" w:type="pct"/>
            <w:vAlign w:val="center"/>
          </w:tcPr>
          <w:p w:rsidR="00005563" w:rsidRPr="000415AA" w:rsidRDefault="005F2667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5F2667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</w:t>
            </w:r>
          </w:p>
        </w:tc>
        <w:tc>
          <w:tcPr>
            <w:tcW w:w="272" w:type="pct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5F2667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5F2667" w:rsidP="005F2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5774</w:t>
            </w:r>
          </w:p>
        </w:tc>
        <w:tc>
          <w:tcPr>
            <w:tcW w:w="271" w:type="pct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5774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5948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6097</w:t>
            </w:r>
          </w:p>
        </w:tc>
        <w:tc>
          <w:tcPr>
            <w:tcW w:w="273" w:type="pct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6097</w:t>
            </w:r>
          </w:p>
        </w:tc>
        <w:tc>
          <w:tcPr>
            <w:tcW w:w="273" w:type="pct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</w:p>
        </w:tc>
        <w:tc>
          <w:tcPr>
            <w:tcW w:w="263" w:type="pct"/>
            <w:vAlign w:val="center"/>
          </w:tcPr>
          <w:p w:rsidR="00005563" w:rsidRPr="000415AA" w:rsidRDefault="005F2667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</w:tr>
      <w:tr w:rsidR="004119C8" w:rsidRPr="000415AA" w:rsidTr="006277BF">
        <w:trPr>
          <w:cantSplit/>
          <w:trHeight w:val="1134"/>
        </w:trPr>
        <w:tc>
          <w:tcPr>
            <w:tcW w:w="139" w:type="pct"/>
          </w:tcPr>
          <w:p w:rsidR="004119C8" w:rsidRPr="000415AA" w:rsidRDefault="004119C8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518" w:type="pct"/>
          </w:tcPr>
          <w:p w:rsidR="004119C8" w:rsidRPr="00743A3B" w:rsidRDefault="000D1C63" w:rsidP="004901E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43A3B" w:rsidRPr="00743A3B">
              <w:rPr>
                <w:sz w:val="18"/>
                <w:szCs w:val="18"/>
              </w:rPr>
              <w:t xml:space="preserve">оличество средних и крупных предприятий базовых </w:t>
            </w:r>
            <w:proofErr w:type="spellStart"/>
            <w:r w:rsidR="00743A3B" w:rsidRPr="00743A3B">
              <w:rPr>
                <w:sz w:val="18"/>
                <w:szCs w:val="18"/>
              </w:rPr>
              <w:t>несырьевых</w:t>
            </w:r>
            <w:proofErr w:type="spellEnd"/>
            <w:r w:rsidR="00743A3B" w:rsidRPr="00743A3B">
              <w:rPr>
                <w:sz w:val="18"/>
                <w:szCs w:val="18"/>
              </w:rPr>
              <w:t xml:space="preserve"> отраслей экономики, вовлеченных в реализацию национального проекта</w:t>
            </w:r>
          </w:p>
        </w:tc>
        <w:tc>
          <w:tcPr>
            <w:tcW w:w="273" w:type="pct"/>
            <w:gridSpan w:val="2"/>
            <w:vAlign w:val="center"/>
          </w:tcPr>
          <w:p w:rsidR="004119C8" w:rsidRPr="000415AA" w:rsidRDefault="004901ED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271" w:type="pct"/>
            <w:vAlign w:val="center"/>
          </w:tcPr>
          <w:p w:rsidR="004119C8" w:rsidRPr="000415AA" w:rsidRDefault="004119C8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2" w:type="pct"/>
            <w:gridSpan w:val="3"/>
            <w:vAlign w:val="center"/>
          </w:tcPr>
          <w:p w:rsidR="004119C8" w:rsidRPr="000415AA" w:rsidRDefault="004119C8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4119C8" w:rsidRPr="000415AA" w:rsidRDefault="004119C8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vAlign w:val="center"/>
          </w:tcPr>
          <w:p w:rsidR="004119C8" w:rsidRPr="000415AA" w:rsidRDefault="004901E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2"/>
            <w:vAlign w:val="center"/>
          </w:tcPr>
          <w:p w:rsidR="004119C8" w:rsidRPr="000415AA" w:rsidRDefault="004901E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pct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vAlign w:val="center"/>
          </w:tcPr>
          <w:p w:rsidR="004119C8" w:rsidRPr="000415AA" w:rsidRDefault="004901E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  <w:gridSpan w:val="2"/>
            <w:vAlign w:val="center"/>
          </w:tcPr>
          <w:p w:rsidR="004119C8" w:rsidRPr="000415AA" w:rsidRDefault="004901E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" w:type="pct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" w:type="pct"/>
            <w:gridSpan w:val="5"/>
            <w:vAlign w:val="center"/>
          </w:tcPr>
          <w:p w:rsidR="004119C8" w:rsidRPr="000415AA" w:rsidRDefault="004901ED" w:rsidP="004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" w:type="pct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" w:type="pct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" w:type="pct"/>
            <w:vAlign w:val="center"/>
          </w:tcPr>
          <w:p w:rsidR="004119C8" w:rsidRPr="000415AA" w:rsidRDefault="004901E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4D0D" w:rsidRPr="000415AA" w:rsidTr="00F24D0D">
        <w:trPr>
          <w:cantSplit/>
          <w:trHeight w:val="836"/>
        </w:trPr>
        <w:tc>
          <w:tcPr>
            <w:tcW w:w="139" w:type="pct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18" w:type="pct"/>
          </w:tcPr>
          <w:p w:rsidR="00F24D0D" w:rsidRPr="00F24D0D" w:rsidRDefault="000D1C63" w:rsidP="000415A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24D0D" w:rsidRPr="00F24D0D">
              <w:rPr>
                <w:sz w:val="18"/>
                <w:szCs w:val="18"/>
              </w:rPr>
              <w:t>оличество высокопроизводительных рабочих мес</w:t>
            </w:r>
            <w:r w:rsidR="00F24D0D">
              <w:rPr>
                <w:sz w:val="18"/>
                <w:szCs w:val="18"/>
              </w:rPr>
              <w:t>т</w:t>
            </w:r>
            <w:r w:rsidR="00E750DA">
              <w:rPr>
                <w:sz w:val="18"/>
                <w:szCs w:val="18"/>
              </w:rPr>
              <w:t xml:space="preserve"> во внебюджетном секторе экономики</w:t>
            </w:r>
          </w:p>
        </w:tc>
        <w:tc>
          <w:tcPr>
            <w:tcW w:w="273" w:type="pct"/>
            <w:gridSpan w:val="2"/>
            <w:vAlign w:val="center"/>
          </w:tcPr>
          <w:p w:rsidR="00F24D0D" w:rsidRPr="000415AA" w:rsidRDefault="00E750DA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271" w:type="pct"/>
            <w:vAlign w:val="center"/>
          </w:tcPr>
          <w:p w:rsidR="00F24D0D" w:rsidRDefault="00F24D0D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2" w:type="pct"/>
            <w:gridSpan w:val="3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274" w:type="pct"/>
            <w:gridSpan w:val="2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</w:t>
            </w:r>
          </w:p>
        </w:tc>
        <w:tc>
          <w:tcPr>
            <w:tcW w:w="272" w:type="pct"/>
            <w:vAlign w:val="center"/>
          </w:tcPr>
          <w:p w:rsidR="00F24D0D" w:rsidRDefault="00F24D0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</w:t>
            </w:r>
          </w:p>
        </w:tc>
        <w:tc>
          <w:tcPr>
            <w:tcW w:w="272" w:type="pct"/>
            <w:gridSpan w:val="2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</w:t>
            </w:r>
          </w:p>
        </w:tc>
        <w:tc>
          <w:tcPr>
            <w:tcW w:w="271" w:type="pct"/>
            <w:gridSpan w:val="2"/>
            <w:vAlign w:val="center"/>
          </w:tcPr>
          <w:p w:rsidR="00F24D0D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4421</w:t>
            </w:r>
          </w:p>
        </w:tc>
        <w:tc>
          <w:tcPr>
            <w:tcW w:w="272" w:type="pct"/>
            <w:gridSpan w:val="2"/>
            <w:vAlign w:val="center"/>
          </w:tcPr>
          <w:p w:rsidR="00F24D0D" w:rsidRDefault="00F24D0D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4819</w:t>
            </w:r>
          </w:p>
        </w:tc>
        <w:tc>
          <w:tcPr>
            <w:tcW w:w="271" w:type="pct"/>
            <w:vAlign w:val="center"/>
          </w:tcPr>
          <w:p w:rsidR="00F24D0D" w:rsidRDefault="00F1685E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4819</w:t>
            </w:r>
          </w:p>
        </w:tc>
        <w:tc>
          <w:tcPr>
            <w:tcW w:w="271" w:type="pct"/>
            <w:gridSpan w:val="5"/>
            <w:vAlign w:val="center"/>
          </w:tcPr>
          <w:p w:rsidR="00F24D0D" w:rsidRDefault="00F1685E" w:rsidP="004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4840</w:t>
            </w:r>
          </w:p>
        </w:tc>
        <w:tc>
          <w:tcPr>
            <w:tcW w:w="272" w:type="pct"/>
            <w:gridSpan w:val="2"/>
            <w:vAlign w:val="center"/>
          </w:tcPr>
          <w:p w:rsidR="00F24D0D" w:rsidRDefault="00F1685E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4868</w:t>
            </w:r>
          </w:p>
        </w:tc>
        <w:tc>
          <w:tcPr>
            <w:tcW w:w="273" w:type="pct"/>
            <w:vAlign w:val="center"/>
          </w:tcPr>
          <w:p w:rsidR="00F24D0D" w:rsidRDefault="00F1685E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4868</w:t>
            </w:r>
          </w:p>
        </w:tc>
        <w:tc>
          <w:tcPr>
            <w:tcW w:w="273" w:type="pct"/>
            <w:vAlign w:val="center"/>
          </w:tcPr>
          <w:p w:rsidR="00F24D0D" w:rsidRDefault="00F1685E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4896</w:t>
            </w:r>
          </w:p>
        </w:tc>
        <w:tc>
          <w:tcPr>
            <w:tcW w:w="263" w:type="pct"/>
            <w:vAlign w:val="center"/>
          </w:tcPr>
          <w:p w:rsidR="00F24D0D" w:rsidRDefault="00F1685E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F24D0D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05563"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15,9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17,4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18,2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17,0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18,0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19,0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956565" w:rsidP="00956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05563"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2 287,2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2 089,1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2 107,4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2 170,6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2 210,6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2 310,6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2 300,6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2 406,6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2 506,6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2 900,0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3 000,0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3 143,0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3 500,4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3 600,4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3 742,4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956565" w:rsidP="0004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05563"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Объем продукции сельского хозяйства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5 192,4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5 282,6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5 128,3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5 400,6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5 500,6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5 640,6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6 250,6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6 300,6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6 438,6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7 250,3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7 360,3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7 507,3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8 310,6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8 400,6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8 666,6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956565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lastRenderedPageBreak/>
              <w:t>2</w:t>
            </w:r>
            <w:r w:rsidR="00956565">
              <w:rPr>
                <w:sz w:val="18"/>
                <w:szCs w:val="18"/>
              </w:rPr>
              <w:t>3</w:t>
            </w:r>
            <w:r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54,0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43,0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41,0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48,0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47,0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47,0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46,0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956565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</w:t>
            </w:r>
            <w:r w:rsidR="00956565">
              <w:rPr>
                <w:sz w:val="18"/>
                <w:szCs w:val="18"/>
              </w:rPr>
              <w:t>4</w:t>
            </w:r>
            <w:r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jc w:val="both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2,8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2,8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3,0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2,7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2,8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2,5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E33BF" w:rsidRPr="000415AA" w:rsidTr="006277BF">
        <w:trPr>
          <w:cantSplit/>
          <w:trHeight w:val="1134"/>
        </w:trPr>
        <w:tc>
          <w:tcPr>
            <w:tcW w:w="139" w:type="pct"/>
          </w:tcPr>
          <w:p w:rsidR="00005563" w:rsidRPr="000415AA" w:rsidRDefault="00005563" w:rsidP="00956565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lastRenderedPageBreak/>
              <w:t>2</w:t>
            </w:r>
            <w:r w:rsidR="00956565">
              <w:rPr>
                <w:sz w:val="18"/>
                <w:szCs w:val="18"/>
              </w:rPr>
              <w:t>5</w:t>
            </w:r>
            <w:r w:rsidRPr="000415AA">
              <w:rPr>
                <w:sz w:val="18"/>
                <w:szCs w:val="18"/>
              </w:rPr>
              <w:t>.</w:t>
            </w:r>
          </w:p>
        </w:tc>
        <w:tc>
          <w:tcPr>
            <w:tcW w:w="518" w:type="pct"/>
          </w:tcPr>
          <w:p w:rsidR="00005563" w:rsidRPr="000415AA" w:rsidRDefault="00005563" w:rsidP="000415A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15AA">
              <w:rPr>
                <w:color w:val="000000" w:themeColor="text1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273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color w:val="000000" w:themeColor="text1"/>
                <w:sz w:val="18"/>
                <w:szCs w:val="18"/>
              </w:rPr>
              <w:t>процентов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12,0</w:t>
            </w:r>
          </w:p>
        </w:tc>
        <w:tc>
          <w:tcPr>
            <w:tcW w:w="272" w:type="pct"/>
            <w:gridSpan w:val="3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1,7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6,7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12,0</w:t>
            </w:r>
          </w:p>
        </w:tc>
        <w:tc>
          <w:tcPr>
            <w:tcW w:w="274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13,0</w:t>
            </w:r>
          </w:p>
        </w:tc>
        <w:tc>
          <w:tcPr>
            <w:tcW w:w="272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15,0</w:t>
            </w:r>
          </w:p>
        </w:tc>
        <w:tc>
          <w:tcPr>
            <w:tcW w:w="271" w:type="pct"/>
            <w:gridSpan w:val="2"/>
            <w:vAlign w:val="center"/>
          </w:tcPr>
          <w:p w:rsidR="00005563" w:rsidRPr="000415AA" w:rsidRDefault="00005563" w:rsidP="000415AA">
            <w:pPr>
              <w:jc w:val="center"/>
              <w:rPr>
                <w:sz w:val="18"/>
                <w:szCs w:val="18"/>
              </w:rPr>
            </w:pPr>
            <w:r w:rsidRPr="000415AA">
              <w:rPr>
                <w:sz w:val="18"/>
                <w:szCs w:val="18"/>
              </w:rPr>
              <w:t>16,0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71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271" w:type="pct"/>
            <w:gridSpan w:val="5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72" w:type="pct"/>
            <w:gridSpan w:val="2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7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263" w:type="pct"/>
            <w:vAlign w:val="center"/>
          </w:tcPr>
          <w:p w:rsidR="00005563" w:rsidRPr="000415AA" w:rsidRDefault="00005563" w:rsidP="000415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5AA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</w:tbl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277BF" w:rsidRDefault="006277BF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02540" w:rsidRDefault="00802540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5563" w:rsidRDefault="00005563" w:rsidP="00754570">
      <w:pPr>
        <w:pStyle w:val="a5"/>
        <w:ind w:left="0"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E07FA9" w:rsidRPr="003F0C26" w:rsidTr="008405C8">
        <w:tc>
          <w:tcPr>
            <w:tcW w:w="7393" w:type="dxa"/>
            <w:shd w:val="clear" w:color="auto" w:fill="auto"/>
          </w:tcPr>
          <w:p w:rsidR="00E07FA9" w:rsidRPr="003F0C26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7FA9" w:rsidRPr="003F0C26" w:rsidRDefault="00E07FA9" w:rsidP="008405C8">
            <w:pPr>
              <w:pStyle w:val="a5"/>
              <w:ind w:left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E07FA9" w:rsidRPr="003F0C26" w:rsidRDefault="00E07FA9" w:rsidP="008405C8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="008318DB">
              <w:rPr>
                <w:color w:val="000000" w:themeColor="text1"/>
                <w:sz w:val="28"/>
                <w:szCs w:val="28"/>
              </w:rPr>
              <w:t>3</w:t>
            </w:r>
          </w:p>
          <w:p w:rsidR="00E07FA9" w:rsidRPr="003F0C26" w:rsidRDefault="00E07FA9" w:rsidP="008405C8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 xml:space="preserve">к Стратегии социально-экономического развития </w:t>
            </w:r>
          </w:p>
          <w:p w:rsidR="00E07FA9" w:rsidRPr="003F0C26" w:rsidRDefault="00F907ED" w:rsidP="00885BD2">
            <w:pPr>
              <w:pStyle w:val="a5"/>
              <w:ind w:left="0" w:firstLine="567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F0C26">
              <w:rPr>
                <w:color w:val="000000" w:themeColor="text1"/>
                <w:sz w:val="28"/>
                <w:szCs w:val="28"/>
              </w:rPr>
              <w:t>Нефтекумского городского округа</w:t>
            </w:r>
            <w:r w:rsidR="00E07FA9" w:rsidRPr="003F0C26">
              <w:rPr>
                <w:color w:val="000000" w:themeColor="text1"/>
                <w:sz w:val="28"/>
                <w:szCs w:val="28"/>
              </w:rPr>
              <w:t xml:space="preserve"> Ставропольского края </w:t>
            </w:r>
            <w:r w:rsidR="00690669" w:rsidRPr="003F0C26">
              <w:rPr>
                <w:color w:val="000000" w:themeColor="text1"/>
                <w:sz w:val="28"/>
                <w:szCs w:val="28"/>
              </w:rPr>
              <w:t xml:space="preserve">на период </w:t>
            </w:r>
            <w:r w:rsidR="00E07FA9" w:rsidRPr="003F0C26">
              <w:rPr>
                <w:color w:val="000000" w:themeColor="text1"/>
                <w:sz w:val="28"/>
                <w:szCs w:val="28"/>
              </w:rPr>
              <w:t>до 203</w:t>
            </w:r>
            <w:r w:rsidR="0060088A" w:rsidRPr="003F0C26">
              <w:rPr>
                <w:color w:val="000000" w:themeColor="text1"/>
                <w:sz w:val="28"/>
                <w:szCs w:val="28"/>
              </w:rPr>
              <w:t>5</w:t>
            </w:r>
            <w:r w:rsidR="00E07FA9" w:rsidRPr="003F0C26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885BD2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25371F" w:rsidRDefault="00E94442" w:rsidP="00885BD2">
      <w:pPr>
        <w:jc w:val="center"/>
        <w:rPr>
          <w:color w:val="000000" w:themeColor="text1"/>
          <w:sz w:val="28"/>
          <w:szCs w:val="28"/>
        </w:rPr>
      </w:pPr>
      <w:r w:rsidRPr="003F0C2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8E7D50" w:rsidRDefault="00885BD2" w:rsidP="002537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</w:t>
      </w:r>
      <w:r w:rsidR="008E7D50">
        <w:rPr>
          <w:color w:val="000000"/>
          <w:sz w:val="28"/>
          <w:szCs w:val="28"/>
        </w:rPr>
        <w:t xml:space="preserve"> финансовых ресурсов, </w:t>
      </w:r>
      <w:r w:rsidR="0025371F" w:rsidRPr="0025371F">
        <w:rPr>
          <w:color w:val="000000"/>
          <w:sz w:val="28"/>
          <w:szCs w:val="28"/>
        </w:rPr>
        <w:t>необходимых для реализации Стратегии со</w:t>
      </w:r>
      <w:r w:rsidR="008E7D50">
        <w:rPr>
          <w:color w:val="000000"/>
          <w:sz w:val="28"/>
          <w:szCs w:val="28"/>
        </w:rPr>
        <w:t>циально-экономического развития</w:t>
      </w:r>
    </w:p>
    <w:p w:rsidR="00885BD2" w:rsidRDefault="0025371F" w:rsidP="0025371F">
      <w:pPr>
        <w:jc w:val="center"/>
        <w:rPr>
          <w:color w:val="000000"/>
          <w:sz w:val="28"/>
          <w:szCs w:val="28"/>
        </w:rPr>
      </w:pPr>
      <w:r w:rsidRPr="0025371F">
        <w:rPr>
          <w:color w:val="000000"/>
          <w:sz w:val="28"/>
          <w:szCs w:val="28"/>
        </w:rPr>
        <w:t>Нефтекумского городского округа Ставропольского края на период до 2035 года</w:t>
      </w:r>
    </w:p>
    <w:p w:rsidR="0025371F" w:rsidRPr="00885BD2" w:rsidRDefault="00885BD2" w:rsidP="00885BD2">
      <w:pPr>
        <w:jc w:val="right"/>
        <w:rPr>
          <w:color w:val="000000"/>
        </w:rPr>
      </w:pPr>
      <w:r w:rsidRPr="00885BD2">
        <w:rPr>
          <w:color w:val="000000" w:themeColor="text1"/>
        </w:rPr>
        <w:t>(млн. рублей)</w:t>
      </w:r>
    </w:p>
    <w:tbl>
      <w:tblPr>
        <w:tblW w:w="5000" w:type="pct"/>
        <w:tblLook w:val="04A0"/>
      </w:tblPr>
      <w:tblGrid>
        <w:gridCol w:w="469"/>
        <w:gridCol w:w="1550"/>
        <w:gridCol w:w="602"/>
        <w:gridCol w:w="602"/>
        <w:gridCol w:w="602"/>
        <w:gridCol w:w="602"/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71"/>
      </w:tblGrid>
      <w:tr w:rsidR="00F04098" w:rsidRPr="008E7D50" w:rsidTr="00C62372">
        <w:trPr>
          <w:trHeight w:val="576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7D5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7D5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E7D5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Значение показателя I этапа реализации настоящей Стратегии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Значение показателя II этапа реализации настоящей Стратегии</w:t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Значение показателя III этапа реализации настоящей Стратегии</w:t>
            </w:r>
          </w:p>
        </w:tc>
        <w:tc>
          <w:tcPr>
            <w:tcW w:w="13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8E7D50" w:rsidRDefault="0025371F" w:rsidP="0025371F">
            <w:pPr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Значение показателя IV этапа реализации настоящей Стратегии</w:t>
            </w:r>
          </w:p>
        </w:tc>
      </w:tr>
      <w:tr w:rsidR="00F04098" w:rsidRPr="008E7D50" w:rsidTr="00C62372">
        <w:trPr>
          <w:cantSplit/>
          <w:trHeight w:val="1008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1F" w:rsidRPr="008E7D50" w:rsidRDefault="0025371F" w:rsidP="002537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1F" w:rsidRPr="008E7D50" w:rsidRDefault="0025371F" w:rsidP="002537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 xml:space="preserve">всего </w:t>
            </w:r>
            <w:r w:rsidR="008E7D50">
              <w:rPr>
                <w:color w:val="000000"/>
                <w:sz w:val="20"/>
                <w:szCs w:val="20"/>
              </w:rPr>
              <w:t>за этап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 xml:space="preserve">всего </w:t>
            </w:r>
            <w:r w:rsidR="008E7D50">
              <w:rPr>
                <w:color w:val="000000"/>
                <w:sz w:val="20"/>
                <w:szCs w:val="20"/>
              </w:rPr>
              <w:t>за этап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 xml:space="preserve">всего </w:t>
            </w:r>
            <w:r w:rsidR="008E7D50">
              <w:rPr>
                <w:color w:val="000000"/>
                <w:sz w:val="20"/>
                <w:szCs w:val="20"/>
              </w:rPr>
              <w:t>за этап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>2035 год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371F" w:rsidRPr="008E7D50" w:rsidRDefault="0025371F" w:rsidP="008E7D5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E7D50">
              <w:rPr>
                <w:color w:val="000000"/>
                <w:sz w:val="20"/>
                <w:szCs w:val="20"/>
              </w:rPr>
              <w:t xml:space="preserve">всего </w:t>
            </w:r>
            <w:r w:rsidR="008E7D50">
              <w:rPr>
                <w:color w:val="000000"/>
                <w:sz w:val="20"/>
                <w:szCs w:val="20"/>
              </w:rPr>
              <w:t>за этап</w:t>
            </w:r>
          </w:p>
        </w:tc>
      </w:tr>
      <w:tr w:rsidR="00F04098" w:rsidRPr="00E27B61" w:rsidTr="00C62372">
        <w:trPr>
          <w:trHeight w:val="52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Доходы местного бюджета, всего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1668,</w:t>
            </w:r>
            <w:r w:rsidR="00E27B61" w:rsidRPr="00C62372">
              <w:rPr>
                <w:color w:val="000000"/>
                <w:sz w:val="20"/>
                <w:szCs w:val="20"/>
              </w:rPr>
              <w:t xml:space="preserve"> </w:t>
            </w:r>
            <w:r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BC456B" w:rsidP="00BC456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1583,0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BC456B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1666,0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1760,</w:t>
            </w:r>
            <w:r w:rsidR="00102ECF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1700,1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98" w:rsidRPr="00C62372" w:rsidRDefault="0025371F" w:rsidP="00052EAA">
            <w:pPr>
              <w:ind w:right="-47"/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512</w:t>
            </w:r>
          </w:p>
          <w:p w:rsidR="0025371F" w:rsidRPr="00C62372" w:rsidRDefault="0025371F" w:rsidP="00052EAA">
            <w:pPr>
              <w:ind w:right="-47"/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</w:t>
            </w:r>
            <w:r w:rsidR="00052EAA" w:rsidRPr="00C62372">
              <w:rPr>
                <w:color w:val="000000"/>
                <w:sz w:val="20"/>
                <w:szCs w:val="20"/>
              </w:rPr>
              <w:t xml:space="preserve">, </w:t>
            </w:r>
            <w:r w:rsidR="00102ECF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102EC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1717</w:t>
            </w:r>
            <w:r w:rsidR="0025371F" w:rsidRPr="00C62372">
              <w:rPr>
                <w:color w:val="000000"/>
                <w:sz w:val="20"/>
                <w:szCs w:val="20"/>
              </w:rPr>
              <w:t>,</w:t>
            </w:r>
            <w:r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1734,1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1751,3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5202,</w:t>
            </w:r>
            <w:r w:rsidR="00102ECF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1768,8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1786,5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1804,</w:t>
            </w:r>
            <w:r w:rsidR="00102ECF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1822,4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1840,</w:t>
            </w:r>
            <w:r w:rsidR="00102ECF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9022,8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1859,</w:t>
            </w:r>
            <w:r w:rsidR="00102ECF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1877,</w:t>
            </w:r>
            <w:r w:rsidR="00102ECF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1896,4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1915,</w:t>
            </w:r>
            <w:r w:rsidR="00102ECF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1934,5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1953,</w:t>
            </w:r>
            <w:r w:rsidR="00102ECF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1143</w:t>
            </w:r>
            <w:r w:rsidR="00102ECF" w:rsidRPr="00C62372">
              <w:rPr>
                <w:color w:val="000000"/>
                <w:sz w:val="20"/>
                <w:szCs w:val="20"/>
              </w:rPr>
              <w:t>7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102ECF" w:rsidRPr="00C623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72" w:rsidRPr="00E27B61" w:rsidTr="00C62372">
        <w:trPr>
          <w:trHeight w:val="76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 xml:space="preserve"> в т.ч. безвозмездные поступления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98" w:rsidRPr="00C62372" w:rsidRDefault="0025371F" w:rsidP="00E27B61">
            <w:pPr>
              <w:ind w:right="-104"/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133</w:t>
            </w:r>
          </w:p>
          <w:p w:rsidR="0025371F" w:rsidRPr="00C62372" w:rsidRDefault="0025371F" w:rsidP="00E27B61">
            <w:pPr>
              <w:ind w:right="-104"/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</w:t>
            </w:r>
            <w:r w:rsidR="00E27B61" w:rsidRPr="00C62372">
              <w:rPr>
                <w:color w:val="000000"/>
                <w:sz w:val="20"/>
                <w:szCs w:val="20"/>
              </w:rPr>
              <w:t>,</w:t>
            </w:r>
            <w:r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1327,3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1384,4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1458,</w:t>
            </w:r>
            <w:r w:rsidR="00102ECF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465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4252,</w:t>
            </w:r>
            <w:r w:rsidR="003646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1418,1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1427,</w:t>
            </w:r>
            <w:r w:rsidR="00102ECF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1437,</w:t>
            </w:r>
            <w:r w:rsidR="00102ECF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4283,</w:t>
            </w:r>
            <w:r w:rsidR="00102ECF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1451,7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1480,9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1495,7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1510,</w:t>
            </w:r>
            <w:r w:rsidR="00102ECF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7405,2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1525,</w:t>
            </w:r>
            <w:r w:rsidR="00102ECF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1541,0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1556,4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1572,0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1587,7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1603,6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98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938</w:t>
            </w:r>
          </w:p>
          <w:p w:rsidR="0025371F" w:rsidRPr="00C62372" w:rsidRDefault="0025371F" w:rsidP="00102ECF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6,</w:t>
            </w:r>
            <w:r w:rsidR="00102ECF" w:rsidRPr="00C62372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4098" w:rsidRPr="00E27B61" w:rsidTr="00C62372">
        <w:trPr>
          <w:trHeight w:val="5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 xml:space="preserve">Расходы местного бюджета, всего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167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F56C89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1614,</w:t>
            </w:r>
            <w:r w:rsidR="009348A4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1707,</w:t>
            </w:r>
            <w:r w:rsidR="009348A4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1760,</w:t>
            </w:r>
            <w:r w:rsidR="009348A4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1703,6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364656" w:rsidP="009348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5169,6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265BC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1720,</w:t>
            </w:r>
            <w:r w:rsidR="00265B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173</w:t>
            </w:r>
            <w:r w:rsidR="00265BC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1755,2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265BC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521</w:t>
            </w:r>
            <w:r w:rsidR="00265BC6">
              <w:rPr>
                <w:color w:val="000000"/>
                <w:sz w:val="20"/>
                <w:szCs w:val="20"/>
              </w:rPr>
              <w:t>4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265B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1772,</w:t>
            </w:r>
            <w:r w:rsidR="00053C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1790,5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1808,4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1826,</w:t>
            </w:r>
            <w:r w:rsidR="00053C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1844,</w:t>
            </w:r>
            <w:r w:rsidR="009348A4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904</w:t>
            </w:r>
            <w:r w:rsidR="009348A4" w:rsidRPr="00C62372">
              <w:rPr>
                <w:color w:val="000000"/>
                <w:sz w:val="20"/>
                <w:szCs w:val="20"/>
              </w:rPr>
              <w:t>3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053C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1863,</w:t>
            </w:r>
            <w:r w:rsidR="006463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1881,</w:t>
            </w:r>
            <w:r w:rsidR="006463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1900,</w:t>
            </w:r>
            <w:r w:rsidR="006463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1919,</w:t>
            </w:r>
            <w:r w:rsidR="006463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1938,</w:t>
            </w:r>
            <w:r w:rsidR="009348A4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1958,2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11462,</w:t>
            </w:r>
            <w:r w:rsidR="006463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158,</w:t>
            </w:r>
            <w:r w:rsidR="00F56C89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</w:t>
            </w:r>
            <w:r w:rsidR="00822E18" w:rsidRPr="00C62372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6E410D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390,</w:t>
            </w:r>
            <w:r w:rsidR="006E41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822E1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136,</w:t>
            </w:r>
            <w:r w:rsidR="00822E18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676,</w:t>
            </w:r>
            <w:r w:rsidR="00053C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822E1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857,77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1,</w:t>
            </w:r>
            <w:r w:rsidR="00F56C89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2372" w:rsidRPr="00E27B61" w:rsidTr="00C62372">
        <w:trPr>
          <w:trHeight w:val="79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F56C89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</w:t>
            </w:r>
            <w:r w:rsidR="009348A4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</w:t>
            </w:r>
            <w:r w:rsidR="009348A4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</w:t>
            </w:r>
            <w:r w:rsidR="009348A4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348A4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</w:t>
            </w:r>
            <w:r w:rsidR="0025371F" w:rsidRPr="00C62372">
              <w:rPr>
                <w:color w:val="000000"/>
                <w:sz w:val="20"/>
                <w:szCs w:val="20"/>
              </w:rPr>
              <w:t>,</w:t>
            </w:r>
            <w:r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</w:t>
            </w:r>
            <w:r w:rsidR="009348A4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5,</w:t>
            </w:r>
            <w:r w:rsidR="009348A4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348A4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101,</w:t>
            </w:r>
            <w:r w:rsidR="004A3608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169,</w:t>
            </w:r>
            <w:r w:rsidR="004A3608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493,2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171,</w:t>
            </w:r>
            <w:r w:rsidR="004A3608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172,</w:t>
            </w:r>
            <w:r w:rsidR="004A3608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176,</w:t>
            </w:r>
            <w:r w:rsidR="004A3608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4A360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899,1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185,</w:t>
            </w:r>
            <w:r w:rsidR="004A3608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187,1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</w:t>
            </w:r>
            <w:r w:rsidR="004A3608" w:rsidRPr="00C62372">
              <w:rPr>
                <w:color w:val="000000"/>
                <w:sz w:val="20"/>
                <w:szCs w:val="20"/>
              </w:rPr>
              <w:t>9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4A3608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190,</w:t>
            </w:r>
            <w:r w:rsidR="004A3608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192,</w:t>
            </w:r>
            <w:r w:rsidR="004A3608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4A360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1139,</w:t>
            </w:r>
            <w:r w:rsidR="00646306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4098" w:rsidRPr="00E27B61" w:rsidTr="00C62372">
        <w:trPr>
          <w:trHeight w:val="28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75,</w:t>
            </w:r>
            <w:r w:rsidR="00673938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</w:t>
            </w:r>
            <w:r w:rsidR="00673938"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59,</w:t>
            </w:r>
            <w:r w:rsidR="00673938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364656" w:rsidP="00673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60,</w:t>
            </w:r>
            <w:r w:rsidR="00673938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60,</w:t>
            </w:r>
            <w:r w:rsidR="00673938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61,</w:t>
            </w:r>
            <w:r w:rsidR="00673938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7393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182,</w:t>
            </w:r>
            <w:r w:rsidR="00673938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65</w:t>
            </w:r>
            <w:r w:rsidR="00673938" w:rsidRPr="00C62372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98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400,</w:t>
            </w:r>
          </w:p>
          <w:p w:rsidR="0025371F" w:rsidRPr="00C62372" w:rsidRDefault="0067393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2,</w:t>
            </w:r>
            <w:r w:rsidR="00F56C89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F56C89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F56C89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</w:t>
            </w:r>
            <w:r w:rsidR="006463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755,8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774,</w:t>
            </w:r>
            <w:r w:rsidR="00070EE2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834,6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768,</w:t>
            </w:r>
            <w:r w:rsidR="00070EE2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2377,</w:t>
            </w:r>
            <w:r w:rsidR="00F04098" w:rsidRPr="00C62372">
              <w:rPr>
                <w:color w:val="000000"/>
                <w:sz w:val="20"/>
                <w:szCs w:val="20"/>
              </w:rPr>
              <w:t xml:space="preserve"> </w:t>
            </w:r>
            <w:r w:rsidR="00070EE2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811,</w:t>
            </w:r>
            <w:r w:rsidR="00070EE2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819,</w:t>
            </w:r>
            <w:r w:rsidR="00070EE2" w:rsidRPr="00C623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827,</w:t>
            </w:r>
            <w:r w:rsidR="00070EE2"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E410D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2458,</w:t>
            </w:r>
            <w:r w:rsidR="006E41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836,</w:t>
            </w:r>
            <w:r w:rsidR="00070EE2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070EE2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852,8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861,</w:t>
            </w:r>
            <w:r w:rsidR="00070EE2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</w:t>
            </w:r>
            <w:r w:rsidR="00070EE2" w:rsidRPr="00C62372">
              <w:rPr>
                <w:color w:val="000000"/>
                <w:sz w:val="20"/>
                <w:szCs w:val="20"/>
              </w:rPr>
              <w:t>70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070EE2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4264,6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878,</w:t>
            </w:r>
            <w:r w:rsidR="00070EE2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887,</w:t>
            </w:r>
            <w:r w:rsidR="00070EE2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896,3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914,</w:t>
            </w:r>
            <w:r w:rsidR="00070EE2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923,5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5405,</w:t>
            </w:r>
            <w:r w:rsidR="00070EE2" w:rsidRPr="00C62372">
              <w:rPr>
                <w:color w:val="000000"/>
                <w:sz w:val="20"/>
                <w:szCs w:val="20"/>
              </w:rPr>
              <w:t>7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118,</w:t>
            </w:r>
            <w:r w:rsidR="00070EE2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382,</w:t>
            </w:r>
            <w:r w:rsidR="003646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122,</w:t>
            </w:r>
            <w:r w:rsidR="00070EE2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123,</w:t>
            </w:r>
            <w:r w:rsidR="00070EE2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125,</w:t>
            </w:r>
            <w:r w:rsidR="00070EE2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128,</w:t>
            </w:r>
            <w:r w:rsidR="00070EE2" w:rsidRPr="00C62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129,</w:t>
            </w:r>
            <w:r w:rsidR="00070EE2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</w:t>
            </w:r>
            <w:r w:rsidR="00070EE2" w:rsidRPr="00C62372">
              <w:rPr>
                <w:color w:val="000000"/>
                <w:sz w:val="20"/>
                <w:szCs w:val="20"/>
              </w:rPr>
              <w:t>1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070EE2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53C05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64</w:t>
            </w:r>
            <w:r w:rsidR="00070EE2" w:rsidRPr="00C62372">
              <w:rPr>
                <w:color w:val="000000"/>
                <w:sz w:val="20"/>
                <w:szCs w:val="20"/>
              </w:rPr>
              <w:t>2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053C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132,</w:t>
            </w:r>
            <w:r w:rsidR="00070EE2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133,</w:t>
            </w:r>
            <w:r w:rsidR="00070EE2" w:rsidRPr="00C623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136,</w:t>
            </w:r>
            <w:r w:rsidR="00070EE2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AA5E24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813,7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393,</w:t>
            </w:r>
            <w:r w:rsidR="00070EE2" w:rsidRPr="00C62372">
              <w:rPr>
                <w:color w:val="000000"/>
                <w:sz w:val="20"/>
                <w:szCs w:val="20"/>
              </w:rPr>
              <w:t xml:space="preserve"> </w:t>
            </w:r>
            <w:r w:rsidRPr="00C62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397,3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1192,9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401,</w:t>
            </w:r>
            <w:r w:rsidR="00070EE2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405,</w:t>
            </w:r>
            <w:r w:rsidR="00070EE2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1215,9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417,</w:t>
            </w:r>
            <w:r w:rsidR="00070EE2" w:rsidRPr="00C623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42</w:t>
            </w:r>
            <w:r w:rsidR="00070EE2" w:rsidRPr="00C62372">
              <w:rPr>
                <w:color w:val="000000"/>
                <w:sz w:val="20"/>
                <w:szCs w:val="20"/>
              </w:rPr>
              <w:t>6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070EE2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2108,9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438,</w:t>
            </w:r>
            <w:r w:rsidR="00070EE2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443,</w:t>
            </w:r>
            <w:r w:rsidR="00070EE2" w:rsidRPr="00C62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447,</w:t>
            </w:r>
            <w:r w:rsidR="00070EE2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452,</w:t>
            </w:r>
            <w:r w:rsidR="00070EE2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070EE2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456,</w:t>
            </w:r>
            <w:r w:rsidR="00070EE2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646306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2673,</w:t>
            </w:r>
            <w:r w:rsidR="006463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2.11.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</w:t>
            </w:r>
            <w:r w:rsidR="00967278" w:rsidRPr="00C62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</w:t>
            </w:r>
            <w:r w:rsidR="00967278" w:rsidRPr="00C62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6E410D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64,</w:t>
            </w:r>
            <w:r w:rsidR="006E41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21,</w:t>
            </w:r>
            <w:r w:rsidR="00967278" w:rsidRPr="00C62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22,</w:t>
            </w:r>
            <w:r w:rsidR="00967278" w:rsidRPr="00C62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111,</w:t>
            </w:r>
            <w:r w:rsidR="00967278" w:rsidRPr="00C62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</w:t>
            </w:r>
            <w:r w:rsidR="00967278" w:rsidRPr="00C62372">
              <w:rPr>
                <w:color w:val="000000"/>
                <w:sz w:val="20"/>
                <w:szCs w:val="20"/>
              </w:rPr>
              <w:t>3</w:t>
            </w:r>
            <w:r w:rsidRPr="00C62372">
              <w:rPr>
                <w:color w:val="000000"/>
                <w:sz w:val="20"/>
                <w:szCs w:val="20"/>
              </w:rPr>
              <w:t>,</w:t>
            </w:r>
            <w:r w:rsidR="00967278" w:rsidRPr="00C623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967278" w:rsidP="0036090B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F04098" w:rsidRPr="00E27B61" w:rsidTr="00C62372">
        <w:trPr>
          <w:trHeight w:val="3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2.12.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4098" w:rsidRPr="00E27B61" w:rsidTr="00C62372">
        <w:trPr>
          <w:trHeight w:val="79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2.13.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обслуживание государственного и  муниципального долга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4098" w:rsidRPr="00E27B61" w:rsidTr="00C62372">
        <w:trPr>
          <w:trHeight w:val="14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E27B61" w:rsidRDefault="0025371F" w:rsidP="0025371F">
            <w:pPr>
              <w:rPr>
                <w:color w:val="000000"/>
                <w:sz w:val="18"/>
                <w:szCs w:val="18"/>
              </w:rPr>
            </w:pPr>
            <w:r w:rsidRPr="00E27B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F04098" w:rsidRDefault="0025371F" w:rsidP="0025371F">
            <w:pPr>
              <w:rPr>
                <w:color w:val="000000"/>
                <w:sz w:val="20"/>
                <w:szCs w:val="20"/>
              </w:rPr>
            </w:pPr>
            <w:r w:rsidRPr="00F04098">
              <w:rPr>
                <w:color w:val="000000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360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1F" w:rsidRPr="00C62372" w:rsidRDefault="0025371F" w:rsidP="00967278">
            <w:pPr>
              <w:rPr>
                <w:color w:val="000000"/>
                <w:sz w:val="20"/>
                <w:szCs w:val="20"/>
              </w:rPr>
            </w:pPr>
            <w:r w:rsidRPr="00C6237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5371F" w:rsidRPr="00E27B61" w:rsidRDefault="0025371F" w:rsidP="00300C57">
      <w:pPr>
        <w:rPr>
          <w:color w:val="000000" w:themeColor="text1"/>
          <w:sz w:val="18"/>
          <w:szCs w:val="18"/>
        </w:rPr>
      </w:pPr>
    </w:p>
    <w:sectPr w:rsidR="0025371F" w:rsidRPr="00E27B61" w:rsidSect="00005563">
      <w:pgSz w:w="16838" w:h="11906" w:orient="landscape" w:code="9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93" w:rsidRDefault="00A10093" w:rsidP="00095D65">
      <w:r>
        <w:separator/>
      </w:r>
    </w:p>
  </w:endnote>
  <w:endnote w:type="continuationSeparator" w:id="0">
    <w:p w:rsidR="00A10093" w:rsidRDefault="00A10093" w:rsidP="0009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93" w:rsidRDefault="00A10093" w:rsidP="00095D65">
      <w:r>
        <w:separator/>
      </w:r>
    </w:p>
  </w:footnote>
  <w:footnote w:type="continuationSeparator" w:id="0">
    <w:p w:rsidR="00A10093" w:rsidRDefault="00A10093" w:rsidP="0009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F1" w:rsidRDefault="00620DF1" w:rsidP="006023AD">
    <w:pPr>
      <w:pStyle w:val="af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8534"/>
      <w:docPartObj>
        <w:docPartGallery w:val="Page Numbers (Top of Page)"/>
        <w:docPartUnique/>
      </w:docPartObj>
    </w:sdtPr>
    <w:sdtContent>
      <w:p w:rsidR="00620DF1" w:rsidRDefault="001278CB">
        <w:pPr>
          <w:pStyle w:val="af3"/>
          <w:jc w:val="right"/>
        </w:pPr>
        <w:r w:rsidRPr="00147E04">
          <w:rPr>
            <w:sz w:val="28"/>
            <w:szCs w:val="28"/>
          </w:rPr>
          <w:fldChar w:fldCharType="begin"/>
        </w:r>
        <w:r w:rsidR="00620DF1" w:rsidRPr="00147E04">
          <w:rPr>
            <w:sz w:val="28"/>
            <w:szCs w:val="28"/>
          </w:rPr>
          <w:instrText xml:space="preserve"> PAGE   \* MERGEFORMAT </w:instrText>
        </w:r>
        <w:r w:rsidRPr="00147E04">
          <w:rPr>
            <w:sz w:val="28"/>
            <w:szCs w:val="28"/>
          </w:rPr>
          <w:fldChar w:fldCharType="separate"/>
        </w:r>
        <w:r w:rsidR="002C0DA0">
          <w:rPr>
            <w:noProof/>
            <w:sz w:val="28"/>
            <w:szCs w:val="28"/>
          </w:rPr>
          <w:t>4</w:t>
        </w:r>
        <w:r w:rsidRPr="00147E04">
          <w:rPr>
            <w:sz w:val="28"/>
            <w:szCs w:val="28"/>
          </w:rPr>
          <w:fldChar w:fldCharType="end"/>
        </w:r>
      </w:p>
    </w:sdtContent>
  </w:sdt>
  <w:p w:rsidR="00620DF1" w:rsidRDefault="00620DF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E6"/>
    <w:multiLevelType w:val="hybridMultilevel"/>
    <w:tmpl w:val="199CDB04"/>
    <w:lvl w:ilvl="0" w:tplc="C3F89626">
      <w:start w:val="10"/>
      <w:numFmt w:val="decimal"/>
      <w:lvlText w:val="%1."/>
      <w:lvlJc w:val="left"/>
    </w:lvl>
    <w:lvl w:ilvl="1" w:tplc="AF56E31A">
      <w:numFmt w:val="decimal"/>
      <w:lvlText w:val=""/>
      <w:lvlJc w:val="left"/>
    </w:lvl>
    <w:lvl w:ilvl="2" w:tplc="22769536">
      <w:numFmt w:val="decimal"/>
      <w:lvlText w:val=""/>
      <w:lvlJc w:val="left"/>
    </w:lvl>
    <w:lvl w:ilvl="3" w:tplc="BA82C190">
      <w:numFmt w:val="decimal"/>
      <w:lvlText w:val=""/>
      <w:lvlJc w:val="left"/>
    </w:lvl>
    <w:lvl w:ilvl="4" w:tplc="5BD45F66">
      <w:numFmt w:val="decimal"/>
      <w:lvlText w:val=""/>
      <w:lvlJc w:val="left"/>
    </w:lvl>
    <w:lvl w:ilvl="5" w:tplc="4FE2E5D8">
      <w:numFmt w:val="decimal"/>
      <w:lvlText w:val=""/>
      <w:lvlJc w:val="left"/>
    </w:lvl>
    <w:lvl w:ilvl="6" w:tplc="1B945EEE">
      <w:numFmt w:val="decimal"/>
      <w:lvlText w:val=""/>
      <w:lvlJc w:val="left"/>
    </w:lvl>
    <w:lvl w:ilvl="7" w:tplc="545CE358">
      <w:numFmt w:val="decimal"/>
      <w:lvlText w:val=""/>
      <w:lvlJc w:val="left"/>
    </w:lvl>
    <w:lvl w:ilvl="8" w:tplc="596ACC34">
      <w:numFmt w:val="decimal"/>
      <w:lvlText w:val=""/>
      <w:lvlJc w:val="left"/>
    </w:lvl>
  </w:abstractNum>
  <w:abstractNum w:abstractNumId="1">
    <w:nsid w:val="000071F0"/>
    <w:multiLevelType w:val="hybridMultilevel"/>
    <w:tmpl w:val="1AE650E8"/>
    <w:lvl w:ilvl="0" w:tplc="280CA8D6">
      <w:start w:val="1"/>
      <w:numFmt w:val="bullet"/>
      <w:lvlText w:val="-"/>
      <w:lvlJc w:val="left"/>
    </w:lvl>
    <w:lvl w:ilvl="1" w:tplc="C8B09264">
      <w:numFmt w:val="decimal"/>
      <w:lvlText w:val=""/>
      <w:lvlJc w:val="left"/>
    </w:lvl>
    <w:lvl w:ilvl="2" w:tplc="8AA8CAAE">
      <w:numFmt w:val="decimal"/>
      <w:lvlText w:val=""/>
      <w:lvlJc w:val="left"/>
    </w:lvl>
    <w:lvl w:ilvl="3" w:tplc="1744FB44">
      <w:numFmt w:val="decimal"/>
      <w:lvlText w:val=""/>
      <w:lvlJc w:val="left"/>
    </w:lvl>
    <w:lvl w:ilvl="4" w:tplc="E3D03B6E">
      <w:numFmt w:val="decimal"/>
      <w:lvlText w:val=""/>
      <w:lvlJc w:val="left"/>
    </w:lvl>
    <w:lvl w:ilvl="5" w:tplc="4D6A2B20">
      <w:numFmt w:val="decimal"/>
      <w:lvlText w:val=""/>
      <w:lvlJc w:val="left"/>
    </w:lvl>
    <w:lvl w:ilvl="6" w:tplc="DF20502C">
      <w:numFmt w:val="decimal"/>
      <w:lvlText w:val=""/>
      <w:lvlJc w:val="left"/>
    </w:lvl>
    <w:lvl w:ilvl="7" w:tplc="FC143E2C">
      <w:numFmt w:val="decimal"/>
      <w:lvlText w:val=""/>
      <w:lvlJc w:val="left"/>
    </w:lvl>
    <w:lvl w:ilvl="8" w:tplc="B0DA1488">
      <w:numFmt w:val="decimal"/>
      <w:lvlText w:val=""/>
      <w:lvlJc w:val="left"/>
    </w:lvl>
  </w:abstractNum>
  <w:abstractNum w:abstractNumId="2">
    <w:nsid w:val="0096236F"/>
    <w:multiLevelType w:val="hybridMultilevel"/>
    <w:tmpl w:val="544A0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8D2C5A"/>
    <w:multiLevelType w:val="hybridMultilevel"/>
    <w:tmpl w:val="AA60BE20"/>
    <w:lvl w:ilvl="0" w:tplc="F990BED2">
      <w:start w:val="1"/>
      <w:numFmt w:val="bullet"/>
      <w:pStyle w:val="a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C0F61B52">
      <w:numFmt w:val="bullet"/>
      <w:lvlText w:val="•"/>
      <w:lvlJc w:val="left"/>
      <w:pPr>
        <w:ind w:left="-182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-1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197010F1"/>
    <w:multiLevelType w:val="hybridMultilevel"/>
    <w:tmpl w:val="365231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B13663E"/>
    <w:multiLevelType w:val="multilevel"/>
    <w:tmpl w:val="12BC1E76"/>
    <w:lvl w:ilvl="0">
      <w:start w:val="1"/>
      <w:numFmt w:val="decimal"/>
      <w:pStyle w:val="MMTopic1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pStyle w:val="MMTopic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MMTopic3"/>
      <w:lvlText w:val="%1.%2.%3"/>
      <w:lvlJc w:val="left"/>
      <w:pPr>
        <w:tabs>
          <w:tab w:val="num" w:pos="-720"/>
        </w:tabs>
        <w:ind w:left="2160" w:hanging="2160"/>
      </w:pPr>
      <w:rPr>
        <w:rFonts w:hint="default"/>
      </w:r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072798F"/>
    <w:multiLevelType w:val="hybridMultilevel"/>
    <w:tmpl w:val="8556D7DC"/>
    <w:lvl w:ilvl="0" w:tplc="864C9B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3E35"/>
    <w:multiLevelType w:val="hybridMultilevel"/>
    <w:tmpl w:val="8CF63ED2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734003"/>
    <w:multiLevelType w:val="hybridMultilevel"/>
    <w:tmpl w:val="C6100E90"/>
    <w:lvl w:ilvl="0" w:tplc="12BC39D8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D1CD1"/>
    <w:multiLevelType w:val="hybridMultilevel"/>
    <w:tmpl w:val="52701AC8"/>
    <w:lvl w:ilvl="0" w:tplc="12BC39D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5A1E46"/>
    <w:multiLevelType w:val="hybridMultilevel"/>
    <w:tmpl w:val="37C284B6"/>
    <w:lvl w:ilvl="0" w:tplc="BC2C540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33071F"/>
    <w:multiLevelType w:val="hybridMultilevel"/>
    <w:tmpl w:val="D25A437C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DD06A3"/>
    <w:multiLevelType w:val="hybridMultilevel"/>
    <w:tmpl w:val="A03A5544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A27CA3"/>
    <w:multiLevelType w:val="hybridMultilevel"/>
    <w:tmpl w:val="7E4A63BA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8B5D61"/>
    <w:multiLevelType w:val="multilevel"/>
    <w:tmpl w:val="01D801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420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75B63B4"/>
    <w:multiLevelType w:val="hybridMultilevel"/>
    <w:tmpl w:val="834A0DE4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C654A4"/>
    <w:multiLevelType w:val="hybridMultilevel"/>
    <w:tmpl w:val="DF2AD434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551D8A"/>
    <w:multiLevelType w:val="hybridMultilevel"/>
    <w:tmpl w:val="C75EE212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BC615D"/>
    <w:multiLevelType w:val="hybridMultilevel"/>
    <w:tmpl w:val="F92CC888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F45432"/>
    <w:multiLevelType w:val="hybridMultilevel"/>
    <w:tmpl w:val="C9A8E6BC"/>
    <w:lvl w:ilvl="0" w:tplc="12BC39D8">
      <w:start w:val="1"/>
      <w:numFmt w:val="bullet"/>
      <w:lvlText w:val="­"/>
      <w:lvlJc w:val="left"/>
      <w:pPr>
        <w:ind w:left="142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171E20"/>
    <w:multiLevelType w:val="hybridMultilevel"/>
    <w:tmpl w:val="D9EE0D82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E076AE"/>
    <w:multiLevelType w:val="hybridMultilevel"/>
    <w:tmpl w:val="87F2D912"/>
    <w:lvl w:ilvl="0" w:tplc="12BC39D8">
      <w:start w:val="1"/>
      <w:numFmt w:val="bullet"/>
      <w:lvlText w:val="­"/>
      <w:lvlJc w:val="left"/>
      <w:pPr>
        <w:ind w:left="14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>
    <w:nsid w:val="4E240AD2"/>
    <w:multiLevelType w:val="hybridMultilevel"/>
    <w:tmpl w:val="89A4FBCE"/>
    <w:lvl w:ilvl="0" w:tplc="AFC0D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D043D4"/>
    <w:multiLevelType w:val="hybridMultilevel"/>
    <w:tmpl w:val="D75C9462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4022B5"/>
    <w:multiLevelType w:val="hybridMultilevel"/>
    <w:tmpl w:val="4DD69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5E3190"/>
    <w:multiLevelType w:val="hybridMultilevel"/>
    <w:tmpl w:val="53D2F6BE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725E9"/>
    <w:multiLevelType w:val="hybridMultilevel"/>
    <w:tmpl w:val="2CD8BFF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F57267F"/>
    <w:multiLevelType w:val="hybridMultilevel"/>
    <w:tmpl w:val="0B2046AE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B000C5"/>
    <w:multiLevelType w:val="hybridMultilevel"/>
    <w:tmpl w:val="526A0248"/>
    <w:lvl w:ilvl="0" w:tplc="12BC39D8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1">
    <w:nsid w:val="718D006A"/>
    <w:multiLevelType w:val="hybridMultilevel"/>
    <w:tmpl w:val="3CFCE0F8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AE45F7"/>
    <w:multiLevelType w:val="hybridMultilevel"/>
    <w:tmpl w:val="8AC6639A"/>
    <w:lvl w:ilvl="0" w:tplc="12BC39D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5411E6"/>
    <w:multiLevelType w:val="hybridMultilevel"/>
    <w:tmpl w:val="BCCEA1E8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725F28"/>
    <w:multiLevelType w:val="hybridMultilevel"/>
    <w:tmpl w:val="92E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72126"/>
    <w:multiLevelType w:val="hybridMultilevel"/>
    <w:tmpl w:val="ACC0F438"/>
    <w:lvl w:ilvl="0" w:tplc="12BC39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6687B"/>
    <w:multiLevelType w:val="hybridMultilevel"/>
    <w:tmpl w:val="1842F83E"/>
    <w:lvl w:ilvl="0" w:tplc="12BC39D8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2"/>
  </w:num>
  <w:num w:numId="4">
    <w:abstractNumId w:val="8"/>
  </w:num>
  <w:num w:numId="5">
    <w:abstractNumId w:val="12"/>
  </w:num>
  <w:num w:numId="6">
    <w:abstractNumId w:val="24"/>
  </w:num>
  <w:num w:numId="7">
    <w:abstractNumId w:val="29"/>
  </w:num>
  <w:num w:numId="8">
    <w:abstractNumId w:val="33"/>
  </w:num>
  <w:num w:numId="9">
    <w:abstractNumId w:val="31"/>
  </w:num>
  <w:num w:numId="10">
    <w:abstractNumId w:val="26"/>
  </w:num>
  <w:num w:numId="11">
    <w:abstractNumId w:val="13"/>
  </w:num>
  <w:num w:numId="12">
    <w:abstractNumId w:val="17"/>
  </w:num>
  <w:num w:numId="13">
    <w:abstractNumId w:val="30"/>
  </w:num>
  <w:num w:numId="14">
    <w:abstractNumId w:val="22"/>
  </w:num>
  <w:num w:numId="15">
    <w:abstractNumId w:val="27"/>
  </w:num>
  <w:num w:numId="16">
    <w:abstractNumId w:val="36"/>
  </w:num>
  <w:num w:numId="17">
    <w:abstractNumId w:val="28"/>
  </w:num>
  <w:num w:numId="18">
    <w:abstractNumId w:val="20"/>
  </w:num>
  <w:num w:numId="19">
    <w:abstractNumId w:val="10"/>
  </w:num>
  <w:num w:numId="20">
    <w:abstractNumId w:val="23"/>
  </w:num>
  <w:num w:numId="21">
    <w:abstractNumId w:val="16"/>
  </w:num>
  <w:num w:numId="22">
    <w:abstractNumId w:val="35"/>
  </w:num>
  <w:num w:numId="23">
    <w:abstractNumId w:val="18"/>
  </w:num>
  <w:num w:numId="24">
    <w:abstractNumId w:val="21"/>
  </w:num>
  <w:num w:numId="25">
    <w:abstractNumId w:val="15"/>
  </w:num>
  <w:num w:numId="26">
    <w:abstractNumId w:val="7"/>
  </w:num>
  <w:num w:numId="27">
    <w:abstractNumId w:val="19"/>
  </w:num>
  <w:num w:numId="28">
    <w:abstractNumId w:val="11"/>
  </w:num>
  <w:num w:numId="29">
    <w:abstractNumId w:val="3"/>
  </w:num>
  <w:num w:numId="30">
    <w:abstractNumId w:val="5"/>
  </w:num>
  <w:num w:numId="31">
    <w:abstractNumId w:val="25"/>
  </w:num>
  <w:num w:numId="32">
    <w:abstractNumId w:val="2"/>
  </w:num>
  <w:num w:numId="33">
    <w:abstractNumId w:val="4"/>
  </w:num>
  <w:num w:numId="34">
    <w:abstractNumId w:val="0"/>
  </w:num>
  <w:num w:numId="35">
    <w:abstractNumId w:val="1"/>
  </w:num>
  <w:num w:numId="36">
    <w:abstractNumId w:val="34"/>
  </w:num>
  <w:num w:numId="37">
    <w:abstractNumId w:val="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5C6A03"/>
    <w:rsid w:val="000005A7"/>
    <w:rsid w:val="00000948"/>
    <w:rsid w:val="00002468"/>
    <w:rsid w:val="0000520A"/>
    <w:rsid w:val="00005432"/>
    <w:rsid w:val="00005563"/>
    <w:rsid w:val="000107BC"/>
    <w:rsid w:val="00010EAE"/>
    <w:rsid w:val="00011402"/>
    <w:rsid w:val="0001164C"/>
    <w:rsid w:val="00015349"/>
    <w:rsid w:val="00015846"/>
    <w:rsid w:val="000207F5"/>
    <w:rsid w:val="00020D8B"/>
    <w:rsid w:val="00021117"/>
    <w:rsid w:val="00021372"/>
    <w:rsid w:val="00021BD1"/>
    <w:rsid w:val="00022264"/>
    <w:rsid w:val="00023773"/>
    <w:rsid w:val="0002633E"/>
    <w:rsid w:val="000264A7"/>
    <w:rsid w:val="00026F53"/>
    <w:rsid w:val="00030A00"/>
    <w:rsid w:val="00031490"/>
    <w:rsid w:val="00031CAE"/>
    <w:rsid w:val="000329C5"/>
    <w:rsid w:val="00033214"/>
    <w:rsid w:val="000352EA"/>
    <w:rsid w:val="000364D2"/>
    <w:rsid w:val="000373D5"/>
    <w:rsid w:val="00037BD4"/>
    <w:rsid w:val="00040257"/>
    <w:rsid w:val="000415AA"/>
    <w:rsid w:val="00041812"/>
    <w:rsid w:val="00041B39"/>
    <w:rsid w:val="000454CF"/>
    <w:rsid w:val="000455BD"/>
    <w:rsid w:val="00046EF5"/>
    <w:rsid w:val="00046EFA"/>
    <w:rsid w:val="00047720"/>
    <w:rsid w:val="00051B23"/>
    <w:rsid w:val="000528A5"/>
    <w:rsid w:val="00052EAA"/>
    <w:rsid w:val="00053C05"/>
    <w:rsid w:val="00053E71"/>
    <w:rsid w:val="00055242"/>
    <w:rsid w:val="0005596D"/>
    <w:rsid w:val="00055A51"/>
    <w:rsid w:val="0005693E"/>
    <w:rsid w:val="000603DD"/>
    <w:rsid w:val="00061194"/>
    <w:rsid w:val="000624F3"/>
    <w:rsid w:val="00062A49"/>
    <w:rsid w:val="00063CD9"/>
    <w:rsid w:val="000670F2"/>
    <w:rsid w:val="00067115"/>
    <w:rsid w:val="00070744"/>
    <w:rsid w:val="00070EE2"/>
    <w:rsid w:val="0007202E"/>
    <w:rsid w:val="000754E9"/>
    <w:rsid w:val="00075891"/>
    <w:rsid w:val="00076196"/>
    <w:rsid w:val="00076953"/>
    <w:rsid w:val="00077103"/>
    <w:rsid w:val="000779D5"/>
    <w:rsid w:val="00077ABB"/>
    <w:rsid w:val="00080696"/>
    <w:rsid w:val="00080993"/>
    <w:rsid w:val="000828EA"/>
    <w:rsid w:val="00082C31"/>
    <w:rsid w:val="00084D3D"/>
    <w:rsid w:val="00084DD1"/>
    <w:rsid w:val="0008505A"/>
    <w:rsid w:val="0008690C"/>
    <w:rsid w:val="000870D1"/>
    <w:rsid w:val="000870EB"/>
    <w:rsid w:val="00090A2E"/>
    <w:rsid w:val="00091540"/>
    <w:rsid w:val="00091A10"/>
    <w:rsid w:val="0009228E"/>
    <w:rsid w:val="000936EB"/>
    <w:rsid w:val="00094289"/>
    <w:rsid w:val="00094793"/>
    <w:rsid w:val="00094BBE"/>
    <w:rsid w:val="000957F0"/>
    <w:rsid w:val="00095D65"/>
    <w:rsid w:val="0009617E"/>
    <w:rsid w:val="00097BE3"/>
    <w:rsid w:val="000A0303"/>
    <w:rsid w:val="000A0314"/>
    <w:rsid w:val="000A08C6"/>
    <w:rsid w:val="000A1CE1"/>
    <w:rsid w:val="000A268E"/>
    <w:rsid w:val="000A31FF"/>
    <w:rsid w:val="000A3242"/>
    <w:rsid w:val="000A42B7"/>
    <w:rsid w:val="000A43C8"/>
    <w:rsid w:val="000A548A"/>
    <w:rsid w:val="000A6512"/>
    <w:rsid w:val="000A6E26"/>
    <w:rsid w:val="000A71BD"/>
    <w:rsid w:val="000B01DF"/>
    <w:rsid w:val="000B077D"/>
    <w:rsid w:val="000B0B1A"/>
    <w:rsid w:val="000B0F10"/>
    <w:rsid w:val="000B2118"/>
    <w:rsid w:val="000B214E"/>
    <w:rsid w:val="000B2889"/>
    <w:rsid w:val="000B28D8"/>
    <w:rsid w:val="000B2B0E"/>
    <w:rsid w:val="000B344A"/>
    <w:rsid w:val="000B36CB"/>
    <w:rsid w:val="000B39E5"/>
    <w:rsid w:val="000B4046"/>
    <w:rsid w:val="000B4644"/>
    <w:rsid w:val="000B7C83"/>
    <w:rsid w:val="000B7E8A"/>
    <w:rsid w:val="000C04E4"/>
    <w:rsid w:val="000C186B"/>
    <w:rsid w:val="000C1A8E"/>
    <w:rsid w:val="000C1D50"/>
    <w:rsid w:val="000C2815"/>
    <w:rsid w:val="000C3CC3"/>
    <w:rsid w:val="000C49E1"/>
    <w:rsid w:val="000C4AA7"/>
    <w:rsid w:val="000C5B52"/>
    <w:rsid w:val="000C6D7B"/>
    <w:rsid w:val="000C6D7E"/>
    <w:rsid w:val="000D141A"/>
    <w:rsid w:val="000D1421"/>
    <w:rsid w:val="000D17A7"/>
    <w:rsid w:val="000D1C63"/>
    <w:rsid w:val="000D27FC"/>
    <w:rsid w:val="000D31A2"/>
    <w:rsid w:val="000D3415"/>
    <w:rsid w:val="000D4D0F"/>
    <w:rsid w:val="000D4D12"/>
    <w:rsid w:val="000D6379"/>
    <w:rsid w:val="000D6B2C"/>
    <w:rsid w:val="000D6C67"/>
    <w:rsid w:val="000D7711"/>
    <w:rsid w:val="000D7A11"/>
    <w:rsid w:val="000D7EF5"/>
    <w:rsid w:val="000E0226"/>
    <w:rsid w:val="000E072F"/>
    <w:rsid w:val="000E0989"/>
    <w:rsid w:val="000E0B73"/>
    <w:rsid w:val="000E1157"/>
    <w:rsid w:val="000E1246"/>
    <w:rsid w:val="000E1EA4"/>
    <w:rsid w:val="000E419F"/>
    <w:rsid w:val="000E6CC7"/>
    <w:rsid w:val="000E702C"/>
    <w:rsid w:val="000E711C"/>
    <w:rsid w:val="000F1DB0"/>
    <w:rsid w:val="000F24DF"/>
    <w:rsid w:val="000F2B8A"/>
    <w:rsid w:val="000F4434"/>
    <w:rsid w:val="000F55C6"/>
    <w:rsid w:val="000F5A05"/>
    <w:rsid w:val="00100153"/>
    <w:rsid w:val="001012BF"/>
    <w:rsid w:val="00102ECF"/>
    <w:rsid w:val="00104ECA"/>
    <w:rsid w:val="00105718"/>
    <w:rsid w:val="0010590C"/>
    <w:rsid w:val="001064E8"/>
    <w:rsid w:val="001066CB"/>
    <w:rsid w:val="0011010C"/>
    <w:rsid w:val="00110862"/>
    <w:rsid w:val="00111034"/>
    <w:rsid w:val="00111951"/>
    <w:rsid w:val="00115EBA"/>
    <w:rsid w:val="00116695"/>
    <w:rsid w:val="00116B24"/>
    <w:rsid w:val="001172D3"/>
    <w:rsid w:val="00117581"/>
    <w:rsid w:val="001203F1"/>
    <w:rsid w:val="00120621"/>
    <w:rsid w:val="00121AD3"/>
    <w:rsid w:val="00122969"/>
    <w:rsid w:val="00122B75"/>
    <w:rsid w:val="00125A74"/>
    <w:rsid w:val="00126525"/>
    <w:rsid w:val="001278CB"/>
    <w:rsid w:val="00127C18"/>
    <w:rsid w:val="0013022F"/>
    <w:rsid w:val="00131A41"/>
    <w:rsid w:val="00132D61"/>
    <w:rsid w:val="001331E9"/>
    <w:rsid w:val="00133A40"/>
    <w:rsid w:val="00133FB5"/>
    <w:rsid w:val="00134671"/>
    <w:rsid w:val="00134754"/>
    <w:rsid w:val="00135478"/>
    <w:rsid w:val="00135FB7"/>
    <w:rsid w:val="0013616C"/>
    <w:rsid w:val="00136770"/>
    <w:rsid w:val="00136EF2"/>
    <w:rsid w:val="001370F7"/>
    <w:rsid w:val="00137165"/>
    <w:rsid w:val="00140208"/>
    <w:rsid w:val="00140FC6"/>
    <w:rsid w:val="00141BC1"/>
    <w:rsid w:val="0014209F"/>
    <w:rsid w:val="001435F6"/>
    <w:rsid w:val="00143D69"/>
    <w:rsid w:val="001445BE"/>
    <w:rsid w:val="001450EC"/>
    <w:rsid w:val="0014688C"/>
    <w:rsid w:val="00147CC6"/>
    <w:rsid w:val="00147E04"/>
    <w:rsid w:val="00150318"/>
    <w:rsid w:val="00150A2E"/>
    <w:rsid w:val="00150EF7"/>
    <w:rsid w:val="00150FB2"/>
    <w:rsid w:val="00152E2C"/>
    <w:rsid w:val="0015508F"/>
    <w:rsid w:val="001550ED"/>
    <w:rsid w:val="001555F5"/>
    <w:rsid w:val="00155F7F"/>
    <w:rsid w:val="00157E2E"/>
    <w:rsid w:val="00160665"/>
    <w:rsid w:val="001607F5"/>
    <w:rsid w:val="001628CF"/>
    <w:rsid w:val="00162969"/>
    <w:rsid w:val="00164866"/>
    <w:rsid w:val="001649C5"/>
    <w:rsid w:val="001669E0"/>
    <w:rsid w:val="00166B49"/>
    <w:rsid w:val="00166BB7"/>
    <w:rsid w:val="0017027E"/>
    <w:rsid w:val="00171B91"/>
    <w:rsid w:val="001730B2"/>
    <w:rsid w:val="00173B8E"/>
    <w:rsid w:val="00173D2A"/>
    <w:rsid w:val="001741E9"/>
    <w:rsid w:val="0017583B"/>
    <w:rsid w:val="00176A71"/>
    <w:rsid w:val="0018167F"/>
    <w:rsid w:val="0018195F"/>
    <w:rsid w:val="0018239E"/>
    <w:rsid w:val="00183334"/>
    <w:rsid w:val="0018341D"/>
    <w:rsid w:val="001840BD"/>
    <w:rsid w:val="00184383"/>
    <w:rsid w:val="00184950"/>
    <w:rsid w:val="00185576"/>
    <w:rsid w:val="001860D5"/>
    <w:rsid w:val="00190822"/>
    <w:rsid w:val="00190F69"/>
    <w:rsid w:val="00191473"/>
    <w:rsid w:val="001930F8"/>
    <w:rsid w:val="00193B57"/>
    <w:rsid w:val="00195345"/>
    <w:rsid w:val="00195946"/>
    <w:rsid w:val="00195A0D"/>
    <w:rsid w:val="00195AC3"/>
    <w:rsid w:val="00195E7D"/>
    <w:rsid w:val="001960C5"/>
    <w:rsid w:val="001A12FA"/>
    <w:rsid w:val="001A160E"/>
    <w:rsid w:val="001A1C37"/>
    <w:rsid w:val="001A27B4"/>
    <w:rsid w:val="001A2E52"/>
    <w:rsid w:val="001A2E6E"/>
    <w:rsid w:val="001A37BD"/>
    <w:rsid w:val="001A4DBF"/>
    <w:rsid w:val="001A7924"/>
    <w:rsid w:val="001B0F05"/>
    <w:rsid w:val="001B0F64"/>
    <w:rsid w:val="001B1143"/>
    <w:rsid w:val="001B23B3"/>
    <w:rsid w:val="001B31F0"/>
    <w:rsid w:val="001B4F1A"/>
    <w:rsid w:val="001B6C24"/>
    <w:rsid w:val="001B7C06"/>
    <w:rsid w:val="001C05AB"/>
    <w:rsid w:val="001C0E87"/>
    <w:rsid w:val="001C268E"/>
    <w:rsid w:val="001C2924"/>
    <w:rsid w:val="001C30BB"/>
    <w:rsid w:val="001C3473"/>
    <w:rsid w:val="001C3747"/>
    <w:rsid w:val="001C39C8"/>
    <w:rsid w:val="001C434A"/>
    <w:rsid w:val="001C44E8"/>
    <w:rsid w:val="001C56D6"/>
    <w:rsid w:val="001C59F9"/>
    <w:rsid w:val="001D03DF"/>
    <w:rsid w:val="001D03F4"/>
    <w:rsid w:val="001D119A"/>
    <w:rsid w:val="001D227E"/>
    <w:rsid w:val="001D2860"/>
    <w:rsid w:val="001D2DA9"/>
    <w:rsid w:val="001D31C9"/>
    <w:rsid w:val="001D3477"/>
    <w:rsid w:val="001D44AE"/>
    <w:rsid w:val="001D498F"/>
    <w:rsid w:val="001D4B63"/>
    <w:rsid w:val="001D56C9"/>
    <w:rsid w:val="001D594B"/>
    <w:rsid w:val="001D5E8C"/>
    <w:rsid w:val="001D6A06"/>
    <w:rsid w:val="001D6FDC"/>
    <w:rsid w:val="001D7335"/>
    <w:rsid w:val="001D73F5"/>
    <w:rsid w:val="001D7D87"/>
    <w:rsid w:val="001E11B8"/>
    <w:rsid w:val="001E12F7"/>
    <w:rsid w:val="001E16B3"/>
    <w:rsid w:val="001E1CEA"/>
    <w:rsid w:val="001E2626"/>
    <w:rsid w:val="001E38EE"/>
    <w:rsid w:val="001E39DF"/>
    <w:rsid w:val="001E49AA"/>
    <w:rsid w:val="001E6DD7"/>
    <w:rsid w:val="001E766D"/>
    <w:rsid w:val="001E79CB"/>
    <w:rsid w:val="001F0069"/>
    <w:rsid w:val="001F22F1"/>
    <w:rsid w:val="001F305A"/>
    <w:rsid w:val="001F5A44"/>
    <w:rsid w:val="001F5CA1"/>
    <w:rsid w:val="001F6456"/>
    <w:rsid w:val="001F7882"/>
    <w:rsid w:val="0020019C"/>
    <w:rsid w:val="002039E3"/>
    <w:rsid w:val="00203BB6"/>
    <w:rsid w:val="00204CCE"/>
    <w:rsid w:val="002052C1"/>
    <w:rsid w:val="00205F8B"/>
    <w:rsid w:val="00210490"/>
    <w:rsid w:val="00210F20"/>
    <w:rsid w:val="002111A4"/>
    <w:rsid w:val="0021350E"/>
    <w:rsid w:val="00214249"/>
    <w:rsid w:val="00215599"/>
    <w:rsid w:val="00215852"/>
    <w:rsid w:val="00215F8E"/>
    <w:rsid w:val="002168F0"/>
    <w:rsid w:val="002169BF"/>
    <w:rsid w:val="0021719C"/>
    <w:rsid w:val="00221642"/>
    <w:rsid w:val="002216CE"/>
    <w:rsid w:val="002219E6"/>
    <w:rsid w:val="00223C83"/>
    <w:rsid w:val="002246AF"/>
    <w:rsid w:val="0022472C"/>
    <w:rsid w:val="00224A53"/>
    <w:rsid w:val="00224AB8"/>
    <w:rsid w:val="00224C69"/>
    <w:rsid w:val="00225E4B"/>
    <w:rsid w:val="0022639A"/>
    <w:rsid w:val="0022644B"/>
    <w:rsid w:val="00226511"/>
    <w:rsid w:val="00226F82"/>
    <w:rsid w:val="002273E0"/>
    <w:rsid w:val="00227E61"/>
    <w:rsid w:val="0023133A"/>
    <w:rsid w:val="002343F1"/>
    <w:rsid w:val="002347BB"/>
    <w:rsid w:val="00234BA7"/>
    <w:rsid w:val="002352DB"/>
    <w:rsid w:val="00236086"/>
    <w:rsid w:val="00236115"/>
    <w:rsid w:val="00236731"/>
    <w:rsid w:val="00237D18"/>
    <w:rsid w:val="00237F94"/>
    <w:rsid w:val="00240188"/>
    <w:rsid w:val="002401A1"/>
    <w:rsid w:val="00242F61"/>
    <w:rsid w:val="00243F0C"/>
    <w:rsid w:val="002447FE"/>
    <w:rsid w:val="002457E8"/>
    <w:rsid w:val="00245BB2"/>
    <w:rsid w:val="00246F4C"/>
    <w:rsid w:val="00251766"/>
    <w:rsid w:val="00251FEC"/>
    <w:rsid w:val="002520D5"/>
    <w:rsid w:val="00252C62"/>
    <w:rsid w:val="0025371F"/>
    <w:rsid w:val="002541E5"/>
    <w:rsid w:val="00254712"/>
    <w:rsid w:val="0025485A"/>
    <w:rsid w:val="00255DCA"/>
    <w:rsid w:val="00255FA9"/>
    <w:rsid w:val="0025653F"/>
    <w:rsid w:val="00257D15"/>
    <w:rsid w:val="00260343"/>
    <w:rsid w:val="00260C0B"/>
    <w:rsid w:val="00263741"/>
    <w:rsid w:val="00265952"/>
    <w:rsid w:val="00265BC6"/>
    <w:rsid w:val="00266E27"/>
    <w:rsid w:val="0026763B"/>
    <w:rsid w:val="00267D9C"/>
    <w:rsid w:val="00270461"/>
    <w:rsid w:val="00270645"/>
    <w:rsid w:val="002712BE"/>
    <w:rsid w:val="00271AC2"/>
    <w:rsid w:val="00271DF4"/>
    <w:rsid w:val="00272CC9"/>
    <w:rsid w:val="00273744"/>
    <w:rsid w:val="002738E4"/>
    <w:rsid w:val="00277463"/>
    <w:rsid w:val="002810D2"/>
    <w:rsid w:val="0028285C"/>
    <w:rsid w:val="00283F71"/>
    <w:rsid w:val="00284B97"/>
    <w:rsid w:val="00284CDE"/>
    <w:rsid w:val="00285654"/>
    <w:rsid w:val="00285DB0"/>
    <w:rsid w:val="00285F5B"/>
    <w:rsid w:val="0028615D"/>
    <w:rsid w:val="00287E74"/>
    <w:rsid w:val="00292624"/>
    <w:rsid w:val="00292ED1"/>
    <w:rsid w:val="002936A1"/>
    <w:rsid w:val="00293CAE"/>
    <w:rsid w:val="00294FAD"/>
    <w:rsid w:val="00295BF7"/>
    <w:rsid w:val="002962F4"/>
    <w:rsid w:val="00296401"/>
    <w:rsid w:val="002A0E8B"/>
    <w:rsid w:val="002A16EE"/>
    <w:rsid w:val="002A3354"/>
    <w:rsid w:val="002A34BF"/>
    <w:rsid w:val="002A515D"/>
    <w:rsid w:val="002A6097"/>
    <w:rsid w:val="002A6805"/>
    <w:rsid w:val="002B09C9"/>
    <w:rsid w:val="002B11BF"/>
    <w:rsid w:val="002B1E37"/>
    <w:rsid w:val="002B2700"/>
    <w:rsid w:val="002B33DD"/>
    <w:rsid w:val="002B3BD8"/>
    <w:rsid w:val="002B3E18"/>
    <w:rsid w:val="002B6106"/>
    <w:rsid w:val="002B64E4"/>
    <w:rsid w:val="002B665F"/>
    <w:rsid w:val="002B7373"/>
    <w:rsid w:val="002B7650"/>
    <w:rsid w:val="002C06E7"/>
    <w:rsid w:val="002C0DA0"/>
    <w:rsid w:val="002C1A60"/>
    <w:rsid w:val="002C1ECB"/>
    <w:rsid w:val="002C213D"/>
    <w:rsid w:val="002C4BE8"/>
    <w:rsid w:val="002C5A1E"/>
    <w:rsid w:val="002C5F27"/>
    <w:rsid w:val="002C65FD"/>
    <w:rsid w:val="002D28B6"/>
    <w:rsid w:val="002D2EAF"/>
    <w:rsid w:val="002D4B88"/>
    <w:rsid w:val="002D5848"/>
    <w:rsid w:val="002D65E5"/>
    <w:rsid w:val="002D6D0D"/>
    <w:rsid w:val="002D6E8D"/>
    <w:rsid w:val="002E034B"/>
    <w:rsid w:val="002E2575"/>
    <w:rsid w:val="002E2F53"/>
    <w:rsid w:val="002E463D"/>
    <w:rsid w:val="002E4BCC"/>
    <w:rsid w:val="002E527A"/>
    <w:rsid w:val="002E54B9"/>
    <w:rsid w:val="002E763F"/>
    <w:rsid w:val="002E7EC5"/>
    <w:rsid w:val="002F062F"/>
    <w:rsid w:val="002F0BB7"/>
    <w:rsid w:val="002F171E"/>
    <w:rsid w:val="002F1BE3"/>
    <w:rsid w:val="002F2349"/>
    <w:rsid w:val="002F2BF3"/>
    <w:rsid w:val="002F3C73"/>
    <w:rsid w:val="002F3DD7"/>
    <w:rsid w:val="002F4A75"/>
    <w:rsid w:val="002F5987"/>
    <w:rsid w:val="002F5C88"/>
    <w:rsid w:val="002F6488"/>
    <w:rsid w:val="002F6BAC"/>
    <w:rsid w:val="002F6F87"/>
    <w:rsid w:val="002F73C7"/>
    <w:rsid w:val="0030097A"/>
    <w:rsid w:val="00300C57"/>
    <w:rsid w:val="003029CD"/>
    <w:rsid w:val="00303D0C"/>
    <w:rsid w:val="003045CE"/>
    <w:rsid w:val="00306D0C"/>
    <w:rsid w:val="00310DB0"/>
    <w:rsid w:val="0031181A"/>
    <w:rsid w:val="00312F5D"/>
    <w:rsid w:val="003130A7"/>
    <w:rsid w:val="00314141"/>
    <w:rsid w:val="003141BD"/>
    <w:rsid w:val="00314B1F"/>
    <w:rsid w:val="0031587D"/>
    <w:rsid w:val="003168B7"/>
    <w:rsid w:val="00317393"/>
    <w:rsid w:val="00317654"/>
    <w:rsid w:val="0031796E"/>
    <w:rsid w:val="00321FC7"/>
    <w:rsid w:val="00322425"/>
    <w:rsid w:val="003230C5"/>
    <w:rsid w:val="00323528"/>
    <w:rsid w:val="00323728"/>
    <w:rsid w:val="00323B42"/>
    <w:rsid w:val="00324BD6"/>
    <w:rsid w:val="00324EBF"/>
    <w:rsid w:val="0032591A"/>
    <w:rsid w:val="00325B13"/>
    <w:rsid w:val="003307DA"/>
    <w:rsid w:val="003324C7"/>
    <w:rsid w:val="00332DFC"/>
    <w:rsid w:val="00333E22"/>
    <w:rsid w:val="00334F3B"/>
    <w:rsid w:val="0033741D"/>
    <w:rsid w:val="00340B39"/>
    <w:rsid w:val="00340F6C"/>
    <w:rsid w:val="00343B1D"/>
    <w:rsid w:val="003469FF"/>
    <w:rsid w:val="00346B91"/>
    <w:rsid w:val="00352A42"/>
    <w:rsid w:val="003535B3"/>
    <w:rsid w:val="0035473C"/>
    <w:rsid w:val="00355A03"/>
    <w:rsid w:val="00357B9B"/>
    <w:rsid w:val="003603F6"/>
    <w:rsid w:val="0036090B"/>
    <w:rsid w:val="0036164E"/>
    <w:rsid w:val="0036194F"/>
    <w:rsid w:val="0036215D"/>
    <w:rsid w:val="0036271B"/>
    <w:rsid w:val="00362FEB"/>
    <w:rsid w:val="00363B2D"/>
    <w:rsid w:val="00363DD3"/>
    <w:rsid w:val="00364656"/>
    <w:rsid w:val="0036506C"/>
    <w:rsid w:val="0036517E"/>
    <w:rsid w:val="00365718"/>
    <w:rsid w:val="00365B7A"/>
    <w:rsid w:val="00365D89"/>
    <w:rsid w:val="00366C1C"/>
    <w:rsid w:val="00367BDF"/>
    <w:rsid w:val="00367E25"/>
    <w:rsid w:val="003708A1"/>
    <w:rsid w:val="00371ABE"/>
    <w:rsid w:val="00372587"/>
    <w:rsid w:val="003731A0"/>
    <w:rsid w:val="003745F1"/>
    <w:rsid w:val="00375D8A"/>
    <w:rsid w:val="003769D6"/>
    <w:rsid w:val="003774CB"/>
    <w:rsid w:val="00377FA0"/>
    <w:rsid w:val="0038040F"/>
    <w:rsid w:val="003814B1"/>
    <w:rsid w:val="00381690"/>
    <w:rsid w:val="00382CBC"/>
    <w:rsid w:val="00382CE9"/>
    <w:rsid w:val="003831F7"/>
    <w:rsid w:val="003857E1"/>
    <w:rsid w:val="00386440"/>
    <w:rsid w:val="0038698E"/>
    <w:rsid w:val="00387003"/>
    <w:rsid w:val="00390FE2"/>
    <w:rsid w:val="0039100D"/>
    <w:rsid w:val="00392ACB"/>
    <w:rsid w:val="0039384C"/>
    <w:rsid w:val="003945AA"/>
    <w:rsid w:val="00394B57"/>
    <w:rsid w:val="003950D4"/>
    <w:rsid w:val="003A0C9E"/>
    <w:rsid w:val="003A1935"/>
    <w:rsid w:val="003A34AE"/>
    <w:rsid w:val="003A39BC"/>
    <w:rsid w:val="003A4127"/>
    <w:rsid w:val="003A4D7E"/>
    <w:rsid w:val="003A5E42"/>
    <w:rsid w:val="003B01F3"/>
    <w:rsid w:val="003B2262"/>
    <w:rsid w:val="003B23EB"/>
    <w:rsid w:val="003B2B59"/>
    <w:rsid w:val="003B3F52"/>
    <w:rsid w:val="003B59CA"/>
    <w:rsid w:val="003B69A5"/>
    <w:rsid w:val="003B6DE9"/>
    <w:rsid w:val="003B79B6"/>
    <w:rsid w:val="003C0BBC"/>
    <w:rsid w:val="003C0FB1"/>
    <w:rsid w:val="003C1117"/>
    <w:rsid w:val="003C1348"/>
    <w:rsid w:val="003C1A48"/>
    <w:rsid w:val="003C28D3"/>
    <w:rsid w:val="003C5BA0"/>
    <w:rsid w:val="003C5F84"/>
    <w:rsid w:val="003C6250"/>
    <w:rsid w:val="003C663E"/>
    <w:rsid w:val="003C6858"/>
    <w:rsid w:val="003C6ADC"/>
    <w:rsid w:val="003D0021"/>
    <w:rsid w:val="003D1691"/>
    <w:rsid w:val="003D2EB2"/>
    <w:rsid w:val="003D3962"/>
    <w:rsid w:val="003D4562"/>
    <w:rsid w:val="003D600A"/>
    <w:rsid w:val="003E053D"/>
    <w:rsid w:val="003E1B2A"/>
    <w:rsid w:val="003E24DE"/>
    <w:rsid w:val="003E38B9"/>
    <w:rsid w:val="003E42E9"/>
    <w:rsid w:val="003E57F5"/>
    <w:rsid w:val="003E6499"/>
    <w:rsid w:val="003E6F0F"/>
    <w:rsid w:val="003F0C26"/>
    <w:rsid w:val="003F14FE"/>
    <w:rsid w:val="003F2B63"/>
    <w:rsid w:val="003F4133"/>
    <w:rsid w:val="003F60B7"/>
    <w:rsid w:val="003F6865"/>
    <w:rsid w:val="003F72A0"/>
    <w:rsid w:val="00400797"/>
    <w:rsid w:val="0040087B"/>
    <w:rsid w:val="00400A58"/>
    <w:rsid w:val="00400E8E"/>
    <w:rsid w:val="00401095"/>
    <w:rsid w:val="00401DF4"/>
    <w:rsid w:val="004034F6"/>
    <w:rsid w:val="00404B6C"/>
    <w:rsid w:val="00405762"/>
    <w:rsid w:val="00406826"/>
    <w:rsid w:val="004069F5"/>
    <w:rsid w:val="0040782D"/>
    <w:rsid w:val="004100B1"/>
    <w:rsid w:val="004105D9"/>
    <w:rsid w:val="004119C8"/>
    <w:rsid w:val="00411ED3"/>
    <w:rsid w:val="00412E72"/>
    <w:rsid w:val="00415201"/>
    <w:rsid w:val="0041676F"/>
    <w:rsid w:val="00417AF1"/>
    <w:rsid w:val="0042132D"/>
    <w:rsid w:val="00421C77"/>
    <w:rsid w:val="00422C11"/>
    <w:rsid w:val="00424E3D"/>
    <w:rsid w:val="0042593F"/>
    <w:rsid w:val="00425A54"/>
    <w:rsid w:val="00426C39"/>
    <w:rsid w:val="00427517"/>
    <w:rsid w:val="00430343"/>
    <w:rsid w:val="00430A96"/>
    <w:rsid w:val="00430BEA"/>
    <w:rsid w:val="00432095"/>
    <w:rsid w:val="00433CC2"/>
    <w:rsid w:val="0043434B"/>
    <w:rsid w:val="0043441F"/>
    <w:rsid w:val="00435E62"/>
    <w:rsid w:val="004366A9"/>
    <w:rsid w:val="00436E99"/>
    <w:rsid w:val="00436EB6"/>
    <w:rsid w:val="00437DEF"/>
    <w:rsid w:val="0044119F"/>
    <w:rsid w:val="0044398A"/>
    <w:rsid w:val="004445CF"/>
    <w:rsid w:val="00444E62"/>
    <w:rsid w:val="00450583"/>
    <w:rsid w:val="004519FA"/>
    <w:rsid w:val="00453ED3"/>
    <w:rsid w:val="004543D2"/>
    <w:rsid w:val="00456BD4"/>
    <w:rsid w:val="00462448"/>
    <w:rsid w:val="00463D43"/>
    <w:rsid w:val="00465A91"/>
    <w:rsid w:val="00466307"/>
    <w:rsid w:val="0047282F"/>
    <w:rsid w:val="00473B6A"/>
    <w:rsid w:val="00473FD0"/>
    <w:rsid w:val="0047418B"/>
    <w:rsid w:val="00474283"/>
    <w:rsid w:val="00474C7F"/>
    <w:rsid w:val="00474F18"/>
    <w:rsid w:val="0047590B"/>
    <w:rsid w:val="00475D87"/>
    <w:rsid w:val="00476543"/>
    <w:rsid w:val="004767F0"/>
    <w:rsid w:val="004770F4"/>
    <w:rsid w:val="00477755"/>
    <w:rsid w:val="00477D8A"/>
    <w:rsid w:val="00483571"/>
    <w:rsid w:val="00483892"/>
    <w:rsid w:val="00485A19"/>
    <w:rsid w:val="00485D03"/>
    <w:rsid w:val="004901ED"/>
    <w:rsid w:val="00491813"/>
    <w:rsid w:val="00491D98"/>
    <w:rsid w:val="00494159"/>
    <w:rsid w:val="00494935"/>
    <w:rsid w:val="004949F2"/>
    <w:rsid w:val="00495846"/>
    <w:rsid w:val="00495855"/>
    <w:rsid w:val="0049670C"/>
    <w:rsid w:val="00497BAC"/>
    <w:rsid w:val="004A0C28"/>
    <w:rsid w:val="004A1448"/>
    <w:rsid w:val="004A3608"/>
    <w:rsid w:val="004A3719"/>
    <w:rsid w:val="004A75F7"/>
    <w:rsid w:val="004A7DC7"/>
    <w:rsid w:val="004B0609"/>
    <w:rsid w:val="004B17F3"/>
    <w:rsid w:val="004B1B90"/>
    <w:rsid w:val="004B2FD1"/>
    <w:rsid w:val="004B3321"/>
    <w:rsid w:val="004B3E60"/>
    <w:rsid w:val="004B4C62"/>
    <w:rsid w:val="004B5AE5"/>
    <w:rsid w:val="004B5AF2"/>
    <w:rsid w:val="004B6BF8"/>
    <w:rsid w:val="004B6F36"/>
    <w:rsid w:val="004B7720"/>
    <w:rsid w:val="004B793F"/>
    <w:rsid w:val="004B7A4F"/>
    <w:rsid w:val="004B7F0D"/>
    <w:rsid w:val="004C1548"/>
    <w:rsid w:val="004C1642"/>
    <w:rsid w:val="004C1AA4"/>
    <w:rsid w:val="004C239D"/>
    <w:rsid w:val="004C3554"/>
    <w:rsid w:val="004C3F50"/>
    <w:rsid w:val="004C441F"/>
    <w:rsid w:val="004C5683"/>
    <w:rsid w:val="004C5979"/>
    <w:rsid w:val="004C5B0B"/>
    <w:rsid w:val="004C5EB4"/>
    <w:rsid w:val="004C63E0"/>
    <w:rsid w:val="004C7872"/>
    <w:rsid w:val="004D0FE7"/>
    <w:rsid w:val="004D19C9"/>
    <w:rsid w:val="004D2A27"/>
    <w:rsid w:val="004D4B59"/>
    <w:rsid w:val="004D4ED7"/>
    <w:rsid w:val="004D55E3"/>
    <w:rsid w:val="004E0FEE"/>
    <w:rsid w:val="004E128C"/>
    <w:rsid w:val="004E2198"/>
    <w:rsid w:val="004E2C92"/>
    <w:rsid w:val="004E3B4A"/>
    <w:rsid w:val="004E4031"/>
    <w:rsid w:val="004E54AB"/>
    <w:rsid w:val="004E5C43"/>
    <w:rsid w:val="004E5C71"/>
    <w:rsid w:val="004E7C49"/>
    <w:rsid w:val="004F1369"/>
    <w:rsid w:val="004F14FB"/>
    <w:rsid w:val="004F2D55"/>
    <w:rsid w:val="004F2F15"/>
    <w:rsid w:val="004F5E95"/>
    <w:rsid w:val="004F69D5"/>
    <w:rsid w:val="004F731B"/>
    <w:rsid w:val="004F7F6C"/>
    <w:rsid w:val="00500964"/>
    <w:rsid w:val="00501096"/>
    <w:rsid w:val="00502D76"/>
    <w:rsid w:val="005043FB"/>
    <w:rsid w:val="00504E5A"/>
    <w:rsid w:val="00504F8B"/>
    <w:rsid w:val="00505E64"/>
    <w:rsid w:val="0050651D"/>
    <w:rsid w:val="005074C3"/>
    <w:rsid w:val="005108FB"/>
    <w:rsid w:val="005109B3"/>
    <w:rsid w:val="005109E6"/>
    <w:rsid w:val="005115AA"/>
    <w:rsid w:val="005117FE"/>
    <w:rsid w:val="00511B85"/>
    <w:rsid w:val="0051207B"/>
    <w:rsid w:val="00512958"/>
    <w:rsid w:val="005134BB"/>
    <w:rsid w:val="00514B3F"/>
    <w:rsid w:val="00515409"/>
    <w:rsid w:val="0051566A"/>
    <w:rsid w:val="00515761"/>
    <w:rsid w:val="00515BF1"/>
    <w:rsid w:val="00520D1A"/>
    <w:rsid w:val="005225A0"/>
    <w:rsid w:val="00522B4D"/>
    <w:rsid w:val="00523111"/>
    <w:rsid w:val="0052348E"/>
    <w:rsid w:val="00523BB7"/>
    <w:rsid w:val="00523E60"/>
    <w:rsid w:val="0052472A"/>
    <w:rsid w:val="005249E1"/>
    <w:rsid w:val="00525885"/>
    <w:rsid w:val="00526087"/>
    <w:rsid w:val="00526E05"/>
    <w:rsid w:val="0053067E"/>
    <w:rsid w:val="005319B6"/>
    <w:rsid w:val="00532547"/>
    <w:rsid w:val="005326E4"/>
    <w:rsid w:val="00534E66"/>
    <w:rsid w:val="005362B6"/>
    <w:rsid w:val="0053675F"/>
    <w:rsid w:val="0054021C"/>
    <w:rsid w:val="00540E04"/>
    <w:rsid w:val="00541578"/>
    <w:rsid w:val="00542690"/>
    <w:rsid w:val="00543FF7"/>
    <w:rsid w:val="0054552A"/>
    <w:rsid w:val="00546A70"/>
    <w:rsid w:val="00547571"/>
    <w:rsid w:val="00552B9F"/>
    <w:rsid w:val="00552D67"/>
    <w:rsid w:val="00554646"/>
    <w:rsid w:val="00555FFE"/>
    <w:rsid w:val="0055675B"/>
    <w:rsid w:val="00556CDE"/>
    <w:rsid w:val="005607E9"/>
    <w:rsid w:val="00560946"/>
    <w:rsid w:val="00560D73"/>
    <w:rsid w:val="0056183A"/>
    <w:rsid w:val="0056194C"/>
    <w:rsid w:val="00561DAE"/>
    <w:rsid w:val="005620EE"/>
    <w:rsid w:val="005640A1"/>
    <w:rsid w:val="0056410A"/>
    <w:rsid w:val="00564676"/>
    <w:rsid w:val="005666D7"/>
    <w:rsid w:val="00566BE1"/>
    <w:rsid w:val="0056731A"/>
    <w:rsid w:val="005675B0"/>
    <w:rsid w:val="00570AAB"/>
    <w:rsid w:val="00570B56"/>
    <w:rsid w:val="00572C5B"/>
    <w:rsid w:val="00573F7C"/>
    <w:rsid w:val="005750DA"/>
    <w:rsid w:val="00575319"/>
    <w:rsid w:val="00575A89"/>
    <w:rsid w:val="005773D2"/>
    <w:rsid w:val="00577F3C"/>
    <w:rsid w:val="0058031A"/>
    <w:rsid w:val="00581943"/>
    <w:rsid w:val="00582073"/>
    <w:rsid w:val="005840B1"/>
    <w:rsid w:val="00585C27"/>
    <w:rsid w:val="00586600"/>
    <w:rsid w:val="005909CB"/>
    <w:rsid w:val="005919F3"/>
    <w:rsid w:val="00593076"/>
    <w:rsid w:val="005940AF"/>
    <w:rsid w:val="0059576A"/>
    <w:rsid w:val="005959E0"/>
    <w:rsid w:val="00595ECD"/>
    <w:rsid w:val="00596E50"/>
    <w:rsid w:val="005A128D"/>
    <w:rsid w:val="005A326B"/>
    <w:rsid w:val="005A3611"/>
    <w:rsid w:val="005A3C20"/>
    <w:rsid w:val="005A58F5"/>
    <w:rsid w:val="005A7249"/>
    <w:rsid w:val="005A74F2"/>
    <w:rsid w:val="005B1318"/>
    <w:rsid w:val="005B2ACB"/>
    <w:rsid w:val="005B640C"/>
    <w:rsid w:val="005B6AAE"/>
    <w:rsid w:val="005C0124"/>
    <w:rsid w:val="005C08FB"/>
    <w:rsid w:val="005C15D6"/>
    <w:rsid w:val="005C2083"/>
    <w:rsid w:val="005C2A3C"/>
    <w:rsid w:val="005C4012"/>
    <w:rsid w:val="005C4453"/>
    <w:rsid w:val="005C44E1"/>
    <w:rsid w:val="005C472C"/>
    <w:rsid w:val="005C48DC"/>
    <w:rsid w:val="005C4954"/>
    <w:rsid w:val="005C5912"/>
    <w:rsid w:val="005C59A3"/>
    <w:rsid w:val="005C59DD"/>
    <w:rsid w:val="005C6A03"/>
    <w:rsid w:val="005D051F"/>
    <w:rsid w:val="005D188B"/>
    <w:rsid w:val="005D26FD"/>
    <w:rsid w:val="005D376B"/>
    <w:rsid w:val="005D3C77"/>
    <w:rsid w:val="005D3F15"/>
    <w:rsid w:val="005D5A92"/>
    <w:rsid w:val="005E0569"/>
    <w:rsid w:val="005E08D5"/>
    <w:rsid w:val="005E1BAD"/>
    <w:rsid w:val="005E1D8D"/>
    <w:rsid w:val="005E26A1"/>
    <w:rsid w:val="005E33CE"/>
    <w:rsid w:val="005E34F9"/>
    <w:rsid w:val="005E5A80"/>
    <w:rsid w:val="005E7B42"/>
    <w:rsid w:val="005F1C01"/>
    <w:rsid w:val="005F2366"/>
    <w:rsid w:val="005F2667"/>
    <w:rsid w:val="005F2D65"/>
    <w:rsid w:val="005F4E41"/>
    <w:rsid w:val="005F5674"/>
    <w:rsid w:val="005F5A8E"/>
    <w:rsid w:val="005F6339"/>
    <w:rsid w:val="005F69C7"/>
    <w:rsid w:val="005F789B"/>
    <w:rsid w:val="005F7F37"/>
    <w:rsid w:val="006007FD"/>
    <w:rsid w:val="0060088A"/>
    <w:rsid w:val="006023AD"/>
    <w:rsid w:val="006034D5"/>
    <w:rsid w:val="006039B8"/>
    <w:rsid w:val="006055EF"/>
    <w:rsid w:val="00605C44"/>
    <w:rsid w:val="00606875"/>
    <w:rsid w:val="00606F3F"/>
    <w:rsid w:val="00607AD8"/>
    <w:rsid w:val="00607E41"/>
    <w:rsid w:val="00610284"/>
    <w:rsid w:val="00613AAB"/>
    <w:rsid w:val="00614BCB"/>
    <w:rsid w:val="00615BAA"/>
    <w:rsid w:val="00617EFA"/>
    <w:rsid w:val="00620DF1"/>
    <w:rsid w:val="00621B8E"/>
    <w:rsid w:val="0062452F"/>
    <w:rsid w:val="00624ECC"/>
    <w:rsid w:val="006277BF"/>
    <w:rsid w:val="00630CD0"/>
    <w:rsid w:val="0063299C"/>
    <w:rsid w:val="00632D13"/>
    <w:rsid w:val="00633144"/>
    <w:rsid w:val="00633B13"/>
    <w:rsid w:val="00634265"/>
    <w:rsid w:val="006360F7"/>
    <w:rsid w:val="0063785E"/>
    <w:rsid w:val="00640C85"/>
    <w:rsid w:val="00641291"/>
    <w:rsid w:val="00641F82"/>
    <w:rsid w:val="006429C2"/>
    <w:rsid w:val="00642CEF"/>
    <w:rsid w:val="00644321"/>
    <w:rsid w:val="00646306"/>
    <w:rsid w:val="00646639"/>
    <w:rsid w:val="00646C2A"/>
    <w:rsid w:val="0065006D"/>
    <w:rsid w:val="00650F5B"/>
    <w:rsid w:val="0065124A"/>
    <w:rsid w:val="006516B9"/>
    <w:rsid w:val="00651922"/>
    <w:rsid w:val="006536E9"/>
    <w:rsid w:val="00656DB9"/>
    <w:rsid w:val="00660713"/>
    <w:rsid w:val="00660B38"/>
    <w:rsid w:val="006612C1"/>
    <w:rsid w:val="0066309F"/>
    <w:rsid w:val="0066326B"/>
    <w:rsid w:val="00663E55"/>
    <w:rsid w:val="00663F47"/>
    <w:rsid w:val="00664DDB"/>
    <w:rsid w:val="006703BA"/>
    <w:rsid w:val="006704A7"/>
    <w:rsid w:val="006716F8"/>
    <w:rsid w:val="00673938"/>
    <w:rsid w:val="00673F04"/>
    <w:rsid w:val="00674D25"/>
    <w:rsid w:val="00675555"/>
    <w:rsid w:val="00676B39"/>
    <w:rsid w:val="00676D4F"/>
    <w:rsid w:val="00677888"/>
    <w:rsid w:val="00680CEF"/>
    <w:rsid w:val="00681857"/>
    <w:rsid w:val="00681901"/>
    <w:rsid w:val="00682B73"/>
    <w:rsid w:val="00684735"/>
    <w:rsid w:val="00684AE5"/>
    <w:rsid w:val="0068670B"/>
    <w:rsid w:val="00690278"/>
    <w:rsid w:val="00690669"/>
    <w:rsid w:val="0069095F"/>
    <w:rsid w:val="00690DB0"/>
    <w:rsid w:val="00691AE9"/>
    <w:rsid w:val="00692C74"/>
    <w:rsid w:val="00693F7A"/>
    <w:rsid w:val="006942A5"/>
    <w:rsid w:val="00695631"/>
    <w:rsid w:val="00695A46"/>
    <w:rsid w:val="006965B7"/>
    <w:rsid w:val="0069733E"/>
    <w:rsid w:val="006A00BA"/>
    <w:rsid w:val="006A0761"/>
    <w:rsid w:val="006A20F4"/>
    <w:rsid w:val="006A2A13"/>
    <w:rsid w:val="006A2B0A"/>
    <w:rsid w:val="006A3E55"/>
    <w:rsid w:val="006A5830"/>
    <w:rsid w:val="006A5A85"/>
    <w:rsid w:val="006A5B34"/>
    <w:rsid w:val="006A771F"/>
    <w:rsid w:val="006A7748"/>
    <w:rsid w:val="006B0EA6"/>
    <w:rsid w:val="006B3951"/>
    <w:rsid w:val="006B521F"/>
    <w:rsid w:val="006B54F6"/>
    <w:rsid w:val="006B5840"/>
    <w:rsid w:val="006B777E"/>
    <w:rsid w:val="006B7967"/>
    <w:rsid w:val="006C0A1E"/>
    <w:rsid w:val="006C0DEB"/>
    <w:rsid w:val="006C291E"/>
    <w:rsid w:val="006C292A"/>
    <w:rsid w:val="006C39C0"/>
    <w:rsid w:val="006C3BC1"/>
    <w:rsid w:val="006C53A4"/>
    <w:rsid w:val="006C600B"/>
    <w:rsid w:val="006C70EB"/>
    <w:rsid w:val="006C7526"/>
    <w:rsid w:val="006C7A10"/>
    <w:rsid w:val="006D102D"/>
    <w:rsid w:val="006D3973"/>
    <w:rsid w:val="006D3A5F"/>
    <w:rsid w:val="006D3C20"/>
    <w:rsid w:val="006D430A"/>
    <w:rsid w:val="006D44DF"/>
    <w:rsid w:val="006D4698"/>
    <w:rsid w:val="006E0BE1"/>
    <w:rsid w:val="006E1601"/>
    <w:rsid w:val="006E2054"/>
    <w:rsid w:val="006E3078"/>
    <w:rsid w:val="006E3F3C"/>
    <w:rsid w:val="006E4077"/>
    <w:rsid w:val="006E410D"/>
    <w:rsid w:val="006E4E06"/>
    <w:rsid w:val="006E4F55"/>
    <w:rsid w:val="006E5A58"/>
    <w:rsid w:val="006E7AB2"/>
    <w:rsid w:val="006F0904"/>
    <w:rsid w:val="006F1A99"/>
    <w:rsid w:val="006F4375"/>
    <w:rsid w:val="006F54F4"/>
    <w:rsid w:val="006F57AE"/>
    <w:rsid w:val="006F5BB1"/>
    <w:rsid w:val="006F69C6"/>
    <w:rsid w:val="006F6DA9"/>
    <w:rsid w:val="006F7565"/>
    <w:rsid w:val="007003D6"/>
    <w:rsid w:val="00700688"/>
    <w:rsid w:val="00700C2C"/>
    <w:rsid w:val="00702035"/>
    <w:rsid w:val="007043E7"/>
    <w:rsid w:val="00704692"/>
    <w:rsid w:val="00704EEA"/>
    <w:rsid w:val="007058CA"/>
    <w:rsid w:val="00705D8A"/>
    <w:rsid w:val="0070611F"/>
    <w:rsid w:val="007072DF"/>
    <w:rsid w:val="00710538"/>
    <w:rsid w:val="007105FC"/>
    <w:rsid w:val="00712432"/>
    <w:rsid w:val="00713819"/>
    <w:rsid w:val="00714BC4"/>
    <w:rsid w:val="00715229"/>
    <w:rsid w:val="0071667F"/>
    <w:rsid w:val="00716C95"/>
    <w:rsid w:val="00716CBA"/>
    <w:rsid w:val="0071733A"/>
    <w:rsid w:val="007219D5"/>
    <w:rsid w:val="00721B9F"/>
    <w:rsid w:val="00721E63"/>
    <w:rsid w:val="007227C3"/>
    <w:rsid w:val="0072351C"/>
    <w:rsid w:val="007237CE"/>
    <w:rsid w:val="00724F88"/>
    <w:rsid w:val="00726005"/>
    <w:rsid w:val="00726ADF"/>
    <w:rsid w:val="00726E55"/>
    <w:rsid w:val="007271F5"/>
    <w:rsid w:val="00727E9C"/>
    <w:rsid w:val="00730FED"/>
    <w:rsid w:val="00731C31"/>
    <w:rsid w:val="00731F5F"/>
    <w:rsid w:val="00732647"/>
    <w:rsid w:val="007326F6"/>
    <w:rsid w:val="007330F3"/>
    <w:rsid w:val="00733A64"/>
    <w:rsid w:val="00733B29"/>
    <w:rsid w:val="00734843"/>
    <w:rsid w:val="007348F0"/>
    <w:rsid w:val="007405FF"/>
    <w:rsid w:val="00743A3B"/>
    <w:rsid w:val="00744739"/>
    <w:rsid w:val="00745A88"/>
    <w:rsid w:val="007461A0"/>
    <w:rsid w:val="0074776F"/>
    <w:rsid w:val="00747E76"/>
    <w:rsid w:val="0075007B"/>
    <w:rsid w:val="007500E3"/>
    <w:rsid w:val="0075029F"/>
    <w:rsid w:val="007528ED"/>
    <w:rsid w:val="00753504"/>
    <w:rsid w:val="00753994"/>
    <w:rsid w:val="00753BBD"/>
    <w:rsid w:val="00753DAD"/>
    <w:rsid w:val="007540C8"/>
    <w:rsid w:val="00754570"/>
    <w:rsid w:val="0075489E"/>
    <w:rsid w:val="00755637"/>
    <w:rsid w:val="00756B71"/>
    <w:rsid w:val="00757063"/>
    <w:rsid w:val="00757714"/>
    <w:rsid w:val="00757C3A"/>
    <w:rsid w:val="00757E65"/>
    <w:rsid w:val="00760029"/>
    <w:rsid w:val="0076101A"/>
    <w:rsid w:val="00762AA6"/>
    <w:rsid w:val="007632BD"/>
    <w:rsid w:val="007633C9"/>
    <w:rsid w:val="00763BB4"/>
    <w:rsid w:val="007671FD"/>
    <w:rsid w:val="0077246B"/>
    <w:rsid w:val="0077252F"/>
    <w:rsid w:val="00772AE3"/>
    <w:rsid w:val="007738AB"/>
    <w:rsid w:val="007740AC"/>
    <w:rsid w:val="00774172"/>
    <w:rsid w:val="00776174"/>
    <w:rsid w:val="00777080"/>
    <w:rsid w:val="0077780B"/>
    <w:rsid w:val="007822DF"/>
    <w:rsid w:val="007826D3"/>
    <w:rsid w:val="00782EFC"/>
    <w:rsid w:val="007832B6"/>
    <w:rsid w:val="00783B7B"/>
    <w:rsid w:val="00784B92"/>
    <w:rsid w:val="0078521E"/>
    <w:rsid w:val="007855EC"/>
    <w:rsid w:val="007872F2"/>
    <w:rsid w:val="007878B6"/>
    <w:rsid w:val="007915A3"/>
    <w:rsid w:val="00792F03"/>
    <w:rsid w:val="00793288"/>
    <w:rsid w:val="0079348F"/>
    <w:rsid w:val="00793CF9"/>
    <w:rsid w:val="00794867"/>
    <w:rsid w:val="00797499"/>
    <w:rsid w:val="00797BE3"/>
    <w:rsid w:val="007A0BC8"/>
    <w:rsid w:val="007A118C"/>
    <w:rsid w:val="007A28AE"/>
    <w:rsid w:val="007A389D"/>
    <w:rsid w:val="007A3F78"/>
    <w:rsid w:val="007A47FB"/>
    <w:rsid w:val="007A4B6E"/>
    <w:rsid w:val="007A7394"/>
    <w:rsid w:val="007B0644"/>
    <w:rsid w:val="007B2844"/>
    <w:rsid w:val="007B3194"/>
    <w:rsid w:val="007B3D39"/>
    <w:rsid w:val="007B43EF"/>
    <w:rsid w:val="007B4512"/>
    <w:rsid w:val="007B4814"/>
    <w:rsid w:val="007B5DC6"/>
    <w:rsid w:val="007B6A35"/>
    <w:rsid w:val="007B704B"/>
    <w:rsid w:val="007B7D14"/>
    <w:rsid w:val="007B7D52"/>
    <w:rsid w:val="007C1536"/>
    <w:rsid w:val="007C43BF"/>
    <w:rsid w:val="007C4A80"/>
    <w:rsid w:val="007C772B"/>
    <w:rsid w:val="007D3022"/>
    <w:rsid w:val="007D314C"/>
    <w:rsid w:val="007D5252"/>
    <w:rsid w:val="007D661E"/>
    <w:rsid w:val="007D71B0"/>
    <w:rsid w:val="007D71F5"/>
    <w:rsid w:val="007E050A"/>
    <w:rsid w:val="007E0EF0"/>
    <w:rsid w:val="007E1337"/>
    <w:rsid w:val="007E25E1"/>
    <w:rsid w:val="007E2903"/>
    <w:rsid w:val="007E392C"/>
    <w:rsid w:val="007E5B7A"/>
    <w:rsid w:val="007E5C1E"/>
    <w:rsid w:val="007E5DFE"/>
    <w:rsid w:val="007E7149"/>
    <w:rsid w:val="007E765B"/>
    <w:rsid w:val="007E7724"/>
    <w:rsid w:val="007F143B"/>
    <w:rsid w:val="007F1F97"/>
    <w:rsid w:val="007F27BA"/>
    <w:rsid w:val="007F2EF0"/>
    <w:rsid w:val="007F3510"/>
    <w:rsid w:val="007F3D2B"/>
    <w:rsid w:val="007F3E96"/>
    <w:rsid w:val="007F4AF1"/>
    <w:rsid w:val="007F4CEB"/>
    <w:rsid w:val="007F5A2C"/>
    <w:rsid w:val="007F5EDB"/>
    <w:rsid w:val="007F69CB"/>
    <w:rsid w:val="007F7218"/>
    <w:rsid w:val="008005C9"/>
    <w:rsid w:val="0080163B"/>
    <w:rsid w:val="00802540"/>
    <w:rsid w:val="008031E5"/>
    <w:rsid w:val="0080398A"/>
    <w:rsid w:val="008040F4"/>
    <w:rsid w:val="00805987"/>
    <w:rsid w:val="00807974"/>
    <w:rsid w:val="00810CA8"/>
    <w:rsid w:val="008145BA"/>
    <w:rsid w:val="0081483B"/>
    <w:rsid w:val="008148CD"/>
    <w:rsid w:val="00816345"/>
    <w:rsid w:val="00820789"/>
    <w:rsid w:val="00821E3E"/>
    <w:rsid w:val="00822258"/>
    <w:rsid w:val="00822E18"/>
    <w:rsid w:val="00823924"/>
    <w:rsid w:val="0082393E"/>
    <w:rsid w:val="00824607"/>
    <w:rsid w:val="00824686"/>
    <w:rsid w:val="00825FFA"/>
    <w:rsid w:val="00826EDE"/>
    <w:rsid w:val="00827B6F"/>
    <w:rsid w:val="0083107A"/>
    <w:rsid w:val="00831804"/>
    <w:rsid w:val="008318DB"/>
    <w:rsid w:val="00831B0B"/>
    <w:rsid w:val="00832FC8"/>
    <w:rsid w:val="00833369"/>
    <w:rsid w:val="0083420D"/>
    <w:rsid w:val="00834D8D"/>
    <w:rsid w:val="00836C5C"/>
    <w:rsid w:val="00840434"/>
    <w:rsid w:val="008405C8"/>
    <w:rsid w:val="00840A9D"/>
    <w:rsid w:val="00841F76"/>
    <w:rsid w:val="00844A5D"/>
    <w:rsid w:val="008451D2"/>
    <w:rsid w:val="0084634C"/>
    <w:rsid w:val="00847E41"/>
    <w:rsid w:val="00851202"/>
    <w:rsid w:val="00851ECD"/>
    <w:rsid w:val="00852868"/>
    <w:rsid w:val="008528DF"/>
    <w:rsid w:val="00852D1C"/>
    <w:rsid w:val="00855311"/>
    <w:rsid w:val="00857FDC"/>
    <w:rsid w:val="00860D03"/>
    <w:rsid w:val="00861D76"/>
    <w:rsid w:val="00861F66"/>
    <w:rsid w:val="0086323B"/>
    <w:rsid w:val="008645E7"/>
    <w:rsid w:val="00865509"/>
    <w:rsid w:val="008664D9"/>
    <w:rsid w:val="00870AE8"/>
    <w:rsid w:val="008716D7"/>
    <w:rsid w:val="00873569"/>
    <w:rsid w:val="00873EFE"/>
    <w:rsid w:val="0087420E"/>
    <w:rsid w:val="00874FDF"/>
    <w:rsid w:val="008753B7"/>
    <w:rsid w:val="00877959"/>
    <w:rsid w:val="00880D92"/>
    <w:rsid w:val="008819AD"/>
    <w:rsid w:val="008825F5"/>
    <w:rsid w:val="00882F8B"/>
    <w:rsid w:val="00883891"/>
    <w:rsid w:val="00884F9A"/>
    <w:rsid w:val="008853BD"/>
    <w:rsid w:val="0088598D"/>
    <w:rsid w:val="00885A9D"/>
    <w:rsid w:val="00885BD2"/>
    <w:rsid w:val="00887348"/>
    <w:rsid w:val="00891738"/>
    <w:rsid w:val="00891873"/>
    <w:rsid w:val="00894CA8"/>
    <w:rsid w:val="00896F3E"/>
    <w:rsid w:val="0089735D"/>
    <w:rsid w:val="008973E2"/>
    <w:rsid w:val="008978E0"/>
    <w:rsid w:val="008A004A"/>
    <w:rsid w:val="008A1689"/>
    <w:rsid w:val="008A1E30"/>
    <w:rsid w:val="008A20BF"/>
    <w:rsid w:val="008A272A"/>
    <w:rsid w:val="008A2B88"/>
    <w:rsid w:val="008A2D11"/>
    <w:rsid w:val="008A3590"/>
    <w:rsid w:val="008A37B4"/>
    <w:rsid w:val="008A3AC2"/>
    <w:rsid w:val="008A5123"/>
    <w:rsid w:val="008A53FD"/>
    <w:rsid w:val="008A7011"/>
    <w:rsid w:val="008B03D6"/>
    <w:rsid w:val="008B103C"/>
    <w:rsid w:val="008B1C8E"/>
    <w:rsid w:val="008B24E8"/>
    <w:rsid w:val="008B4121"/>
    <w:rsid w:val="008B5A51"/>
    <w:rsid w:val="008B6D46"/>
    <w:rsid w:val="008B765F"/>
    <w:rsid w:val="008B7A7C"/>
    <w:rsid w:val="008B7B3C"/>
    <w:rsid w:val="008C0A7A"/>
    <w:rsid w:val="008C0C32"/>
    <w:rsid w:val="008C14BC"/>
    <w:rsid w:val="008C183B"/>
    <w:rsid w:val="008C1CC9"/>
    <w:rsid w:val="008C1E6E"/>
    <w:rsid w:val="008C2400"/>
    <w:rsid w:val="008C26D4"/>
    <w:rsid w:val="008C2885"/>
    <w:rsid w:val="008C38C8"/>
    <w:rsid w:val="008C41AE"/>
    <w:rsid w:val="008C564B"/>
    <w:rsid w:val="008C5733"/>
    <w:rsid w:val="008C6DEE"/>
    <w:rsid w:val="008C787C"/>
    <w:rsid w:val="008C795B"/>
    <w:rsid w:val="008C7979"/>
    <w:rsid w:val="008C7B7A"/>
    <w:rsid w:val="008D01B0"/>
    <w:rsid w:val="008D193B"/>
    <w:rsid w:val="008D3337"/>
    <w:rsid w:val="008D4FDA"/>
    <w:rsid w:val="008D5433"/>
    <w:rsid w:val="008D603B"/>
    <w:rsid w:val="008D62DB"/>
    <w:rsid w:val="008D7297"/>
    <w:rsid w:val="008D74A4"/>
    <w:rsid w:val="008E33BF"/>
    <w:rsid w:val="008E4112"/>
    <w:rsid w:val="008E55B9"/>
    <w:rsid w:val="008E7437"/>
    <w:rsid w:val="008E7AD0"/>
    <w:rsid w:val="008E7D50"/>
    <w:rsid w:val="008F1137"/>
    <w:rsid w:val="008F1B57"/>
    <w:rsid w:val="008F3255"/>
    <w:rsid w:val="00900041"/>
    <w:rsid w:val="009003C2"/>
    <w:rsid w:val="009004B8"/>
    <w:rsid w:val="00900F03"/>
    <w:rsid w:val="00901623"/>
    <w:rsid w:val="00901FA0"/>
    <w:rsid w:val="0090206C"/>
    <w:rsid w:val="00902278"/>
    <w:rsid w:val="009033C5"/>
    <w:rsid w:val="0090552C"/>
    <w:rsid w:val="00906E05"/>
    <w:rsid w:val="009074A6"/>
    <w:rsid w:val="00907D25"/>
    <w:rsid w:val="00907E37"/>
    <w:rsid w:val="00910965"/>
    <w:rsid w:val="00910D77"/>
    <w:rsid w:val="00910E2C"/>
    <w:rsid w:val="009113AE"/>
    <w:rsid w:val="00911CE4"/>
    <w:rsid w:val="00912C0E"/>
    <w:rsid w:val="00913D2D"/>
    <w:rsid w:val="0091497A"/>
    <w:rsid w:val="00914ECC"/>
    <w:rsid w:val="00920CE2"/>
    <w:rsid w:val="00920E19"/>
    <w:rsid w:val="0092185F"/>
    <w:rsid w:val="0092303F"/>
    <w:rsid w:val="00923549"/>
    <w:rsid w:val="00923E07"/>
    <w:rsid w:val="00925229"/>
    <w:rsid w:val="00927948"/>
    <w:rsid w:val="009312C2"/>
    <w:rsid w:val="00931EFB"/>
    <w:rsid w:val="00933212"/>
    <w:rsid w:val="0093367C"/>
    <w:rsid w:val="009348A4"/>
    <w:rsid w:val="00935A29"/>
    <w:rsid w:val="009372B1"/>
    <w:rsid w:val="009373F4"/>
    <w:rsid w:val="00937DC3"/>
    <w:rsid w:val="009403FA"/>
    <w:rsid w:val="009404FF"/>
    <w:rsid w:val="00941A2A"/>
    <w:rsid w:val="00943ED5"/>
    <w:rsid w:val="0094603F"/>
    <w:rsid w:val="00946687"/>
    <w:rsid w:val="00946AA4"/>
    <w:rsid w:val="00947BDC"/>
    <w:rsid w:val="00951324"/>
    <w:rsid w:val="0095361E"/>
    <w:rsid w:val="00956565"/>
    <w:rsid w:val="009566E4"/>
    <w:rsid w:val="00956806"/>
    <w:rsid w:val="00956DDC"/>
    <w:rsid w:val="00961142"/>
    <w:rsid w:val="00962664"/>
    <w:rsid w:val="0096319C"/>
    <w:rsid w:val="00963484"/>
    <w:rsid w:val="0096443C"/>
    <w:rsid w:val="00964AAC"/>
    <w:rsid w:val="00965890"/>
    <w:rsid w:val="00965B40"/>
    <w:rsid w:val="00966FEC"/>
    <w:rsid w:val="00967278"/>
    <w:rsid w:val="00970323"/>
    <w:rsid w:val="009707B4"/>
    <w:rsid w:val="009718C2"/>
    <w:rsid w:val="0097383A"/>
    <w:rsid w:val="00973F05"/>
    <w:rsid w:val="00974501"/>
    <w:rsid w:val="009753ED"/>
    <w:rsid w:val="009766C6"/>
    <w:rsid w:val="00977170"/>
    <w:rsid w:val="009805C0"/>
    <w:rsid w:val="009806D2"/>
    <w:rsid w:val="00980766"/>
    <w:rsid w:val="009834DB"/>
    <w:rsid w:val="0098388B"/>
    <w:rsid w:val="0098431F"/>
    <w:rsid w:val="009848C6"/>
    <w:rsid w:val="00985738"/>
    <w:rsid w:val="009862CB"/>
    <w:rsid w:val="0098692C"/>
    <w:rsid w:val="0099048E"/>
    <w:rsid w:val="00992246"/>
    <w:rsid w:val="00992A7D"/>
    <w:rsid w:val="00993C67"/>
    <w:rsid w:val="009941DC"/>
    <w:rsid w:val="009941E0"/>
    <w:rsid w:val="00994A2E"/>
    <w:rsid w:val="00994B53"/>
    <w:rsid w:val="00995CE5"/>
    <w:rsid w:val="00996EAB"/>
    <w:rsid w:val="009975F8"/>
    <w:rsid w:val="009A03EC"/>
    <w:rsid w:val="009A08CB"/>
    <w:rsid w:val="009A1402"/>
    <w:rsid w:val="009A265F"/>
    <w:rsid w:val="009A2AFF"/>
    <w:rsid w:val="009A3C7B"/>
    <w:rsid w:val="009A3C7F"/>
    <w:rsid w:val="009A51CC"/>
    <w:rsid w:val="009A549D"/>
    <w:rsid w:val="009A5A3C"/>
    <w:rsid w:val="009A628C"/>
    <w:rsid w:val="009A78E8"/>
    <w:rsid w:val="009A7CDD"/>
    <w:rsid w:val="009B0CE7"/>
    <w:rsid w:val="009B1878"/>
    <w:rsid w:val="009B1A96"/>
    <w:rsid w:val="009B1FCA"/>
    <w:rsid w:val="009B232C"/>
    <w:rsid w:val="009B24AC"/>
    <w:rsid w:val="009B4131"/>
    <w:rsid w:val="009B4E22"/>
    <w:rsid w:val="009B769B"/>
    <w:rsid w:val="009C07D9"/>
    <w:rsid w:val="009C18DF"/>
    <w:rsid w:val="009C22E1"/>
    <w:rsid w:val="009C2324"/>
    <w:rsid w:val="009C2327"/>
    <w:rsid w:val="009C2FF9"/>
    <w:rsid w:val="009C3B4F"/>
    <w:rsid w:val="009C4001"/>
    <w:rsid w:val="009C5EF2"/>
    <w:rsid w:val="009C67E7"/>
    <w:rsid w:val="009D13E6"/>
    <w:rsid w:val="009D3961"/>
    <w:rsid w:val="009D57F2"/>
    <w:rsid w:val="009D5A9D"/>
    <w:rsid w:val="009D7137"/>
    <w:rsid w:val="009D7A86"/>
    <w:rsid w:val="009E0977"/>
    <w:rsid w:val="009E19D2"/>
    <w:rsid w:val="009E4819"/>
    <w:rsid w:val="009E6684"/>
    <w:rsid w:val="009F1A71"/>
    <w:rsid w:val="009F3DB9"/>
    <w:rsid w:val="009F43B3"/>
    <w:rsid w:val="009F4426"/>
    <w:rsid w:val="009F4820"/>
    <w:rsid w:val="009F674D"/>
    <w:rsid w:val="00A007A2"/>
    <w:rsid w:val="00A01122"/>
    <w:rsid w:val="00A011F8"/>
    <w:rsid w:val="00A02239"/>
    <w:rsid w:val="00A02553"/>
    <w:rsid w:val="00A028CA"/>
    <w:rsid w:val="00A02FD4"/>
    <w:rsid w:val="00A05786"/>
    <w:rsid w:val="00A05C38"/>
    <w:rsid w:val="00A06136"/>
    <w:rsid w:val="00A067BD"/>
    <w:rsid w:val="00A068E0"/>
    <w:rsid w:val="00A073B4"/>
    <w:rsid w:val="00A07B7F"/>
    <w:rsid w:val="00A10093"/>
    <w:rsid w:val="00A102C5"/>
    <w:rsid w:val="00A10313"/>
    <w:rsid w:val="00A10638"/>
    <w:rsid w:val="00A106D2"/>
    <w:rsid w:val="00A13331"/>
    <w:rsid w:val="00A13B85"/>
    <w:rsid w:val="00A14B0F"/>
    <w:rsid w:val="00A16070"/>
    <w:rsid w:val="00A1665D"/>
    <w:rsid w:val="00A20CA6"/>
    <w:rsid w:val="00A20F00"/>
    <w:rsid w:val="00A21AC1"/>
    <w:rsid w:val="00A22201"/>
    <w:rsid w:val="00A2231F"/>
    <w:rsid w:val="00A22A09"/>
    <w:rsid w:val="00A22C69"/>
    <w:rsid w:val="00A233C1"/>
    <w:rsid w:val="00A2509B"/>
    <w:rsid w:val="00A26956"/>
    <w:rsid w:val="00A26BCB"/>
    <w:rsid w:val="00A27B66"/>
    <w:rsid w:val="00A27F57"/>
    <w:rsid w:val="00A30419"/>
    <w:rsid w:val="00A30B70"/>
    <w:rsid w:val="00A31C9D"/>
    <w:rsid w:val="00A32D11"/>
    <w:rsid w:val="00A32EC5"/>
    <w:rsid w:val="00A339B0"/>
    <w:rsid w:val="00A35912"/>
    <w:rsid w:val="00A35BE1"/>
    <w:rsid w:val="00A35CFD"/>
    <w:rsid w:val="00A37E25"/>
    <w:rsid w:val="00A405B7"/>
    <w:rsid w:val="00A4065D"/>
    <w:rsid w:val="00A40F06"/>
    <w:rsid w:val="00A4144A"/>
    <w:rsid w:val="00A41CC2"/>
    <w:rsid w:val="00A42011"/>
    <w:rsid w:val="00A42CDE"/>
    <w:rsid w:val="00A44BC1"/>
    <w:rsid w:val="00A44F67"/>
    <w:rsid w:val="00A45BA2"/>
    <w:rsid w:val="00A5036B"/>
    <w:rsid w:val="00A51637"/>
    <w:rsid w:val="00A51691"/>
    <w:rsid w:val="00A51A5C"/>
    <w:rsid w:val="00A53F44"/>
    <w:rsid w:val="00A54860"/>
    <w:rsid w:val="00A553BC"/>
    <w:rsid w:val="00A55C1F"/>
    <w:rsid w:val="00A56610"/>
    <w:rsid w:val="00A570A5"/>
    <w:rsid w:val="00A57592"/>
    <w:rsid w:val="00A61412"/>
    <w:rsid w:val="00A615BB"/>
    <w:rsid w:val="00A61CB2"/>
    <w:rsid w:val="00A62121"/>
    <w:rsid w:val="00A62E7E"/>
    <w:rsid w:val="00A632BC"/>
    <w:rsid w:val="00A65F1E"/>
    <w:rsid w:val="00A6664E"/>
    <w:rsid w:val="00A67A2B"/>
    <w:rsid w:val="00A714A8"/>
    <w:rsid w:val="00A72E46"/>
    <w:rsid w:val="00A73680"/>
    <w:rsid w:val="00A74171"/>
    <w:rsid w:val="00A74F4E"/>
    <w:rsid w:val="00A75C71"/>
    <w:rsid w:val="00A7666F"/>
    <w:rsid w:val="00A767C9"/>
    <w:rsid w:val="00A7682C"/>
    <w:rsid w:val="00A80BA1"/>
    <w:rsid w:val="00A80D89"/>
    <w:rsid w:val="00A82732"/>
    <w:rsid w:val="00A82D4D"/>
    <w:rsid w:val="00A83388"/>
    <w:rsid w:val="00A83C65"/>
    <w:rsid w:val="00A842EF"/>
    <w:rsid w:val="00A84575"/>
    <w:rsid w:val="00A84CE1"/>
    <w:rsid w:val="00A85721"/>
    <w:rsid w:val="00A87963"/>
    <w:rsid w:val="00A91FDF"/>
    <w:rsid w:val="00A92276"/>
    <w:rsid w:val="00A92351"/>
    <w:rsid w:val="00A9237A"/>
    <w:rsid w:val="00A92672"/>
    <w:rsid w:val="00A93C42"/>
    <w:rsid w:val="00A9587B"/>
    <w:rsid w:val="00A961D9"/>
    <w:rsid w:val="00A976BB"/>
    <w:rsid w:val="00AA040A"/>
    <w:rsid w:val="00AA0AC6"/>
    <w:rsid w:val="00AA2D8F"/>
    <w:rsid w:val="00AA4630"/>
    <w:rsid w:val="00AA5A5E"/>
    <w:rsid w:val="00AA5E24"/>
    <w:rsid w:val="00AA6AA8"/>
    <w:rsid w:val="00AA7073"/>
    <w:rsid w:val="00AA715C"/>
    <w:rsid w:val="00AA7C1F"/>
    <w:rsid w:val="00AB0CB0"/>
    <w:rsid w:val="00AB2EB1"/>
    <w:rsid w:val="00AB4EC1"/>
    <w:rsid w:val="00AB50BE"/>
    <w:rsid w:val="00AB651F"/>
    <w:rsid w:val="00AB697D"/>
    <w:rsid w:val="00AB7A53"/>
    <w:rsid w:val="00AC1B1C"/>
    <w:rsid w:val="00AC1D82"/>
    <w:rsid w:val="00AC2DC3"/>
    <w:rsid w:val="00AC376D"/>
    <w:rsid w:val="00AC379D"/>
    <w:rsid w:val="00AC48D9"/>
    <w:rsid w:val="00AC4AA5"/>
    <w:rsid w:val="00AC5148"/>
    <w:rsid w:val="00AC608A"/>
    <w:rsid w:val="00AC6481"/>
    <w:rsid w:val="00AC7B92"/>
    <w:rsid w:val="00AD01AE"/>
    <w:rsid w:val="00AD068D"/>
    <w:rsid w:val="00AD1050"/>
    <w:rsid w:val="00AD1070"/>
    <w:rsid w:val="00AD2CC9"/>
    <w:rsid w:val="00AD3375"/>
    <w:rsid w:val="00AD370D"/>
    <w:rsid w:val="00AD3D66"/>
    <w:rsid w:val="00AD3FCA"/>
    <w:rsid w:val="00AD4E77"/>
    <w:rsid w:val="00AD586C"/>
    <w:rsid w:val="00AE17C7"/>
    <w:rsid w:val="00AE3EA6"/>
    <w:rsid w:val="00AE52E3"/>
    <w:rsid w:val="00AE7010"/>
    <w:rsid w:val="00AE7326"/>
    <w:rsid w:val="00AF0048"/>
    <w:rsid w:val="00AF0AB7"/>
    <w:rsid w:val="00AF13CA"/>
    <w:rsid w:val="00AF2EA2"/>
    <w:rsid w:val="00AF4C08"/>
    <w:rsid w:val="00AF6EB4"/>
    <w:rsid w:val="00AF7376"/>
    <w:rsid w:val="00B01DC8"/>
    <w:rsid w:val="00B03057"/>
    <w:rsid w:val="00B04DDF"/>
    <w:rsid w:val="00B05753"/>
    <w:rsid w:val="00B063B1"/>
    <w:rsid w:val="00B064C1"/>
    <w:rsid w:val="00B06C54"/>
    <w:rsid w:val="00B101A9"/>
    <w:rsid w:val="00B10666"/>
    <w:rsid w:val="00B1078F"/>
    <w:rsid w:val="00B126E8"/>
    <w:rsid w:val="00B13068"/>
    <w:rsid w:val="00B13A31"/>
    <w:rsid w:val="00B13A49"/>
    <w:rsid w:val="00B14557"/>
    <w:rsid w:val="00B14BA2"/>
    <w:rsid w:val="00B14F30"/>
    <w:rsid w:val="00B1538F"/>
    <w:rsid w:val="00B166A8"/>
    <w:rsid w:val="00B25466"/>
    <w:rsid w:val="00B315E9"/>
    <w:rsid w:val="00B340C7"/>
    <w:rsid w:val="00B34794"/>
    <w:rsid w:val="00B34BE0"/>
    <w:rsid w:val="00B34ECE"/>
    <w:rsid w:val="00B36B1F"/>
    <w:rsid w:val="00B36E1A"/>
    <w:rsid w:val="00B377CE"/>
    <w:rsid w:val="00B37D2E"/>
    <w:rsid w:val="00B41635"/>
    <w:rsid w:val="00B41FB2"/>
    <w:rsid w:val="00B421DE"/>
    <w:rsid w:val="00B43BC2"/>
    <w:rsid w:val="00B44F48"/>
    <w:rsid w:val="00B44F86"/>
    <w:rsid w:val="00B4642E"/>
    <w:rsid w:val="00B4733E"/>
    <w:rsid w:val="00B50DD5"/>
    <w:rsid w:val="00B51C11"/>
    <w:rsid w:val="00B532E9"/>
    <w:rsid w:val="00B5471A"/>
    <w:rsid w:val="00B54B85"/>
    <w:rsid w:val="00B5565E"/>
    <w:rsid w:val="00B55F78"/>
    <w:rsid w:val="00B56B1C"/>
    <w:rsid w:val="00B57773"/>
    <w:rsid w:val="00B617CB"/>
    <w:rsid w:val="00B62B9A"/>
    <w:rsid w:val="00B62DA4"/>
    <w:rsid w:val="00B6340A"/>
    <w:rsid w:val="00B645BD"/>
    <w:rsid w:val="00B65F62"/>
    <w:rsid w:val="00B65FBF"/>
    <w:rsid w:val="00B65FC9"/>
    <w:rsid w:val="00B70C33"/>
    <w:rsid w:val="00B73CE0"/>
    <w:rsid w:val="00B74D18"/>
    <w:rsid w:val="00B77042"/>
    <w:rsid w:val="00B77243"/>
    <w:rsid w:val="00B77CFE"/>
    <w:rsid w:val="00B80007"/>
    <w:rsid w:val="00B8016A"/>
    <w:rsid w:val="00B823AD"/>
    <w:rsid w:val="00B83629"/>
    <w:rsid w:val="00B85E12"/>
    <w:rsid w:val="00B90118"/>
    <w:rsid w:val="00B912A7"/>
    <w:rsid w:val="00B915BD"/>
    <w:rsid w:val="00B921D9"/>
    <w:rsid w:val="00B9355C"/>
    <w:rsid w:val="00B9374F"/>
    <w:rsid w:val="00B94519"/>
    <w:rsid w:val="00B95E40"/>
    <w:rsid w:val="00B977BB"/>
    <w:rsid w:val="00B97F20"/>
    <w:rsid w:val="00BA21FE"/>
    <w:rsid w:val="00BA301B"/>
    <w:rsid w:val="00BA33CC"/>
    <w:rsid w:val="00BA4296"/>
    <w:rsid w:val="00BA559A"/>
    <w:rsid w:val="00BA59BC"/>
    <w:rsid w:val="00BA5EE9"/>
    <w:rsid w:val="00BA6705"/>
    <w:rsid w:val="00BA6CF7"/>
    <w:rsid w:val="00BA760B"/>
    <w:rsid w:val="00BA7CA8"/>
    <w:rsid w:val="00BB1691"/>
    <w:rsid w:val="00BB1B1C"/>
    <w:rsid w:val="00BB347C"/>
    <w:rsid w:val="00BB38EA"/>
    <w:rsid w:val="00BB48CD"/>
    <w:rsid w:val="00BB4D03"/>
    <w:rsid w:val="00BB63A3"/>
    <w:rsid w:val="00BB7129"/>
    <w:rsid w:val="00BB7F06"/>
    <w:rsid w:val="00BC0347"/>
    <w:rsid w:val="00BC11DA"/>
    <w:rsid w:val="00BC2888"/>
    <w:rsid w:val="00BC447D"/>
    <w:rsid w:val="00BC456B"/>
    <w:rsid w:val="00BC76E4"/>
    <w:rsid w:val="00BC7843"/>
    <w:rsid w:val="00BD023A"/>
    <w:rsid w:val="00BD07CE"/>
    <w:rsid w:val="00BD1544"/>
    <w:rsid w:val="00BD3069"/>
    <w:rsid w:val="00BD3080"/>
    <w:rsid w:val="00BD31D9"/>
    <w:rsid w:val="00BD48BB"/>
    <w:rsid w:val="00BD5FAD"/>
    <w:rsid w:val="00BD6282"/>
    <w:rsid w:val="00BD761B"/>
    <w:rsid w:val="00BD797D"/>
    <w:rsid w:val="00BE011F"/>
    <w:rsid w:val="00BE22C5"/>
    <w:rsid w:val="00BE2963"/>
    <w:rsid w:val="00BE3FD9"/>
    <w:rsid w:val="00BE47C5"/>
    <w:rsid w:val="00BE5456"/>
    <w:rsid w:val="00BE6A28"/>
    <w:rsid w:val="00BE7D01"/>
    <w:rsid w:val="00BE7EFC"/>
    <w:rsid w:val="00BF06DD"/>
    <w:rsid w:val="00BF12EC"/>
    <w:rsid w:val="00BF3E40"/>
    <w:rsid w:val="00BF461A"/>
    <w:rsid w:val="00BF506B"/>
    <w:rsid w:val="00BF550E"/>
    <w:rsid w:val="00BF6B12"/>
    <w:rsid w:val="00BF79B3"/>
    <w:rsid w:val="00C003C3"/>
    <w:rsid w:val="00C0137C"/>
    <w:rsid w:val="00C016EC"/>
    <w:rsid w:val="00C028EB"/>
    <w:rsid w:val="00C03F46"/>
    <w:rsid w:val="00C042B9"/>
    <w:rsid w:val="00C05DDC"/>
    <w:rsid w:val="00C06014"/>
    <w:rsid w:val="00C071FE"/>
    <w:rsid w:val="00C07D4A"/>
    <w:rsid w:val="00C07ED4"/>
    <w:rsid w:val="00C1141B"/>
    <w:rsid w:val="00C11D4E"/>
    <w:rsid w:val="00C11EA3"/>
    <w:rsid w:val="00C12942"/>
    <w:rsid w:val="00C144D7"/>
    <w:rsid w:val="00C147CF"/>
    <w:rsid w:val="00C23795"/>
    <w:rsid w:val="00C24C32"/>
    <w:rsid w:val="00C25E42"/>
    <w:rsid w:val="00C26255"/>
    <w:rsid w:val="00C27EAC"/>
    <w:rsid w:val="00C303D7"/>
    <w:rsid w:val="00C30E53"/>
    <w:rsid w:val="00C31548"/>
    <w:rsid w:val="00C31BE0"/>
    <w:rsid w:val="00C341A1"/>
    <w:rsid w:val="00C35182"/>
    <w:rsid w:val="00C352EE"/>
    <w:rsid w:val="00C35A4B"/>
    <w:rsid w:val="00C3630C"/>
    <w:rsid w:val="00C4237E"/>
    <w:rsid w:val="00C42EA9"/>
    <w:rsid w:val="00C4397A"/>
    <w:rsid w:val="00C44934"/>
    <w:rsid w:val="00C47101"/>
    <w:rsid w:val="00C51F67"/>
    <w:rsid w:val="00C52037"/>
    <w:rsid w:val="00C52835"/>
    <w:rsid w:val="00C53DFC"/>
    <w:rsid w:val="00C563B9"/>
    <w:rsid w:val="00C56461"/>
    <w:rsid w:val="00C576DB"/>
    <w:rsid w:val="00C603D9"/>
    <w:rsid w:val="00C612A0"/>
    <w:rsid w:val="00C62372"/>
    <w:rsid w:val="00C62DC4"/>
    <w:rsid w:val="00C62EDA"/>
    <w:rsid w:val="00C633C6"/>
    <w:rsid w:val="00C63449"/>
    <w:rsid w:val="00C6435D"/>
    <w:rsid w:val="00C65BD8"/>
    <w:rsid w:val="00C661A9"/>
    <w:rsid w:val="00C66934"/>
    <w:rsid w:val="00C66AD5"/>
    <w:rsid w:val="00C66E3B"/>
    <w:rsid w:val="00C67A7F"/>
    <w:rsid w:val="00C71946"/>
    <w:rsid w:val="00C71AE8"/>
    <w:rsid w:val="00C7331A"/>
    <w:rsid w:val="00C74321"/>
    <w:rsid w:val="00C75685"/>
    <w:rsid w:val="00C76B5F"/>
    <w:rsid w:val="00C80414"/>
    <w:rsid w:val="00C8115F"/>
    <w:rsid w:val="00C83173"/>
    <w:rsid w:val="00C85938"/>
    <w:rsid w:val="00C872A9"/>
    <w:rsid w:val="00C874DD"/>
    <w:rsid w:val="00C90176"/>
    <w:rsid w:val="00C916D8"/>
    <w:rsid w:val="00C9251C"/>
    <w:rsid w:val="00C92B54"/>
    <w:rsid w:val="00C94452"/>
    <w:rsid w:val="00C949E2"/>
    <w:rsid w:val="00C95F05"/>
    <w:rsid w:val="00C96DEB"/>
    <w:rsid w:val="00C96E17"/>
    <w:rsid w:val="00C97C37"/>
    <w:rsid w:val="00CA0412"/>
    <w:rsid w:val="00CA1ABD"/>
    <w:rsid w:val="00CA38BE"/>
    <w:rsid w:val="00CA3B85"/>
    <w:rsid w:val="00CA3B93"/>
    <w:rsid w:val="00CA7801"/>
    <w:rsid w:val="00CB166C"/>
    <w:rsid w:val="00CB2C0D"/>
    <w:rsid w:val="00CB4AC3"/>
    <w:rsid w:val="00CB59A8"/>
    <w:rsid w:val="00CB5AEB"/>
    <w:rsid w:val="00CB7CBD"/>
    <w:rsid w:val="00CC02D2"/>
    <w:rsid w:val="00CC0C24"/>
    <w:rsid w:val="00CC12EF"/>
    <w:rsid w:val="00CC1889"/>
    <w:rsid w:val="00CC1A1F"/>
    <w:rsid w:val="00CC333F"/>
    <w:rsid w:val="00CC725C"/>
    <w:rsid w:val="00CC7B2C"/>
    <w:rsid w:val="00CD021A"/>
    <w:rsid w:val="00CD2A40"/>
    <w:rsid w:val="00CD2F94"/>
    <w:rsid w:val="00CD465B"/>
    <w:rsid w:val="00CD6886"/>
    <w:rsid w:val="00CD725E"/>
    <w:rsid w:val="00CD7A2C"/>
    <w:rsid w:val="00CE0417"/>
    <w:rsid w:val="00CE1269"/>
    <w:rsid w:val="00CE2193"/>
    <w:rsid w:val="00CE33B7"/>
    <w:rsid w:val="00CE5F1B"/>
    <w:rsid w:val="00CE6276"/>
    <w:rsid w:val="00CE7025"/>
    <w:rsid w:val="00CE79C1"/>
    <w:rsid w:val="00CF0578"/>
    <w:rsid w:val="00CF1171"/>
    <w:rsid w:val="00CF12FA"/>
    <w:rsid w:val="00CF22E5"/>
    <w:rsid w:val="00CF2490"/>
    <w:rsid w:val="00CF24FA"/>
    <w:rsid w:val="00CF2668"/>
    <w:rsid w:val="00CF295B"/>
    <w:rsid w:val="00CF4DEE"/>
    <w:rsid w:val="00CF5A0C"/>
    <w:rsid w:val="00D003CC"/>
    <w:rsid w:val="00D0054D"/>
    <w:rsid w:val="00D00D90"/>
    <w:rsid w:val="00D023B4"/>
    <w:rsid w:val="00D034D9"/>
    <w:rsid w:val="00D05517"/>
    <w:rsid w:val="00D06B04"/>
    <w:rsid w:val="00D06C71"/>
    <w:rsid w:val="00D07132"/>
    <w:rsid w:val="00D10E0F"/>
    <w:rsid w:val="00D1237C"/>
    <w:rsid w:val="00D12B56"/>
    <w:rsid w:val="00D1332A"/>
    <w:rsid w:val="00D13888"/>
    <w:rsid w:val="00D14102"/>
    <w:rsid w:val="00D141B2"/>
    <w:rsid w:val="00D14298"/>
    <w:rsid w:val="00D14B26"/>
    <w:rsid w:val="00D15679"/>
    <w:rsid w:val="00D1659A"/>
    <w:rsid w:val="00D17109"/>
    <w:rsid w:val="00D172ED"/>
    <w:rsid w:val="00D17ACD"/>
    <w:rsid w:val="00D21EBD"/>
    <w:rsid w:val="00D22492"/>
    <w:rsid w:val="00D229B0"/>
    <w:rsid w:val="00D22F72"/>
    <w:rsid w:val="00D22FB5"/>
    <w:rsid w:val="00D2590A"/>
    <w:rsid w:val="00D25DFD"/>
    <w:rsid w:val="00D2624D"/>
    <w:rsid w:val="00D27659"/>
    <w:rsid w:val="00D27FE3"/>
    <w:rsid w:val="00D30048"/>
    <w:rsid w:val="00D302D4"/>
    <w:rsid w:val="00D3030C"/>
    <w:rsid w:val="00D30DC9"/>
    <w:rsid w:val="00D3108E"/>
    <w:rsid w:val="00D31266"/>
    <w:rsid w:val="00D3393D"/>
    <w:rsid w:val="00D34BF1"/>
    <w:rsid w:val="00D37AC6"/>
    <w:rsid w:val="00D40B75"/>
    <w:rsid w:val="00D40FDD"/>
    <w:rsid w:val="00D436FB"/>
    <w:rsid w:val="00D452A2"/>
    <w:rsid w:val="00D479CF"/>
    <w:rsid w:val="00D5065A"/>
    <w:rsid w:val="00D521CA"/>
    <w:rsid w:val="00D53A57"/>
    <w:rsid w:val="00D549FF"/>
    <w:rsid w:val="00D54EBD"/>
    <w:rsid w:val="00D55AFC"/>
    <w:rsid w:val="00D563BE"/>
    <w:rsid w:val="00D57F93"/>
    <w:rsid w:val="00D6029B"/>
    <w:rsid w:val="00D61B32"/>
    <w:rsid w:val="00D61BAD"/>
    <w:rsid w:val="00D630BC"/>
    <w:rsid w:val="00D645DE"/>
    <w:rsid w:val="00D650D8"/>
    <w:rsid w:val="00D703D8"/>
    <w:rsid w:val="00D708C7"/>
    <w:rsid w:val="00D70FE6"/>
    <w:rsid w:val="00D7150C"/>
    <w:rsid w:val="00D754D8"/>
    <w:rsid w:val="00D76855"/>
    <w:rsid w:val="00D833C6"/>
    <w:rsid w:val="00D83B1A"/>
    <w:rsid w:val="00D83C72"/>
    <w:rsid w:val="00D8411C"/>
    <w:rsid w:val="00D85EB9"/>
    <w:rsid w:val="00D86D2A"/>
    <w:rsid w:val="00D86E41"/>
    <w:rsid w:val="00D90144"/>
    <w:rsid w:val="00D90AB1"/>
    <w:rsid w:val="00D9233F"/>
    <w:rsid w:val="00D92B8C"/>
    <w:rsid w:val="00D93714"/>
    <w:rsid w:val="00D940A7"/>
    <w:rsid w:val="00D9458D"/>
    <w:rsid w:val="00D94F29"/>
    <w:rsid w:val="00D9517D"/>
    <w:rsid w:val="00D97C14"/>
    <w:rsid w:val="00DA1621"/>
    <w:rsid w:val="00DA495B"/>
    <w:rsid w:val="00DA557E"/>
    <w:rsid w:val="00DA5E51"/>
    <w:rsid w:val="00DA600A"/>
    <w:rsid w:val="00DA63A4"/>
    <w:rsid w:val="00DA661F"/>
    <w:rsid w:val="00DA780A"/>
    <w:rsid w:val="00DA7D5E"/>
    <w:rsid w:val="00DB16DB"/>
    <w:rsid w:val="00DB38E5"/>
    <w:rsid w:val="00DB4709"/>
    <w:rsid w:val="00DB5421"/>
    <w:rsid w:val="00DB65F3"/>
    <w:rsid w:val="00DB676F"/>
    <w:rsid w:val="00DC15ED"/>
    <w:rsid w:val="00DC39B3"/>
    <w:rsid w:val="00DC3E8C"/>
    <w:rsid w:val="00DC407F"/>
    <w:rsid w:val="00DC6178"/>
    <w:rsid w:val="00DC6541"/>
    <w:rsid w:val="00DC74EB"/>
    <w:rsid w:val="00DD0730"/>
    <w:rsid w:val="00DD0841"/>
    <w:rsid w:val="00DD33AB"/>
    <w:rsid w:val="00DD6029"/>
    <w:rsid w:val="00DD6928"/>
    <w:rsid w:val="00DE034C"/>
    <w:rsid w:val="00DE1151"/>
    <w:rsid w:val="00DE2BE5"/>
    <w:rsid w:val="00DE2C0D"/>
    <w:rsid w:val="00DE336D"/>
    <w:rsid w:val="00DE3EA5"/>
    <w:rsid w:val="00DE4521"/>
    <w:rsid w:val="00DE4BAD"/>
    <w:rsid w:val="00DE6273"/>
    <w:rsid w:val="00DE6BDA"/>
    <w:rsid w:val="00DE7B9B"/>
    <w:rsid w:val="00DF09C2"/>
    <w:rsid w:val="00DF0E60"/>
    <w:rsid w:val="00DF1B2F"/>
    <w:rsid w:val="00DF4D14"/>
    <w:rsid w:val="00DF6831"/>
    <w:rsid w:val="00DF6ED4"/>
    <w:rsid w:val="00DF7112"/>
    <w:rsid w:val="00DF7FA1"/>
    <w:rsid w:val="00E00DA6"/>
    <w:rsid w:val="00E016C5"/>
    <w:rsid w:val="00E01CB5"/>
    <w:rsid w:val="00E03C98"/>
    <w:rsid w:val="00E04D1B"/>
    <w:rsid w:val="00E05CEA"/>
    <w:rsid w:val="00E05D8D"/>
    <w:rsid w:val="00E06138"/>
    <w:rsid w:val="00E0617E"/>
    <w:rsid w:val="00E06ABE"/>
    <w:rsid w:val="00E07B14"/>
    <w:rsid w:val="00E07FA9"/>
    <w:rsid w:val="00E13B5A"/>
    <w:rsid w:val="00E13DE2"/>
    <w:rsid w:val="00E15935"/>
    <w:rsid w:val="00E1659B"/>
    <w:rsid w:val="00E16A2F"/>
    <w:rsid w:val="00E16E5D"/>
    <w:rsid w:val="00E20162"/>
    <w:rsid w:val="00E203E5"/>
    <w:rsid w:val="00E2190D"/>
    <w:rsid w:val="00E241B5"/>
    <w:rsid w:val="00E27B61"/>
    <w:rsid w:val="00E313A9"/>
    <w:rsid w:val="00E32B0F"/>
    <w:rsid w:val="00E32C0B"/>
    <w:rsid w:val="00E32C59"/>
    <w:rsid w:val="00E34A7C"/>
    <w:rsid w:val="00E34AB8"/>
    <w:rsid w:val="00E35BD2"/>
    <w:rsid w:val="00E35F80"/>
    <w:rsid w:val="00E36A8D"/>
    <w:rsid w:val="00E37239"/>
    <w:rsid w:val="00E37362"/>
    <w:rsid w:val="00E37B8F"/>
    <w:rsid w:val="00E40312"/>
    <w:rsid w:val="00E40605"/>
    <w:rsid w:val="00E416D3"/>
    <w:rsid w:val="00E4216C"/>
    <w:rsid w:val="00E43389"/>
    <w:rsid w:val="00E442A1"/>
    <w:rsid w:val="00E444DB"/>
    <w:rsid w:val="00E46460"/>
    <w:rsid w:val="00E46A97"/>
    <w:rsid w:val="00E50530"/>
    <w:rsid w:val="00E51A6B"/>
    <w:rsid w:val="00E529A9"/>
    <w:rsid w:val="00E52EDD"/>
    <w:rsid w:val="00E53495"/>
    <w:rsid w:val="00E56793"/>
    <w:rsid w:val="00E56C69"/>
    <w:rsid w:val="00E5759C"/>
    <w:rsid w:val="00E60155"/>
    <w:rsid w:val="00E6055A"/>
    <w:rsid w:val="00E60A77"/>
    <w:rsid w:val="00E62CE2"/>
    <w:rsid w:val="00E6449E"/>
    <w:rsid w:val="00E660EA"/>
    <w:rsid w:val="00E6693C"/>
    <w:rsid w:val="00E66C2A"/>
    <w:rsid w:val="00E67125"/>
    <w:rsid w:val="00E675DC"/>
    <w:rsid w:val="00E67B56"/>
    <w:rsid w:val="00E70333"/>
    <w:rsid w:val="00E71741"/>
    <w:rsid w:val="00E7300C"/>
    <w:rsid w:val="00E750DA"/>
    <w:rsid w:val="00E75591"/>
    <w:rsid w:val="00E7607C"/>
    <w:rsid w:val="00E77102"/>
    <w:rsid w:val="00E81337"/>
    <w:rsid w:val="00E81992"/>
    <w:rsid w:val="00E81DF7"/>
    <w:rsid w:val="00E82A58"/>
    <w:rsid w:val="00E82F79"/>
    <w:rsid w:val="00E8370E"/>
    <w:rsid w:val="00E83E77"/>
    <w:rsid w:val="00E841AF"/>
    <w:rsid w:val="00E86EC6"/>
    <w:rsid w:val="00E87556"/>
    <w:rsid w:val="00E90314"/>
    <w:rsid w:val="00E91AEB"/>
    <w:rsid w:val="00E91E95"/>
    <w:rsid w:val="00E92F05"/>
    <w:rsid w:val="00E9437B"/>
    <w:rsid w:val="00E94442"/>
    <w:rsid w:val="00E97559"/>
    <w:rsid w:val="00E97C68"/>
    <w:rsid w:val="00E97CC9"/>
    <w:rsid w:val="00EA02FB"/>
    <w:rsid w:val="00EA05FF"/>
    <w:rsid w:val="00EA0CDD"/>
    <w:rsid w:val="00EA171B"/>
    <w:rsid w:val="00EA1F9D"/>
    <w:rsid w:val="00EA4669"/>
    <w:rsid w:val="00EA5610"/>
    <w:rsid w:val="00EA5ADE"/>
    <w:rsid w:val="00EA5D81"/>
    <w:rsid w:val="00EA635B"/>
    <w:rsid w:val="00EA67C5"/>
    <w:rsid w:val="00EA744A"/>
    <w:rsid w:val="00EB04F6"/>
    <w:rsid w:val="00EB092E"/>
    <w:rsid w:val="00EB3370"/>
    <w:rsid w:val="00EB4340"/>
    <w:rsid w:val="00EB43A5"/>
    <w:rsid w:val="00EB5E7E"/>
    <w:rsid w:val="00EB6694"/>
    <w:rsid w:val="00EB76D2"/>
    <w:rsid w:val="00EC0761"/>
    <w:rsid w:val="00EC0B89"/>
    <w:rsid w:val="00EC0F96"/>
    <w:rsid w:val="00EC1D2D"/>
    <w:rsid w:val="00EC20AB"/>
    <w:rsid w:val="00EC224E"/>
    <w:rsid w:val="00EC2A09"/>
    <w:rsid w:val="00EC323A"/>
    <w:rsid w:val="00EC3368"/>
    <w:rsid w:val="00EC4E33"/>
    <w:rsid w:val="00EC7298"/>
    <w:rsid w:val="00EC7D45"/>
    <w:rsid w:val="00EC7F0E"/>
    <w:rsid w:val="00ED090A"/>
    <w:rsid w:val="00ED29A9"/>
    <w:rsid w:val="00ED5496"/>
    <w:rsid w:val="00ED54C2"/>
    <w:rsid w:val="00ED5A18"/>
    <w:rsid w:val="00ED5EAF"/>
    <w:rsid w:val="00ED6AB5"/>
    <w:rsid w:val="00EE3ADC"/>
    <w:rsid w:val="00EE4A7E"/>
    <w:rsid w:val="00EE528B"/>
    <w:rsid w:val="00EE6801"/>
    <w:rsid w:val="00EE6F99"/>
    <w:rsid w:val="00EF0F75"/>
    <w:rsid w:val="00EF113C"/>
    <w:rsid w:val="00EF1EF6"/>
    <w:rsid w:val="00EF21B0"/>
    <w:rsid w:val="00EF31E4"/>
    <w:rsid w:val="00EF35E2"/>
    <w:rsid w:val="00EF3BEC"/>
    <w:rsid w:val="00EF3CFD"/>
    <w:rsid w:val="00EF40C6"/>
    <w:rsid w:val="00EF45AE"/>
    <w:rsid w:val="00EF4DF1"/>
    <w:rsid w:val="00EF5098"/>
    <w:rsid w:val="00EF73AD"/>
    <w:rsid w:val="00F00191"/>
    <w:rsid w:val="00F01B6B"/>
    <w:rsid w:val="00F0230F"/>
    <w:rsid w:val="00F02312"/>
    <w:rsid w:val="00F0322A"/>
    <w:rsid w:val="00F038F2"/>
    <w:rsid w:val="00F04098"/>
    <w:rsid w:val="00F045CB"/>
    <w:rsid w:val="00F04CF8"/>
    <w:rsid w:val="00F053FC"/>
    <w:rsid w:val="00F05E55"/>
    <w:rsid w:val="00F05F02"/>
    <w:rsid w:val="00F0684B"/>
    <w:rsid w:val="00F06AF0"/>
    <w:rsid w:val="00F0765C"/>
    <w:rsid w:val="00F1062E"/>
    <w:rsid w:val="00F1093D"/>
    <w:rsid w:val="00F10A78"/>
    <w:rsid w:val="00F12165"/>
    <w:rsid w:val="00F131E4"/>
    <w:rsid w:val="00F13886"/>
    <w:rsid w:val="00F15984"/>
    <w:rsid w:val="00F15B2C"/>
    <w:rsid w:val="00F1685E"/>
    <w:rsid w:val="00F16EF6"/>
    <w:rsid w:val="00F172F8"/>
    <w:rsid w:val="00F20AE1"/>
    <w:rsid w:val="00F23595"/>
    <w:rsid w:val="00F24D0D"/>
    <w:rsid w:val="00F24E8D"/>
    <w:rsid w:val="00F26EFB"/>
    <w:rsid w:val="00F27E90"/>
    <w:rsid w:val="00F3047D"/>
    <w:rsid w:val="00F31583"/>
    <w:rsid w:val="00F31D64"/>
    <w:rsid w:val="00F32D2B"/>
    <w:rsid w:val="00F33F55"/>
    <w:rsid w:val="00F3454C"/>
    <w:rsid w:val="00F34724"/>
    <w:rsid w:val="00F359BB"/>
    <w:rsid w:val="00F373BD"/>
    <w:rsid w:val="00F42EA7"/>
    <w:rsid w:val="00F430BF"/>
    <w:rsid w:val="00F43E58"/>
    <w:rsid w:val="00F4434C"/>
    <w:rsid w:val="00F44890"/>
    <w:rsid w:val="00F45611"/>
    <w:rsid w:val="00F45A1D"/>
    <w:rsid w:val="00F45D36"/>
    <w:rsid w:val="00F46DAA"/>
    <w:rsid w:val="00F47626"/>
    <w:rsid w:val="00F500BE"/>
    <w:rsid w:val="00F50DBA"/>
    <w:rsid w:val="00F52A57"/>
    <w:rsid w:val="00F5309D"/>
    <w:rsid w:val="00F53EAD"/>
    <w:rsid w:val="00F55B77"/>
    <w:rsid w:val="00F56038"/>
    <w:rsid w:val="00F56C89"/>
    <w:rsid w:val="00F577B2"/>
    <w:rsid w:val="00F57808"/>
    <w:rsid w:val="00F60F52"/>
    <w:rsid w:val="00F6126E"/>
    <w:rsid w:val="00F618F3"/>
    <w:rsid w:val="00F62EAD"/>
    <w:rsid w:val="00F63AD9"/>
    <w:rsid w:val="00F63FE2"/>
    <w:rsid w:val="00F6567C"/>
    <w:rsid w:val="00F665C3"/>
    <w:rsid w:val="00F66EFE"/>
    <w:rsid w:val="00F67630"/>
    <w:rsid w:val="00F708C7"/>
    <w:rsid w:val="00F71520"/>
    <w:rsid w:val="00F71B94"/>
    <w:rsid w:val="00F72353"/>
    <w:rsid w:val="00F7458F"/>
    <w:rsid w:val="00F74994"/>
    <w:rsid w:val="00F75279"/>
    <w:rsid w:val="00F76968"/>
    <w:rsid w:val="00F76E44"/>
    <w:rsid w:val="00F77E1B"/>
    <w:rsid w:val="00F80803"/>
    <w:rsid w:val="00F81120"/>
    <w:rsid w:val="00F81F08"/>
    <w:rsid w:val="00F81FA5"/>
    <w:rsid w:val="00F83CE4"/>
    <w:rsid w:val="00F8458B"/>
    <w:rsid w:val="00F848A0"/>
    <w:rsid w:val="00F866A4"/>
    <w:rsid w:val="00F86EB9"/>
    <w:rsid w:val="00F87DD3"/>
    <w:rsid w:val="00F87ED0"/>
    <w:rsid w:val="00F90567"/>
    <w:rsid w:val="00F907ED"/>
    <w:rsid w:val="00F90953"/>
    <w:rsid w:val="00F9120E"/>
    <w:rsid w:val="00F93610"/>
    <w:rsid w:val="00F94C02"/>
    <w:rsid w:val="00F9501D"/>
    <w:rsid w:val="00F966E3"/>
    <w:rsid w:val="00FA0029"/>
    <w:rsid w:val="00FA0755"/>
    <w:rsid w:val="00FA07D0"/>
    <w:rsid w:val="00FA0F23"/>
    <w:rsid w:val="00FA1C51"/>
    <w:rsid w:val="00FA2160"/>
    <w:rsid w:val="00FA3403"/>
    <w:rsid w:val="00FA3FB8"/>
    <w:rsid w:val="00FA40E2"/>
    <w:rsid w:val="00FA74F9"/>
    <w:rsid w:val="00FA7F7B"/>
    <w:rsid w:val="00FA7F8C"/>
    <w:rsid w:val="00FB0037"/>
    <w:rsid w:val="00FB09A5"/>
    <w:rsid w:val="00FB0F81"/>
    <w:rsid w:val="00FB1F94"/>
    <w:rsid w:val="00FB2695"/>
    <w:rsid w:val="00FB3003"/>
    <w:rsid w:val="00FB465C"/>
    <w:rsid w:val="00FB5D09"/>
    <w:rsid w:val="00FB5DF6"/>
    <w:rsid w:val="00FB669E"/>
    <w:rsid w:val="00FC1E6F"/>
    <w:rsid w:val="00FC45D0"/>
    <w:rsid w:val="00FC46BC"/>
    <w:rsid w:val="00FC4A79"/>
    <w:rsid w:val="00FC4E7C"/>
    <w:rsid w:val="00FC56CA"/>
    <w:rsid w:val="00FC56D2"/>
    <w:rsid w:val="00FC59E2"/>
    <w:rsid w:val="00FC5F52"/>
    <w:rsid w:val="00FC7A74"/>
    <w:rsid w:val="00FD0169"/>
    <w:rsid w:val="00FD0285"/>
    <w:rsid w:val="00FD107F"/>
    <w:rsid w:val="00FD11FA"/>
    <w:rsid w:val="00FD2F7F"/>
    <w:rsid w:val="00FD337E"/>
    <w:rsid w:val="00FD3FCD"/>
    <w:rsid w:val="00FD4B3B"/>
    <w:rsid w:val="00FD4D14"/>
    <w:rsid w:val="00FD580B"/>
    <w:rsid w:val="00FD60C8"/>
    <w:rsid w:val="00FD6B25"/>
    <w:rsid w:val="00FE0800"/>
    <w:rsid w:val="00FE2BF1"/>
    <w:rsid w:val="00FE482D"/>
    <w:rsid w:val="00FE4F6E"/>
    <w:rsid w:val="00FE596E"/>
    <w:rsid w:val="00FE5E87"/>
    <w:rsid w:val="00FE626A"/>
    <w:rsid w:val="00FE68D1"/>
    <w:rsid w:val="00FE6AD4"/>
    <w:rsid w:val="00FE7538"/>
    <w:rsid w:val="00FF2A46"/>
    <w:rsid w:val="00FF3BA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6A0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3B59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FA00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next w:val="a0"/>
    <w:link w:val="31"/>
    <w:qFormat/>
    <w:rsid w:val="00FA0029"/>
    <w:pPr>
      <w:keepNext/>
      <w:spacing w:before="360" w:after="240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030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B0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qFormat/>
    <w:rsid w:val="00FA00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59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rsid w:val="00FA0029"/>
    <w:rPr>
      <w:rFonts w:ascii="Times New Roman" w:eastAsia="Times New Roman" w:hAnsi="Times New Roman" w:cs="Arial"/>
      <w:b/>
      <w:bCs/>
      <w:sz w:val="28"/>
      <w:szCs w:val="26"/>
      <w:lang w:val="ru-RU" w:eastAsia="ru-RU" w:bidi="ar-SA"/>
    </w:rPr>
  </w:style>
  <w:style w:type="paragraph" w:customStyle="1" w:styleId="ConsPlusNormal">
    <w:name w:val="ConsPlusNormal"/>
    <w:rsid w:val="00B106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0"/>
    <w:link w:val="23"/>
    <w:rsid w:val="00B1066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10666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a0"/>
    <w:next w:val="a0"/>
    <w:uiPriority w:val="99"/>
    <w:rsid w:val="00B106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uiPriority w:val="99"/>
    <w:rsid w:val="00D703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703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951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0"/>
    <w:uiPriority w:val="34"/>
    <w:qFormat/>
    <w:rsid w:val="003B59CA"/>
    <w:pPr>
      <w:ind w:left="708"/>
    </w:pPr>
  </w:style>
  <w:style w:type="paragraph" w:customStyle="1" w:styleId="a6">
    <w:name w:val="ЗАГОЛОВОК !"/>
    <w:basedOn w:val="10"/>
    <w:link w:val="a7"/>
    <w:autoRedefine/>
    <w:qFormat/>
    <w:rsid w:val="007528ED"/>
    <w:pPr>
      <w:keepNext w:val="0"/>
      <w:spacing w:before="0" w:after="0"/>
      <w:ind w:firstLine="709"/>
      <w:jc w:val="both"/>
    </w:pPr>
    <w:rPr>
      <w:rFonts w:ascii="Times New Roman" w:hAnsi="Times New Roman"/>
      <w:bCs w:val="0"/>
      <w:kern w:val="36"/>
      <w:sz w:val="28"/>
      <w:szCs w:val="24"/>
    </w:rPr>
  </w:style>
  <w:style w:type="character" w:customStyle="1" w:styleId="a7">
    <w:name w:val="ЗАГОЛОВОК ! Знак"/>
    <w:link w:val="a6"/>
    <w:rsid w:val="007528ED"/>
    <w:rPr>
      <w:rFonts w:ascii="Times New Roman" w:eastAsia="Times New Roman" w:hAnsi="Times New Roman"/>
      <w:b/>
      <w:kern w:val="36"/>
      <w:sz w:val="28"/>
      <w:szCs w:val="24"/>
    </w:rPr>
  </w:style>
  <w:style w:type="character" w:customStyle="1" w:styleId="a8">
    <w:name w:val="Обычный Полужирный"/>
    <w:qFormat/>
    <w:rsid w:val="003B59CA"/>
    <w:rPr>
      <w:b/>
      <w:bCs/>
      <w:sz w:val="28"/>
      <w:szCs w:val="24"/>
      <w:lang w:val="ru-RU" w:eastAsia="ru-RU" w:bidi="ar-SA"/>
    </w:rPr>
  </w:style>
  <w:style w:type="paragraph" w:styleId="a9">
    <w:name w:val="Balloon Text"/>
    <w:basedOn w:val="a0"/>
    <w:link w:val="aa"/>
    <w:rsid w:val="00B14F3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14F30"/>
    <w:rPr>
      <w:rFonts w:ascii="Tahoma" w:eastAsia="Times New Roman" w:hAnsi="Tahoma"/>
      <w:sz w:val="16"/>
      <w:szCs w:val="16"/>
    </w:rPr>
  </w:style>
  <w:style w:type="paragraph" w:customStyle="1" w:styleId="Default">
    <w:name w:val="Default"/>
    <w:uiPriority w:val="99"/>
    <w:rsid w:val="00BD76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Без интервала2"/>
    <w:rsid w:val="004949F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Без интервала1"/>
    <w:rsid w:val="004949F2"/>
    <w:rPr>
      <w:rFonts w:eastAsia="Times New Roman"/>
      <w:sz w:val="22"/>
      <w:szCs w:val="22"/>
      <w:lang w:eastAsia="en-US"/>
    </w:rPr>
  </w:style>
  <w:style w:type="paragraph" w:styleId="ab">
    <w:name w:val="Body Text"/>
    <w:basedOn w:val="a0"/>
    <w:link w:val="ac"/>
    <w:unhideWhenUsed/>
    <w:rsid w:val="00FA0029"/>
    <w:pPr>
      <w:spacing w:after="120"/>
    </w:pPr>
  </w:style>
  <w:style w:type="character" w:customStyle="1" w:styleId="ac">
    <w:name w:val="Основной текст Знак"/>
    <w:link w:val="ab"/>
    <w:rsid w:val="00FA0029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nhideWhenUsed/>
    <w:rsid w:val="00FA00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A0029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2 Знак"/>
    <w:link w:val="20"/>
    <w:rsid w:val="00FA00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1">
    <w:name w:val="Заголовок 6 Знак"/>
    <w:link w:val="60"/>
    <w:rsid w:val="00FA002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3">
    <w:name w:val="заголовок 1"/>
    <w:next w:val="a0"/>
    <w:rsid w:val="00FA0029"/>
    <w:pPr>
      <w:pageBreakBefore/>
      <w:spacing w:before="240" w:after="240"/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character" w:customStyle="1" w:styleId="ad">
    <w:name w:val="Название Знак"/>
    <w:link w:val="ae"/>
    <w:rsid w:val="00FA0029"/>
    <w:rPr>
      <w:rFonts w:ascii="Arial" w:eastAsia="Times New Roman" w:hAnsi="Arial"/>
      <w:b/>
      <w:i/>
      <w:sz w:val="18"/>
      <w:szCs w:val="18"/>
    </w:rPr>
  </w:style>
  <w:style w:type="paragraph" w:styleId="ae">
    <w:name w:val="Title"/>
    <w:basedOn w:val="a0"/>
    <w:link w:val="ad"/>
    <w:qFormat/>
    <w:rsid w:val="00FA0029"/>
    <w:pPr>
      <w:keepLines/>
      <w:spacing w:after="720"/>
      <w:jc w:val="center"/>
    </w:pPr>
    <w:rPr>
      <w:rFonts w:ascii="Arial" w:hAnsi="Arial"/>
      <w:b/>
      <w:i/>
      <w:sz w:val="18"/>
      <w:szCs w:val="18"/>
    </w:rPr>
  </w:style>
  <w:style w:type="character" w:customStyle="1" w:styleId="af">
    <w:name w:val="Основной текст с отступом Знак"/>
    <w:link w:val="af0"/>
    <w:rsid w:val="00FA002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0"/>
    <w:link w:val="af"/>
    <w:rsid w:val="00FA0029"/>
    <w:pPr>
      <w:spacing w:after="120"/>
      <w:ind w:left="283"/>
    </w:pPr>
  </w:style>
  <w:style w:type="paragraph" w:customStyle="1" w:styleId="14">
    <w:name w:val="Стиль1"/>
    <w:basedOn w:val="a0"/>
    <w:link w:val="15"/>
    <w:rsid w:val="00FA0029"/>
    <w:pPr>
      <w:ind w:firstLine="709"/>
      <w:jc w:val="both"/>
    </w:pPr>
    <w:rPr>
      <w:sz w:val="28"/>
      <w:szCs w:val="28"/>
    </w:rPr>
  </w:style>
  <w:style w:type="character" w:customStyle="1" w:styleId="15">
    <w:name w:val="Стиль1 Знак"/>
    <w:link w:val="14"/>
    <w:rsid w:val="00FA0029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FA0029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2 Знак"/>
    <w:link w:val="26"/>
    <w:rsid w:val="00FA0029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5"/>
    <w:rsid w:val="00FA0029"/>
    <w:pPr>
      <w:spacing w:after="120" w:line="480" w:lineRule="auto"/>
    </w:pPr>
  </w:style>
  <w:style w:type="character" w:customStyle="1" w:styleId="af1">
    <w:name w:val="Основной шрифт"/>
    <w:rsid w:val="00FA0029"/>
  </w:style>
  <w:style w:type="paragraph" w:customStyle="1" w:styleId="ConsPlusTitle">
    <w:name w:val="ConsPlusTitle"/>
    <w:rsid w:val="00FA0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9">
    <w:name w:val="Знак Знак9"/>
    <w:rsid w:val="00FA0029"/>
    <w:rPr>
      <w:rFonts w:cs="Arial"/>
      <w:b/>
      <w:bCs/>
      <w:sz w:val="28"/>
      <w:szCs w:val="26"/>
      <w:lang w:val="ru-RU" w:eastAsia="ru-RU" w:bidi="ar-SA"/>
    </w:rPr>
  </w:style>
  <w:style w:type="character" w:customStyle="1" w:styleId="af2">
    <w:name w:val="Верхний колонтитул Знак"/>
    <w:link w:val="af3"/>
    <w:uiPriority w:val="99"/>
    <w:rsid w:val="00FA0029"/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0"/>
    <w:link w:val="af2"/>
    <w:uiPriority w:val="99"/>
    <w:rsid w:val="00FA0029"/>
    <w:pPr>
      <w:tabs>
        <w:tab w:val="center" w:pos="4677"/>
        <w:tab w:val="right" w:pos="9355"/>
      </w:tabs>
    </w:pPr>
  </w:style>
  <w:style w:type="character" w:styleId="af4">
    <w:name w:val="page number"/>
    <w:basedOn w:val="a1"/>
    <w:rsid w:val="00FA0029"/>
  </w:style>
  <w:style w:type="character" w:customStyle="1" w:styleId="af5">
    <w:name w:val="Нижний колонтитул Знак"/>
    <w:link w:val="af6"/>
    <w:uiPriority w:val="99"/>
    <w:rsid w:val="00FA0029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0"/>
    <w:link w:val="af5"/>
    <w:uiPriority w:val="99"/>
    <w:rsid w:val="00FA0029"/>
    <w:pPr>
      <w:tabs>
        <w:tab w:val="center" w:pos="4677"/>
        <w:tab w:val="right" w:pos="9355"/>
      </w:tabs>
    </w:pPr>
  </w:style>
  <w:style w:type="paragraph" w:styleId="af7">
    <w:name w:val="No Spacing"/>
    <w:qFormat/>
    <w:rsid w:val="00FA0029"/>
    <w:rPr>
      <w:sz w:val="22"/>
      <w:szCs w:val="22"/>
      <w:lang w:eastAsia="en-US"/>
    </w:rPr>
  </w:style>
  <w:style w:type="character" w:customStyle="1" w:styleId="FontStyle54">
    <w:name w:val="Font Style54"/>
    <w:rsid w:val="00FA0029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61">
    <w:name w:val="Font Style61"/>
    <w:rsid w:val="00FA00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rsid w:val="00FA0029"/>
    <w:rPr>
      <w:rFonts w:ascii="Constantia" w:hAnsi="Constantia" w:cs="Constantia"/>
      <w:b/>
      <w:bCs/>
      <w:sz w:val="20"/>
      <w:szCs w:val="20"/>
    </w:rPr>
  </w:style>
  <w:style w:type="character" w:customStyle="1" w:styleId="FontStyle74">
    <w:name w:val="Font Style74"/>
    <w:rsid w:val="00FA0029"/>
    <w:rPr>
      <w:rFonts w:ascii="Times New Roman" w:hAnsi="Times New Roman" w:cs="Times New Roman"/>
      <w:sz w:val="24"/>
      <w:szCs w:val="24"/>
    </w:rPr>
  </w:style>
  <w:style w:type="character" w:customStyle="1" w:styleId="FontStyle275">
    <w:name w:val="Font Style275"/>
    <w:uiPriority w:val="99"/>
    <w:rsid w:val="00FA0029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Strong"/>
    <w:uiPriority w:val="22"/>
    <w:qFormat/>
    <w:rsid w:val="00FA0029"/>
    <w:rPr>
      <w:b/>
      <w:bCs/>
    </w:rPr>
  </w:style>
  <w:style w:type="character" w:styleId="af9">
    <w:name w:val="Hyperlink"/>
    <w:uiPriority w:val="99"/>
    <w:unhideWhenUsed/>
    <w:rsid w:val="00FA0029"/>
    <w:rPr>
      <w:color w:val="0000FF"/>
      <w:u w:val="single"/>
    </w:rPr>
  </w:style>
  <w:style w:type="character" w:customStyle="1" w:styleId="apple-converted-space">
    <w:name w:val="apple-converted-space"/>
    <w:rsid w:val="00FA0029"/>
  </w:style>
  <w:style w:type="character" w:customStyle="1" w:styleId="afa">
    <w:name w:val="Текст сноски Знак"/>
    <w:aliases w:val="single space Знак,footnote text Знак,Текст сноски Знак Знак Знак Знак,Текст сноски Знак Знак Знак1,Table_Footnote_last Знак Знак1,Table_Footnote_last Знак Знак Знак,Table_Footnote_last Знак1,Текст сноски-FN Знак,Текст сноски-FN Зн Знак"/>
    <w:link w:val="afb"/>
    <w:locked/>
    <w:rsid w:val="00FA0029"/>
    <w:rPr>
      <w:rFonts w:ascii="Times New Roman" w:eastAsia="Times New Roman" w:hAnsi="Times New Roman"/>
    </w:rPr>
  </w:style>
  <w:style w:type="paragraph" w:styleId="afb">
    <w:name w:val="footnote text"/>
    <w:aliases w:val="single space,footnote text,Текст сноски Знак Знак Знак,Текст сноски Знак Знак,Table_Footnote_last Знак,Table_Footnote_last Знак Знак,Table_Footnote_last,Текст сноски-FN,Footnote Text Char Знак Знак,Footnote Text Char Знак,Текст сноски-FN Зн"/>
    <w:basedOn w:val="a0"/>
    <w:link w:val="afa"/>
    <w:unhideWhenUsed/>
    <w:rsid w:val="00FA0029"/>
    <w:rPr>
      <w:sz w:val="20"/>
      <w:szCs w:val="20"/>
    </w:rPr>
  </w:style>
  <w:style w:type="character" w:customStyle="1" w:styleId="16">
    <w:name w:val="Текст сноски Знак1"/>
    <w:rsid w:val="00FA0029"/>
    <w:rPr>
      <w:rFonts w:ascii="Times New Roman" w:eastAsia="Times New Roman" w:hAnsi="Times New Roman"/>
    </w:rPr>
  </w:style>
  <w:style w:type="character" w:styleId="afc">
    <w:name w:val="footnote reference"/>
    <w:aliases w:val="Знак сноски-FN,Ciae niinee-FN,Знак сноски 1"/>
    <w:unhideWhenUsed/>
    <w:rsid w:val="00FA0029"/>
    <w:rPr>
      <w:vertAlign w:val="superscript"/>
    </w:rPr>
  </w:style>
  <w:style w:type="table" w:styleId="afd">
    <w:name w:val="Table Grid"/>
    <w:basedOn w:val="a2"/>
    <w:uiPriority w:val="59"/>
    <w:rsid w:val="00745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6323B"/>
    <w:pPr>
      <w:widowControl w:val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fe">
    <w:name w:val="Normal (Web)"/>
    <w:basedOn w:val="a0"/>
    <w:uiPriority w:val="99"/>
    <w:unhideWhenUsed/>
    <w:rsid w:val="00F34724"/>
    <w:pPr>
      <w:spacing w:before="100" w:beforeAutospacing="1" w:after="100" w:afterAutospacing="1"/>
    </w:pPr>
  </w:style>
  <w:style w:type="character" w:customStyle="1" w:styleId="s1">
    <w:name w:val="s1"/>
    <w:rsid w:val="00E35BD2"/>
  </w:style>
  <w:style w:type="paragraph" w:customStyle="1" w:styleId="210">
    <w:name w:val="Основной текст 21"/>
    <w:basedOn w:val="a0"/>
    <w:rsid w:val="008031E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18">
    <w:name w:val="Абзац списка1"/>
    <w:basedOn w:val="a0"/>
    <w:rsid w:val="005C59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caption"/>
    <w:basedOn w:val="a0"/>
    <w:next w:val="a0"/>
    <w:uiPriority w:val="35"/>
    <w:unhideWhenUsed/>
    <w:qFormat/>
    <w:rsid w:val="00A67A2B"/>
    <w:rPr>
      <w:b/>
      <w:bCs/>
      <w:sz w:val="20"/>
      <w:szCs w:val="20"/>
    </w:rPr>
  </w:style>
  <w:style w:type="character" w:customStyle="1" w:styleId="aff0">
    <w:name w:val="Основной текст_"/>
    <w:link w:val="27"/>
    <w:locked/>
    <w:rsid w:val="004E2C92"/>
    <w:rPr>
      <w:sz w:val="19"/>
      <w:szCs w:val="19"/>
      <w:shd w:val="clear" w:color="auto" w:fill="FFFFFF"/>
    </w:rPr>
  </w:style>
  <w:style w:type="paragraph" w:customStyle="1" w:styleId="27">
    <w:name w:val="Основной текст2"/>
    <w:basedOn w:val="a0"/>
    <w:link w:val="aff0"/>
    <w:rsid w:val="004E2C92"/>
    <w:pPr>
      <w:widowControl w:val="0"/>
      <w:shd w:val="clear" w:color="auto" w:fill="FFFFFF"/>
      <w:spacing w:before="240" w:after="480" w:line="240" w:lineRule="atLeast"/>
      <w:jc w:val="both"/>
    </w:pPr>
    <w:rPr>
      <w:rFonts w:ascii="Calibri" w:eastAsia="Calibri" w:hAnsi="Calibri"/>
      <w:sz w:val="19"/>
      <w:szCs w:val="19"/>
    </w:rPr>
  </w:style>
  <w:style w:type="character" w:customStyle="1" w:styleId="19">
    <w:name w:val="Основной текст1"/>
    <w:rsid w:val="004E2C92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0">
    <w:name w:val="Основной текст 31"/>
    <w:basedOn w:val="a0"/>
    <w:rsid w:val="004E2C92"/>
    <w:pPr>
      <w:jc w:val="center"/>
    </w:pPr>
    <w:rPr>
      <w:sz w:val="28"/>
      <w:lang w:eastAsia="ar-SA"/>
    </w:rPr>
  </w:style>
  <w:style w:type="paragraph" w:customStyle="1" w:styleId="1">
    <w:name w:val="_Заголовок_1"/>
    <w:next w:val="aff1"/>
    <w:link w:val="1a"/>
    <w:qFormat/>
    <w:rsid w:val="000D3415"/>
    <w:pPr>
      <w:keepLines/>
      <w:pageBreakBefore/>
      <w:numPr>
        <w:numId w:val="1"/>
      </w:numPr>
      <w:spacing w:before="360" w:after="120" w:line="360" w:lineRule="auto"/>
      <w:ind w:left="0" w:firstLine="709"/>
      <w:jc w:val="both"/>
      <w:outlineLvl w:val="0"/>
    </w:pPr>
    <w:rPr>
      <w:rFonts w:ascii="Times New Roman" w:eastAsia="Times New Roman" w:hAnsi="Times New Roman"/>
      <w:caps/>
      <w:sz w:val="32"/>
      <w:szCs w:val="32"/>
      <w:lang w:eastAsia="en-US"/>
    </w:rPr>
  </w:style>
  <w:style w:type="paragraph" w:customStyle="1" w:styleId="aff1">
    <w:name w:val="_Обычный"/>
    <w:link w:val="aff2"/>
    <w:qFormat/>
    <w:rsid w:val="000D3415"/>
    <w:pPr>
      <w:spacing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2">
    <w:name w:val="_Обычный Знак"/>
    <w:link w:val="aff1"/>
    <w:rsid w:val="000D3415"/>
    <w:rPr>
      <w:rFonts w:ascii="Times New Roman" w:hAnsi="Times New Roman"/>
      <w:sz w:val="24"/>
      <w:szCs w:val="24"/>
      <w:lang w:eastAsia="en-US" w:bidi="ar-SA"/>
    </w:rPr>
  </w:style>
  <w:style w:type="paragraph" w:customStyle="1" w:styleId="2">
    <w:name w:val="_Заголовок_2"/>
    <w:next w:val="aff1"/>
    <w:qFormat/>
    <w:rsid w:val="000D3415"/>
    <w:pPr>
      <w:numPr>
        <w:ilvl w:val="1"/>
        <w:numId w:val="1"/>
      </w:numPr>
      <w:spacing w:before="240" w:after="720" w:line="360" w:lineRule="auto"/>
      <w:ind w:left="1569"/>
      <w:jc w:val="both"/>
      <w:outlineLvl w:val="1"/>
    </w:pPr>
    <w:rPr>
      <w:rFonts w:ascii="Times New Roman" w:eastAsia="Times New Roman" w:hAnsi="Times New Roman"/>
      <w:caps/>
      <w:sz w:val="28"/>
      <w:szCs w:val="32"/>
      <w:lang w:eastAsia="en-US"/>
    </w:rPr>
  </w:style>
  <w:style w:type="character" w:customStyle="1" w:styleId="1a">
    <w:name w:val="_Заголовок_1 Знак"/>
    <w:link w:val="1"/>
    <w:rsid w:val="000D3415"/>
    <w:rPr>
      <w:rFonts w:ascii="Times New Roman" w:eastAsia="Times New Roman" w:hAnsi="Times New Roman"/>
      <w:caps/>
      <w:sz w:val="32"/>
      <w:szCs w:val="32"/>
      <w:lang w:eastAsia="en-US"/>
    </w:rPr>
  </w:style>
  <w:style w:type="paragraph" w:customStyle="1" w:styleId="3">
    <w:name w:val="_Заголовок_3"/>
    <w:next w:val="aff1"/>
    <w:qFormat/>
    <w:rsid w:val="000D3415"/>
    <w:pPr>
      <w:numPr>
        <w:ilvl w:val="2"/>
        <w:numId w:val="1"/>
      </w:numPr>
      <w:spacing w:before="120" w:after="120" w:line="360" w:lineRule="auto"/>
      <w:ind w:left="0" w:firstLine="709"/>
      <w:jc w:val="both"/>
      <w:outlineLvl w:val="2"/>
    </w:pPr>
    <w:rPr>
      <w:rFonts w:ascii="Times New Roman" w:eastAsia="Times New Roman" w:hAnsi="Times New Roman"/>
      <w:i/>
      <w:sz w:val="24"/>
      <w:szCs w:val="32"/>
      <w:lang w:eastAsia="en-US"/>
    </w:rPr>
  </w:style>
  <w:style w:type="paragraph" w:customStyle="1" w:styleId="4">
    <w:name w:val="_Заголовок_4"/>
    <w:basedOn w:val="3"/>
    <w:next w:val="aff1"/>
    <w:qFormat/>
    <w:rsid w:val="000D3415"/>
    <w:pPr>
      <w:numPr>
        <w:ilvl w:val="3"/>
      </w:numPr>
      <w:ind w:left="0" w:firstLine="709"/>
      <w:outlineLvl w:val="3"/>
    </w:pPr>
  </w:style>
  <w:style w:type="paragraph" w:customStyle="1" w:styleId="5">
    <w:name w:val="_Заголовок_5"/>
    <w:basedOn w:val="1"/>
    <w:next w:val="aff1"/>
    <w:qFormat/>
    <w:rsid w:val="000D3415"/>
    <w:pPr>
      <w:pageBreakBefore w:val="0"/>
      <w:numPr>
        <w:ilvl w:val="4"/>
      </w:numPr>
      <w:spacing w:before="0" w:after="0"/>
      <w:ind w:left="1080" w:hanging="1080"/>
      <w:outlineLvl w:val="4"/>
    </w:pPr>
    <w:rPr>
      <w:i/>
      <w:sz w:val="28"/>
    </w:rPr>
  </w:style>
  <w:style w:type="paragraph" w:customStyle="1" w:styleId="6">
    <w:name w:val="_Заголовок_6"/>
    <w:basedOn w:val="1"/>
    <w:next w:val="aff1"/>
    <w:qFormat/>
    <w:rsid w:val="000D3415"/>
    <w:pPr>
      <w:pageBreakBefore w:val="0"/>
      <w:numPr>
        <w:ilvl w:val="5"/>
      </w:numPr>
      <w:spacing w:before="200" w:after="240" w:line="264" w:lineRule="auto"/>
      <w:ind w:left="1440" w:hanging="1440"/>
      <w:outlineLvl w:val="5"/>
    </w:pPr>
    <w:rPr>
      <w:i/>
    </w:rPr>
  </w:style>
  <w:style w:type="paragraph" w:customStyle="1" w:styleId="Standard">
    <w:name w:val="Standard"/>
    <w:rsid w:val="00224A5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8">
    <w:name w:val="Обычный2"/>
    <w:rsid w:val="00E97C68"/>
    <w:pPr>
      <w:widowControl w:val="0"/>
      <w:snapToGrid w:val="0"/>
      <w:spacing w:before="220" w:line="300" w:lineRule="auto"/>
      <w:ind w:left="440" w:hanging="260"/>
    </w:pPr>
    <w:rPr>
      <w:rFonts w:ascii="Times New Roman" w:eastAsia="Times New Roman" w:hAnsi="Times New Roman"/>
      <w:sz w:val="22"/>
    </w:rPr>
  </w:style>
  <w:style w:type="paragraph" w:customStyle="1" w:styleId="a">
    <w:name w:val="_Список тире"/>
    <w:basedOn w:val="a0"/>
    <w:link w:val="aff3"/>
    <w:uiPriority w:val="99"/>
    <w:qFormat/>
    <w:rsid w:val="000E0B73"/>
    <w:pPr>
      <w:numPr>
        <w:numId w:val="29"/>
      </w:numPr>
      <w:spacing w:line="360" w:lineRule="auto"/>
      <w:contextualSpacing/>
      <w:jc w:val="both"/>
    </w:pPr>
    <w:rPr>
      <w:rFonts w:eastAsia="Calibri"/>
      <w:szCs w:val="28"/>
      <w:lang w:eastAsia="en-US"/>
    </w:rPr>
  </w:style>
  <w:style w:type="character" w:customStyle="1" w:styleId="aff3">
    <w:name w:val="_Список тире Знак"/>
    <w:link w:val="a"/>
    <w:uiPriority w:val="99"/>
    <w:rsid w:val="000E0B73"/>
    <w:rPr>
      <w:rFonts w:ascii="Times New Roman" w:hAnsi="Times New Roman"/>
      <w:sz w:val="24"/>
      <w:szCs w:val="28"/>
      <w:lang w:eastAsia="en-US"/>
    </w:rPr>
  </w:style>
  <w:style w:type="paragraph" w:customStyle="1" w:styleId="MMTopic1">
    <w:name w:val="MM Topic 1"/>
    <w:basedOn w:val="10"/>
    <w:rsid w:val="00B03057"/>
    <w:pPr>
      <w:numPr>
        <w:numId w:val="30"/>
      </w:numPr>
    </w:pPr>
    <w:rPr>
      <w:rFonts w:ascii="Arial" w:hAnsi="Arial"/>
      <w:lang w:eastAsia="en-US"/>
    </w:rPr>
  </w:style>
  <w:style w:type="paragraph" w:customStyle="1" w:styleId="MMTopic2">
    <w:name w:val="MM Topic 2"/>
    <w:basedOn w:val="20"/>
    <w:rsid w:val="00B03057"/>
    <w:pPr>
      <w:numPr>
        <w:ilvl w:val="1"/>
        <w:numId w:val="30"/>
      </w:numPr>
      <w:tabs>
        <w:tab w:val="clear" w:pos="0"/>
      </w:tabs>
    </w:pPr>
  </w:style>
  <w:style w:type="paragraph" w:customStyle="1" w:styleId="MMTopic3">
    <w:name w:val="MM Topic 3"/>
    <w:basedOn w:val="30"/>
    <w:rsid w:val="00B03057"/>
    <w:pPr>
      <w:numPr>
        <w:ilvl w:val="2"/>
        <w:numId w:val="30"/>
      </w:numPr>
      <w:tabs>
        <w:tab w:val="clear" w:pos="-720"/>
      </w:tabs>
      <w:ind w:left="0" w:firstLine="0"/>
    </w:pPr>
  </w:style>
  <w:style w:type="paragraph" w:customStyle="1" w:styleId="MMTopic4">
    <w:name w:val="MM Topic 4"/>
    <w:basedOn w:val="40"/>
    <w:rsid w:val="00B03057"/>
    <w:pPr>
      <w:keepNext w:val="0"/>
      <w:numPr>
        <w:ilvl w:val="3"/>
        <w:numId w:val="30"/>
      </w:numPr>
      <w:ind w:left="3653" w:hanging="360"/>
      <w:contextualSpacing/>
    </w:pPr>
    <w:rPr>
      <w:rFonts w:ascii="Times New Roman" w:eastAsia="Calibri" w:hAnsi="Times New Roman"/>
      <w:b w:val="0"/>
      <w:i/>
      <w:iCs/>
      <w:color w:val="000000"/>
      <w:sz w:val="24"/>
      <w:lang w:eastAsia="en-US"/>
    </w:rPr>
  </w:style>
  <w:style w:type="paragraph" w:customStyle="1" w:styleId="MMTopic5">
    <w:name w:val="MM Topic 5"/>
    <w:basedOn w:val="50"/>
    <w:rsid w:val="00B03057"/>
    <w:pPr>
      <w:numPr>
        <w:ilvl w:val="4"/>
        <w:numId w:val="30"/>
      </w:numPr>
    </w:pPr>
    <w:rPr>
      <w:rFonts w:ascii="Times New Roman" w:hAnsi="Times New Roman"/>
      <w:lang w:eastAsia="en-US"/>
    </w:rPr>
  </w:style>
  <w:style w:type="character" w:customStyle="1" w:styleId="41">
    <w:name w:val="Заголовок 4 Знак"/>
    <w:basedOn w:val="a1"/>
    <w:link w:val="40"/>
    <w:uiPriority w:val="9"/>
    <w:semiHidden/>
    <w:rsid w:val="00B030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semiHidden/>
    <w:rsid w:val="00B030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extended-textfull">
    <w:name w:val="extended-text__full"/>
    <w:basedOn w:val="a1"/>
    <w:uiPriority w:val="99"/>
    <w:rsid w:val="002E2F53"/>
    <w:rPr>
      <w:rFonts w:cs="Times New Roman"/>
    </w:rPr>
  </w:style>
  <w:style w:type="character" w:styleId="aff4">
    <w:name w:val="line number"/>
    <w:basedOn w:val="a1"/>
    <w:uiPriority w:val="99"/>
    <w:semiHidden/>
    <w:unhideWhenUsed/>
    <w:rsid w:val="009C5EF2"/>
  </w:style>
  <w:style w:type="paragraph" w:customStyle="1" w:styleId="211">
    <w:name w:val="Основной текст с отступом 21"/>
    <w:basedOn w:val="a0"/>
    <w:rsid w:val="00E40312"/>
    <w:pPr>
      <w:ind w:firstLine="720"/>
      <w:jc w:val="both"/>
    </w:pPr>
    <w:rPr>
      <w:lang w:eastAsia="ar-SA"/>
    </w:rPr>
  </w:style>
  <w:style w:type="paragraph" w:styleId="HTML">
    <w:name w:val="HTML Preformatted"/>
    <w:basedOn w:val="a0"/>
    <w:link w:val="HTML0"/>
    <w:uiPriority w:val="99"/>
    <w:semiHidden/>
    <w:unhideWhenUsed/>
    <w:rsid w:val="007E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E133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03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A71D-323E-42FD-95B6-7DB2AAC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93</Pages>
  <Words>29640</Words>
  <Characters>168951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280</cp:revision>
  <cp:lastPrinted>2019-11-27T13:00:00Z</cp:lastPrinted>
  <dcterms:created xsi:type="dcterms:W3CDTF">2019-11-26T12:17:00Z</dcterms:created>
  <dcterms:modified xsi:type="dcterms:W3CDTF">2019-12-04T11:44:00Z</dcterms:modified>
</cp:coreProperties>
</file>