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97" w:rsidRPr="00A61FB5" w:rsidRDefault="00A96897" w:rsidP="00A968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61FB5">
        <w:rPr>
          <w:rFonts w:ascii="Times New Roman" w:hAnsi="Times New Roman" w:cs="Times New Roman"/>
          <w:b/>
          <w:sz w:val="28"/>
          <w:szCs w:val="28"/>
          <w:lang w:eastAsia="ru-RU"/>
        </w:rPr>
        <w:t>Межведомственное профилактическое мероприятие «Должник».</w:t>
      </w:r>
    </w:p>
    <w:bookmarkEnd w:id="0"/>
    <w:p w:rsidR="00A96897" w:rsidRDefault="00A96897" w:rsidP="00A968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FB5">
        <w:rPr>
          <w:rFonts w:ascii="Times New Roman" w:hAnsi="Times New Roman" w:cs="Times New Roman"/>
          <w:sz w:val="28"/>
          <w:szCs w:val="28"/>
          <w:lang w:eastAsia="ru-RU"/>
        </w:rPr>
        <w:t>С 25 по 28 февраля сотрудники Госавтоинспекции Нефтекумска совместно с представителями ФССП на территории округа проведут межведомственное профилак</w:t>
      </w:r>
      <w:r>
        <w:rPr>
          <w:rFonts w:ascii="Times New Roman" w:hAnsi="Times New Roman" w:cs="Times New Roman"/>
          <w:sz w:val="28"/>
          <w:szCs w:val="28"/>
          <w:lang w:eastAsia="ru-RU"/>
        </w:rPr>
        <w:t>тическое мероприятие «Должник».</w:t>
      </w:r>
    </w:p>
    <w:p w:rsidR="00A96897" w:rsidRDefault="00A96897" w:rsidP="00A968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FB5">
        <w:rPr>
          <w:rFonts w:ascii="Times New Roman" w:hAnsi="Times New Roman" w:cs="Times New Roman"/>
          <w:sz w:val="28"/>
          <w:szCs w:val="28"/>
          <w:lang w:eastAsia="ru-RU"/>
        </w:rPr>
        <w:t>В рамках мероприятия проверке подвергнутся лица, не уплатившие административный штраф в установленный законом срок за нарушен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Правил дорожного движения. </w:t>
      </w:r>
    </w:p>
    <w:p w:rsidR="00A96897" w:rsidRDefault="00A96897" w:rsidP="00A968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FB5">
        <w:rPr>
          <w:rFonts w:ascii="Times New Roman" w:hAnsi="Times New Roman" w:cs="Times New Roman"/>
          <w:sz w:val="28"/>
          <w:szCs w:val="28"/>
          <w:lang w:eastAsia="ru-RU"/>
        </w:rPr>
        <w:t>Госавтоинспекция рекомендует участникам дорожного движения своевременно оплачивать штрафы. За неуплату административного штрафа в установленный законом срок предусмотрена административная ответственность в виде штрафа в двукратном размере суммы неуплаченного административного штрафа, но не менее одной тысячи рублей, административного ареста сроком до 15 суток или обязатель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работ на срок до 50 часов.</w:t>
      </w:r>
    </w:p>
    <w:p w:rsidR="00A96897" w:rsidRPr="00A61FB5" w:rsidRDefault="00A96897" w:rsidP="00A968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FB5">
        <w:rPr>
          <w:rFonts w:ascii="Times New Roman" w:hAnsi="Times New Roman" w:cs="Times New Roman"/>
          <w:sz w:val="28"/>
          <w:szCs w:val="28"/>
          <w:lang w:eastAsia="ru-RU"/>
        </w:rPr>
        <w:t>Узнать информацию о наличии штрафов за нарушение ПДД можно, воспользовавшись специальным сервисом на официальном сайте Госавтоинспекции, а также через Единый портал Государственных услуг.</w:t>
      </w:r>
    </w:p>
    <w:p w:rsidR="00DB12E7" w:rsidRDefault="00A96897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7"/>
    <w:rsid w:val="0051340E"/>
    <w:rsid w:val="00A96897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67009-486F-4095-B04D-99CAF728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2025-02-27T08:13:00Z</dcterms:created>
  <dcterms:modified xsi:type="dcterms:W3CDTF">2025-02-27T08:14:00Z</dcterms:modified>
</cp:coreProperties>
</file>