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46209E">
        <w:rPr>
          <w:rFonts w:ascii="Times New Roman" w:hAnsi="Times New Roman" w:cs="Times New Roman"/>
          <w:sz w:val="28"/>
          <w:szCs w:val="28"/>
          <w:lang w:eastAsia="ru-RU"/>
        </w:rPr>
        <w:t>На Ставрополье возбуждено уголовное дело в отношении женщины, незаконно получившей выплаты на ребенка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>Сотрудниками Отдела экономической безопасности и противодействия коррупции ОМВД России «</w:t>
      </w:r>
      <w:proofErr w:type="spellStart"/>
      <w:r w:rsidRPr="0046209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46209E">
        <w:rPr>
          <w:rFonts w:ascii="Times New Roman" w:hAnsi="Times New Roman" w:cs="Times New Roman"/>
          <w:sz w:val="28"/>
          <w:szCs w:val="28"/>
          <w:lang w:eastAsia="ru-RU"/>
        </w:rPr>
        <w:t>» выявлен факт мошенничества при получении выплат.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Оперативниками установлено, что 41-летняя жительница села </w:t>
      </w:r>
      <w:proofErr w:type="spellStart"/>
      <w:r w:rsidRPr="0046209E">
        <w:rPr>
          <w:rFonts w:ascii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 w:rsidRPr="0046209E">
        <w:rPr>
          <w:rFonts w:ascii="Times New Roman" w:hAnsi="Times New Roman" w:cs="Times New Roman"/>
          <w:sz w:val="28"/>
          <w:szCs w:val="28"/>
          <w:lang w:eastAsia="ru-RU"/>
        </w:rPr>
        <w:t xml:space="preserve"> подала пакет документов с недостоверными сведениями о том, что проживает в регионе, где выплачиваются повышенные социальные пособия и имеет право на получение ежемесячной выплаты по воспитанию ребенка в возрасте до 17 лет. На основании справок ей одобрили данную меру социальной поддержки. В результате незаконных действий гражданке удалось получить более 730 тысяч рублей.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>Женщина созналась в содеянном и пояснила, что получала повышенные пособия, фактически постоянно проживая в Нефтекумском округе.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46209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46209E">
        <w:rPr>
          <w:rFonts w:ascii="Times New Roman" w:hAnsi="Times New Roman" w:cs="Times New Roman"/>
          <w:sz w:val="28"/>
          <w:szCs w:val="28"/>
          <w:lang w:eastAsia="ru-RU"/>
        </w:rPr>
        <w:t>» в отношении фигурантки возбуждено уголовное дело по признакам преступления, предусмотренного ч. 3 ст. 159.2 УК РФ (мошенничество при получении выплат).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проводятся необходимые процессуальные действия, направленные на документирование противоправной деятельности женщины.</w:t>
      </w:r>
    </w:p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09E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Главного управления МВД России по Ставропольскому краю </w:t>
      </w:r>
    </w:p>
    <w:bookmarkEnd w:id="0"/>
    <w:p w:rsidR="00766182" w:rsidRPr="0046209E" w:rsidRDefault="00766182" w:rsidP="004620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66182" w:rsidRPr="0046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2"/>
    <w:rsid w:val="0046209E"/>
    <w:rsid w:val="0051340E"/>
    <w:rsid w:val="00766182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804F-4A4E-44E2-9134-71C2745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182"/>
    <w:rPr>
      <w:color w:val="0563C1" w:themeColor="hyperlink"/>
      <w:u w:val="single"/>
    </w:rPr>
  </w:style>
  <w:style w:type="paragraph" w:styleId="a4">
    <w:name w:val="No Spacing"/>
    <w:uiPriority w:val="1"/>
    <w:qFormat/>
    <w:rsid w:val="004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2025-02-04T07:45:00Z</dcterms:created>
  <dcterms:modified xsi:type="dcterms:W3CDTF">2025-02-12T12:52:00Z</dcterms:modified>
</cp:coreProperties>
</file>