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ответственности за </w:t>
      </w:r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незаконное использование иностранных работников </w:t>
      </w:r>
    </w:p>
    <w:bookmarkEnd w:id="0"/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Напоминаем работодателям об ответственности за</w:t>
      </w:r>
      <w:r w:rsidRPr="00426740">
        <w:rPr>
          <w:rFonts w:ascii="Times New Roman" w:hAnsi="Times New Roman" w:cs="Times New Roman"/>
          <w:sz w:val="28"/>
          <w:szCs w:val="28"/>
          <w:lang w:eastAsia="ru-RU"/>
        </w:rPr>
        <w:br/>
        <w:t>незаконное использование иностранных работников и неисполнение обязанностей принимающей стороны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Работодатели несут ответственность: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 за привлечение к трудовой деятельности гражданина другого государства без разрешения на работу либо патента, если такие документы требуются в соответствии с законодательством;</w:t>
      </w:r>
    </w:p>
    <w:p w:rsidR="00426740" w:rsidRP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- за нарушение установленного порядка оформления документов на право пребывания иностранных граждан.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hyperlink r:id="rId4" w:tgtFrame="_blank" w:history="1">
        <w:r w:rsidRPr="0042674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 Президента Российской Федерации № 1126 от 30.12.2024 г.</w:t>
        </w:r>
      </w:hyperlink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иностранные граждане, не имеющие законных оснований для пребывания в Российской Федерации, обязаны самостоятельно выехать из Российской Федерации либо по 10 сентября 2025 года урегулировать свое правовое положение.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Для проведения необходимых процедур и подачи заявлений о выдаче</w:t>
      </w:r>
      <w:r w:rsidRPr="00426740">
        <w:rPr>
          <w:rFonts w:ascii="Times New Roman" w:hAnsi="Times New Roman" w:cs="Times New Roman"/>
          <w:sz w:val="28"/>
          <w:szCs w:val="28"/>
          <w:lang w:eastAsia="ru-RU"/>
        </w:rPr>
        <w:br/>
        <w:t>разрешительных документов иностранным гражданам и их работодателям необходимо обратиться: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- в филиалы ФГУП «ПВС» МВД России или ГБУ ММЦ «</w:t>
      </w:r>
      <w:proofErr w:type="spellStart"/>
      <w:r w:rsidRPr="00426740">
        <w:rPr>
          <w:rFonts w:ascii="Times New Roman" w:hAnsi="Times New Roman" w:cs="Times New Roman"/>
          <w:sz w:val="28"/>
          <w:szCs w:val="28"/>
          <w:lang w:eastAsia="ru-RU"/>
        </w:rPr>
        <w:t>Сахарово</w:t>
      </w:r>
      <w:proofErr w:type="spellEnd"/>
      <w:proofErr w:type="gramStart"/>
      <w:r w:rsidRPr="00426740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Pr="00426740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в территориальный орган МВД России.</w:t>
      </w:r>
    </w:p>
    <w:p w:rsid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При выявлении в рамках контрольно-надзорных мероприятий незаконно находящихся иностранных граждан, осуществляющих трудовую деятельность, работодатели подлежат привлечению к административной ответственности по статьям 18.9 и 18.15 Кодекса Российской Федерации об административных правонарушениях, а иностранцы к административной ответственности по статьям 18.8 и 18.10 КоАП РФ соответственно.</w:t>
      </w:r>
    </w:p>
    <w:p w:rsidR="00426740" w:rsidRP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>Максимальный штраф, предусмотренный статьями 18.9 и 18.15 КоАП РФ, составляет до 70 тысяч рублей для должностных лиц, до одного миллиона рублей - для юридических лиц и индивидуальных предпринимателей за каждого иностранного работника.</w:t>
      </w:r>
    </w:p>
    <w:p w:rsidR="00DB12E7" w:rsidRPr="00426740" w:rsidRDefault="00426740" w:rsidP="004267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26740">
        <w:rPr>
          <w:rFonts w:ascii="Times New Roman" w:hAnsi="Times New Roman" w:cs="Times New Roman"/>
          <w:sz w:val="28"/>
          <w:szCs w:val="28"/>
          <w:lang w:eastAsia="ru-RU"/>
        </w:rPr>
        <w:t xml:space="preserve">Об иных случаях наступления административной ответственности, принимающей (приглашающей) стороны за нарушение миграционного законодательства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ознакомится на информационно-правовых площадках. </w:t>
      </w:r>
    </w:p>
    <w:sectPr w:rsidR="00DB12E7" w:rsidRPr="0042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0"/>
    <w:rsid w:val="00426740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3FF3-8CB5-4884-9512-B1F428D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51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2025-05-26T06:26:00Z</dcterms:created>
  <dcterms:modified xsi:type="dcterms:W3CDTF">2025-05-26T06:31:00Z</dcterms:modified>
</cp:coreProperties>
</file>