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b/>
          <w:sz w:val="28"/>
          <w:szCs w:val="28"/>
          <w:lang w:eastAsia="ru-RU"/>
        </w:rPr>
        <w:t>Полиция разъясняет признаки, по которым можно визуально отличить поддельные купюры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призывает жителей и гостей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к бдительности при обращении с денежными банкнотами во избежание случаев использования поддельных купюр.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Чаще всего злоумышленники имитируют такие виды защиты как водяной знак, защитная нить, защитные волокна, микроперфорация, рельефное изображение.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В фальшивых купюрах водяные знаки либо отсутствуют, либо напечатаны однотонно. В подделке нить может быть вклеена либо дорисована, а волокна - нарисованы, напечатаны, вклеены или вовсе отсутствовать.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 Изготовление поддельных купюр достаточно затратное мероприятие, так как подразумевает использование </w:t>
      </w:r>
      <w:proofErr w:type="spellStart"/>
      <w:r w:rsidRPr="00CC5F03">
        <w:rPr>
          <w:rFonts w:ascii="Times New Roman" w:hAnsi="Times New Roman" w:cs="Times New Roman"/>
          <w:sz w:val="28"/>
          <w:szCs w:val="28"/>
          <w:lang w:eastAsia="ru-RU"/>
        </w:rPr>
        <w:t>цветопеременных</w:t>
      </w:r>
      <w:proofErr w:type="spellEnd"/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 красок высокого качества. Фальшивомонетчики, как правило, применяют дешевое сырье, которое на готовых купюрах легко определить визуально: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нечеткие изображения;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красящий слой отслаивается при растирании пальцем;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краска осыпается в области серии и номера банкноты;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расслаивание бумаги на сгибе купюры;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слишком плотная бумага;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ныряющую металлизированную защитную нить можно поддеть любым острым предметом.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Если в ваших руках оказалась фальшивка, обратитесь в органы внутренних дел, как только это выяснилось. Не пытайтесь сбыть купюру каким-либо способом, так как за сбыт фальшивых купюр (как и их изготовление, перевозку и хранение) предусмотрена уголовная ответственность в соответствии со статьей 186 Уголовного кодекса РФ (изготовление, хранение, перевозка или сбыт поддельных денег или ценных бумаг).</w:t>
      </w:r>
    </w:p>
    <w:p w:rsidR="000E5D2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2E7" w:rsidRPr="000E5D23" w:rsidRDefault="000E5D23" w:rsidP="000E5D23">
      <w:bookmarkStart w:id="0" w:name="_GoBack"/>
      <w:bookmarkEnd w:id="0"/>
    </w:p>
    <w:sectPr w:rsidR="00DB12E7" w:rsidRPr="000E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57"/>
    <w:rsid w:val="000E5D23"/>
    <w:rsid w:val="0051340E"/>
    <w:rsid w:val="00C85267"/>
    <w:rsid w:val="00F4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BABE-E274-418D-B7B4-182C289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2024-02-26T12:00:00Z</dcterms:created>
  <dcterms:modified xsi:type="dcterms:W3CDTF">2024-02-26T12:00:00Z</dcterms:modified>
</cp:coreProperties>
</file>