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6B9" w:rsidRPr="00225120" w:rsidRDefault="006516B9" w:rsidP="002916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5120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42900" cy="390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6B9" w:rsidRPr="00225120" w:rsidRDefault="006516B9" w:rsidP="006516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5120">
        <w:rPr>
          <w:rFonts w:ascii="Times New Roman" w:hAnsi="Times New Roman" w:cs="Times New Roman"/>
          <w:b/>
          <w:sz w:val="28"/>
          <w:szCs w:val="28"/>
        </w:rPr>
        <w:t>КОНТРОЛЬНО – СЧЕТНАЯ ПАЛАТА</w:t>
      </w:r>
    </w:p>
    <w:p w:rsidR="006516B9" w:rsidRPr="00225120" w:rsidRDefault="006516B9" w:rsidP="006516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120">
        <w:rPr>
          <w:rFonts w:ascii="Times New Roman" w:hAnsi="Times New Roman" w:cs="Times New Roman"/>
          <w:b/>
          <w:sz w:val="28"/>
          <w:szCs w:val="28"/>
        </w:rPr>
        <w:t xml:space="preserve">НЕФТЕКУМСКОГО </w:t>
      </w:r>
      <w:r w:rsidR="00291698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291698" w:rsidRDefault="006516B9" w:rsidP="0029169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120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291698" w:rsidRDefault="00291698" w:rsidP="002916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6B9" w:rsidRDefault="006516B9" w:rsidP="00D51D6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E542D">
        <w:rPr>
          <w:rFonts w:ascii="Times New Roman" w:hAnsi="Times New Roman" w:cs="Times New Roman"/>
          <w:sz w:val="28"/>
          <w:szCs w:val="28"/>
        </w:rPr>
        <w:t xml:space="preserve">Заключение № </w:t>
      </w:r>
      <w:r w:rsidR="00E9379A">
        <w:rPr>
          <w:rFonts w:ascii="Times New Roman" w:hAnsi="Times New Roman" w:cs="Times New Roman"/>
          <w:sz w:val="28"/>
          <w:szCs w:val="28"/>
        </w:rPr>
        <w:t>51</w:t>
      </w:r>
    </w:p>
    <w:p w:rsidR="00013FDC" w:rsidRPr="001E542D" w:rsidRDefault="00013FDC" w:rsidP="00D51D6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516B9" w:rsidRPr="00DA44D0" w:rsidRDefault="006516B9" w:rsidP="00D51D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44D0">
        <w:rPr>
          <w:rFonts w:ascii="Times New Roman" w:hAnsi="Times New Roman" w:cs="Times New Roman"/>
          <w:sz w:val="28"/>
          <w:szCs w:val="28"/>
        </w:rPr>
        <w:t xml:space="preserve">по результатам экспертизы  проекта решения Думы Нефтекумского </w:t>
      </w:r>
      <w:r w:rsidR="00291698" w:rsidRPr="00DA44D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A44D0">
        <w:rPr>
          <w:rFonts w:ascii="Times New Roman" w:hAnsi="Times New Roman" w:cs="Times New Roman"/>
          <w:sz w:val="28"/>
          <w:szCs w:val="28"/>
        </w:rPr>
        <w:t>округа Ставропольского края «</w:t>
      </w:r>
      <w:r w:rsidR="00E9379A">
        <w:rPr>
          <w:rFonts w:ascii="Times New Roman" w:hAnsi="Times New Roman" w:cs="Times New Roman"/>
          <w:sz w:val="28"/>
          <w:szCs w:val="28"/>
        </w:rPr>
        <w:t>Об установлении доли дотации на выравнивание бюджетной обеспеченности, подлежащей замене на дополнительный норматив отчислений от налога на доходы физических лиц</w:t>
      </w:r>
      <w:r w:rsidRPr="00DA44D0">
        <w:rPr>
          <w:rFonts w:ascii="Times New Roman" w:hAnsi="Times New Roman" w:cs="Times New Roman"/>
          <w:sz w:val="28"/>
          <w:szCs w:val="28"/>
        </w:rPr>
        <w:t>»</w:t>
      </w:r>
    </w:p>
    <w:p w:rsidR="006516B9" w:rsidRDefault="006516B9" w:rsidP="006516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6B9" w:rsidRDefault="00E9379A" w:rsidP="006516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6516B9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6516B9" w:rsidRPr="00225120">
        <w:rPr>
          <w:rFonts w:ascii="Times New Roman" w:hAnsi="Times New Roman" w:cs="Times New Roman"/>
          <w:sz w:val="28"/>
          <w:szCs w:val="28"/>
        </w:rPr>
        <w:t>20</w:t>
      </w:r>
      <w:r w:rsidR="006516B9">
        <w:rPr>
          <w:rFonts w:ascii="Times New Roman" w:hAnsi="Times New Roman" w:cs="Times New Roman"/>
          <w:sz w:val="28"/>
          <w:szCs w:val="28"/>
        </w:rPr>
        <w:t>2</w:t>
      </w:r>
      <w:r w:rsidR="00291698">
        <w:rPr>
          <w:rFonts w:ascii="Times New Roman" w:hAnsi="Times New Roman" w:cs="Times New Roman"/>
          <w:sz w:val="28"/>
          <w:szCs w:val="28"/>
        </w:rPr>
        <w:t xml:space="preserve">3 </w:t>
      </w:r>
      <w:r w:rsidR="006516B9" w:rsidRPr="00225120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</w:t>
      </w:r>
      <w:r w:rsidR="00291698">
        <w:rPr>
          <w:rFonts w:ascii="Times New Roman" w:hAnsi="Times New Roman" w:cs="Times New Roman"/>
          <w:sz w:val="28"/>
          <w:szCs w:val="28"/>
        </w:rPr>
        <w:t xml:space="preserve">       </w:t>
      </w:r>
      <w:r w:rsidR="006516B9" w:rsidRPr="00225120">
        <w:rPr>
          <w:rFonts w:ascii="Times New Roman" w:hAnsi="Times New Roman" w:cs="Times New Roman"/>
          <w:sz w:val="28"/>
          <w:szCs w:val="28"/>
        </w:rPr>
        <w:t xml:space="preserve">           г.</w:t>
      </w:r>
      <w:r w:rsidR="00291698">
        <w:rPr>
          <w:rFonts w:ascii="Times New Roman" w:hAnsi="Times New Roman" w:cs="Times New Roman"/>
          <w:sz w:val="28"/>
          <w:szCs w:val="28"/>
        </w:rPr>
        <w:t xml:space="preserve"> </w:t>
      </w:r>
      <w:r w:rsidR="006516B9" w:rsidRPr="00225120">
        <w:rPr>
          <w:rFonts w:ascii="Times New Roman" w:hAnsi="Times New Roman" w:cs="Times New Roman"/>
          <w:sz w:val="28"/>
          <w:szCs w:val="28"/>
        </w:rPr>
        <w:t>Нефтекумск</w:t>
      </w:r>
    </w:p>
    <w:p w:rsidR="00291698" w:rsidRDefault="00291698" w:rsidP="006516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6B9" w:rsidRPr="00291698" w:rsidRDefault="006516B9" w:rsidP="00291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1698">
        <w:rPr>
          <w:rFonts w:ascii="Times New Roman" w:hAnsi="Times New Roman" w:cs="Times New Roman"/>
          <w:sz w:val="28"/>
          <w:szCs w:val="28"/>
        </w:rPr>
        <w:t xml:space="preserve">На основании пункта </w:t>
      </w:r>
      <w:r w:rsidR="006A2A67">
        <w:rPr>
          <w:rFonts w:ascii="Times New Roman" w:hAnsi="Times New Roman" w:cs="Times New Roman"/>
          <w:sz w:val="28"/>
          <w:szCs w:val="28"/>
        </w:rPr>
        <w:t>7</w:t>
      </w:r>
      <w:r w:rsidRPr="00291698">
        <w:rPr>
          <w:rFonts w:ascii="Times New Roman" w:hAnsi="Times New Roman" w:cs="Times New Roman"/>
          <w:sz w:val="28"/>
          <w:szCs w:val="28"/>
        </w:rPr>
        <w:t xml:space="preserve"> части 1 статьи 8 Положения о Контрольно-счетной палате Нефтекумского </w:t>
      </w:r>
      <w:r w:rsidR="00291698" w:rsidRPr="00291698">
        <w:rPr>
          <w:rFonts w:ascii="Times New Roman" w:hAnsi="Times New Roman" w:cs="Times New Roman"/>
          <w:sz w:val="28"/>
          <w:szCs w:val="28"/>
        </w:rPr>
        <w:t>муниципального</w:t>
      </w:r>
      <w:r w:rsidRPr="0029169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– Контрольно-счетная палата) проведена экспертиза проекта решения Думы Нефтекумского </w:t>
      </w:r>
      <w:r w:rsidR="00291698" w:rsidRPr="00291698">
        <w:rPr>
          <w:rFonts w:ascii="Times New Roman" w:hAnsi="Times New Roman" w:cs="Times New Roman"/>
          <w:sz w:val="28"/>
          <w:szCs w:val="28"/>
        </w:rPr>
        <w:t>муниципального</w:t>
      </w:r>
      <w:r w:rsidRPr="0029169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</w:t>
      </w:r>
      <w:r w:rsidR="00E9379A">
        <w:rPr>
          <w:rFonts w:ascii="Times New Roman" w:hAnsi="Times New Roman" w:cs="Times New Roman"/>
          <w:sz w:val="28"/>
          <w:szCs w:val="28"/>
        </w:rPr>
        <w:t>Об установлении доли дотации на выравнивание бюджетной обеспеченности, подлежащей замене на дополнительный норматив отчислений от налога на доходы физических лиц</w:t>
      </w:r>
      <w:r w:rsidRPr="00291698">
        <w:rPr>
          <w:rFonts w:ascii="Times New Roman" w:hAnsi="Times New Roman" w:cs="Times New Roman"/>
          <w:sz w:val="28"/>
          <w:szCs w:val="28"/>
        </w:rPr>
        <w:t>» (далее – проект решения).</w:t>
      </w:r>
      <w:proofErr w:type="gramEnd"/>
    </w:p>
    <w:p w:rsidR="00D51D67" w:rsidRDefault="00733B22" w:rsidP="006A2A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3B22">
        <w:rPr>
          <w:rFonts w:ascii="Times New Roman" w:hAnsi="Times New Roman" w:cs="Times New Roman"/>
          <w:sz w:val="28"/>
          <w:szCs w:val="28"/>
        </w:rPr>
        <w:t xml:space="preserve">Проект решения разработан в соответствии </w:t>
      </w:r>
      <w:r w:rsidR="00E9379A" w:rsidRPr="00C37A79">
        <w:rPr>
          <w:rFonts w:ascii="Times New Roman" w:hAnsi="Times New Roman" w:cs="Times New Roman"/>
          <w:sz w:val="28"/>
          <w:szCs w:val="28"/>
        </w:rPr>
        <w:t xml:space="preserve">со ст. 138 Бюджетного кодекса Российской Федерации, статьей 9 Закона Ставропольского края от 27 февраля 2008 года № 6-кз «О межбюджетных отношениях в Ставропольском крае» статьей 5 Положения о бюджетном процессе в Нефтекумском муниципальном округе Ставропольского края, утвержденного решением Думы Нефтекумского муниципального округа Ставропольского края от 26 сентября 2023 г. № 140 </w:t>
      </w:r>
      <w:r w:rsidR="00E9379A" w:rsidRPr="00C37A79">
        <w:rPr>
          <w:rFonts w:ascii="Times New Roman" w:hAnsi="Times New Roman"/>
          <w:sz w:val="28"/>
          <w:szCs w:val="28"/>
        </w:rPr>
        <w:t>в целях увеличения в 2024-2026</w:t>
      </w:r>
      <w:proofErr w:type="gramEnd"/>
      <w:r w:rsidR="00E9379A" w:rsidRPr="00C37A7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9379A" w:rsidRPr="00C37A79">
        <w:rPr>
          <w:rFonts w:ascii="Times New Roman" w:hAnsi="Times New Roman"/>
          <w:sz w:val="28"/>
          <w:szCs w:val="28"/>
        </w:rPr>
        <w:t>годах доли налоговых и неналоговых доходов в общем объеме доходов бюджета Нефтекумского муниципального округа Ставропольского края и увеличения объема поступлений налоговых доходов</w:t>
      </w:r>
      <w:r w:rsidR="00D51D6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013FDC" w:rsidRPr="00C37A79" w:rsidRDefault="00013FDC" w:rsidP="00013FDC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334ECC">
        <w:rPr>
          <w:rFonts w:ascii="Times New Roman" w:hAnsi="Times New Roman"/>
          <w:sz w:val="28"/>
          <w:szCs w:val="28"/>
        </w:rPr>
        <w:t>Обоснованием принятия данного проекта решения послужил</w:t>
      </w:r>
      <w:r>
        <w:rPr>
          <w:rFonts w:ascii="Times New Roman" w:hAnsi="Times New Roman"/>
          <w:sz w:val="28"/>
          <w:szCs w:val="28"/>
        </w:rPr>
        <w:t>а п</w:t>
      </w:r>
      <w:r w:rsidRPr="00C37A79">
        <w:rPr>
          <w:rFonts w:ascii="Times New Roman" w:hAnsi="Times New Roman"/>
          <w:sz w:val="28"/>
          <w:szCs w:val="28"/>
        </w:rPr>
        <w:t>оложительная динамика роста поступлений НДФЛ в 2023 году</w:t>
      </w:r>
      <w:r>
        <w:rPr>
          <w:rFonts w:ascii="Times New Roman" w:hAnsi="Times New Roman"/>
          <w:sz w:val="28"/>
          <w:szCs w:val="28"/>
        </w:rPr>
        <w:t>, что</w:t>
      </w:r>
      <w:r w:rsidRPr="00C37A79">
        <w:rPr>
          <w:rFonts w:ascii="Times New Roman" w:hAnsi="Times New Roman"/>
          <w:sz w:val="28"/>
          <w:szCs w:val="28"/>
        </w:rPr>
        <w:t xml:space="preserve"> позволяет сделать предположение о возможности получения дополнительного объема поступлений НДФЛ в 2024-2026 годах в случае установления доли дотации на выравнивание бюджетной обеспеченности, подлежащей замене на дополнительный норматив отчислений от НДФЛ.</w:t>
      </w:r>
    </w:p>
    <w:p w:rsidR="00E9379A" w:rsidRPr="00C37A79" w:rsidRDefault="00E9379A" w:rsidP="00E9379A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C37A79">
        <w:rPr>
          <w:rFonts w:ascii="Times New Roman" w:hAnsi="Times New Roman"/>
          <w:sz w:val="28"/>
          <w:szCs w:val="28"/>
        </w:rPr>
        <w:t>Принятие проекта решения не повлечет необходимость принятия, отмены, изменения либо признания утратившими силу других правовых актов.</w:t>
      </w:r>
    </w:p>
    <w:p w:rsidR="00733B22" w:rsidRPr="00733B22" w:rsidRDefault="00733B22" w:rsidP="00733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B22">
        <w:rPr>
          <w:rFonts w:ascii="Times New Roman" w:hAnsi="Times New Roman" w:cs="Times New Roman"/>
          <w:sz w:val="28"/>
          <w:szCs w:val="28"/>
        </w:rPr>
        <w:t>Предлагаемый проект соответствует положениям Конституции Российской Федерации, Федеральным законам, законам Ставропольского края.</w:t>
      </w:r>
    </w:p>
    <w:p w:rsidR="001F6299" w:rsidRPr="00D352BF" w:rsidRDefault="001F6299" w:rsidP="00733B22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6A2A67">
        <w:rPr>
          <w:rFonts w:eastAsiaTheme="minorHAnsi"/>
          <w:sz w:val="28"/>
          <w:szCs w:val="28"/>
          <w:lang w:eastAsia="en-US"/>
        </w:rPr>
        <w:lastRenderedPageBreak/>
        <w:t xml:space="preserve">Контрольно-счетная палата </w:t>
      </w:r>
      <w:r w:rsidR="006A2A67">
        <w:rPr>
          <w:rFonts w:eastAsiaTheme="minorHAnsi"/>
          <w:sz w:val="28"/>
          <w:szCs w:val="28"/>
          <w:lang w:eastAsia="en-US"/>
        </w:rPr>
        <w:t xml:space="preserve">Нефтекумского муниципального округа Ставропольского края </w:t>
      </w:r>
      <w:r w:rsidRPr="006A2A67">
        <w:rPr>
          <w:rFonts w:eastAsiaTheme="minorHAnsi"/>
          <w:sz w:val="28"/>
          <w:szCs w:val="28"/>
          <w:lang w:eastAsia="en-US"/>
        </w:rPr>
        <w:t xml:space="preserve">рекомендует проект решения </w:t>
      </w:r>
      <w:r w:rsidR="001E542D" w:rsidRPr="006A2A67">
        <w:rPr>
          <w:rFonts w:eastAsiaTheme="minorHAnsi"/>
          <w:sz w:val="28"/>
          <w:szCs w:val="28"/>
          <w:lang w:eastAsia="en-US"/>
        </w:rPr>
        <w:t>«</w:t>
      </w:r>
      <w:r w:rsidR="00013FDC">
        <w:rPr>
          <w:sz w:val="28"/>
          <w:szCs w:val="28"/>
        </w:rPr>
        <w:t>Об установлении доли дотации на выравнивание бюджетной обеспеченности, подлежащей замене на дополнительный норматив отчислений от налога на доходы физических лиц</w:t>
      </w:r>
      <w:r w:rsidR="001E542D" w:rsidRPr="006A2A67">
        <w:rPr>
          <w:rFonts w:eastAsiaTheme="minorHAnsi"/>
          <w:sz w:val="28"/>
          <w:szCs w:val="28"/>
          <w:lang w:eastAsia="en-US"/>
        </w:rPr>
        <w:t xml:space="preserve">» </w:t>
      </w:r>
      <w:r w:rsidRPr="006A2A67">
        <w:rPr>
          <w:rFonts w:eastAsiaTheme="minorHAnsi"/>
          <w:sz w:val="28"/>
          <w:szCs w:val="28"/>
          <w:lang w:eastAsia="en-US"/>
        </w:rPr>
        <w:t xml:space="preserve">к рассмотрению на заседании Думы Нефтекумского </w:t>
      </w:r>
      <w:r w:rsidR="00733B22" w:rsidRPr="006A2A67">
        <w:rPr>
          <w:rFonts w:eastAsiaTheme="minorHAnsi"/>
          <w:sz w:val="28"/>
          <w:szCs w:val="28"/>
          <w:lang w:eastAsia="en-US"/>
        </w:rPr>
        <w:t>муниципального</w:t>
      </w:r>
      <w:r w:rsidRPr="006A2A67">
        <w:rPr>
          <w:rFonts w:eastAsiaTheme="minorHAnsi"/>
          <w:sz w:val="28"/>
          <w:szCs w:val="28"/>
          <w:lang w:eastAsia="en-US"/>
        </w:rPr>
        <w:t xml:space="preserve"> округа С</w:t>
      </w:r>
      <w:r w:rsidR="00C065AB" w:rsidRPr="006A2A67">
        <w:rPr>
          <w:rFonts w:eastAsiaTheme="minorHAnsi"/>
          <w:sz w:val="28"/>
          <w:szCs w:val="28"/>
          <w:lang w:eastAsia="en-US"/>
        </w:rPr>
        <w:t>тавропольского</w:t>
      </w:r>
      <w:r w:rsidR="00C065AB" w:rsidRPr="00D352BF">
        <w:rPr>
          <w:sz w:val="28"/>
          <w:szCs w:val="28"/>
        </w:rPr>
        <w:t xml:space="preserve"> края</w:t>
      </w:r>
      <w:r w:rsidRPr="00D352BF">
        <w:rPr>
          <w:sz w:val="28"/>
          <w:szCs w:val="28"/>
        </w:rPr>
        <w:t>.</w:t>
      </w:r>
    </w:p>
    <w:p w:rsidR="001F6299" w:rsidRDefault="001F6299" w:rsidP="00D35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6B9" w:rsidRDefault="006516B9" w:rsidP="00D35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6B9" w:rsidRPr="00D352BF" w:rsidRDefault="006516B9" w:rsidP="00D35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24B" w:rsidRPr="00D352BF" w:rsidRDefault="00CF424B" w:rsidP="00D35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D352BF" w:rsidRDefault="00617EFF" w:rsidP="00D35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Инспектор </w:t>
      </w:r>
      <w:r w:rsidR="00322AE0" w:rsidRPr="00D352BF">
        <w:rPr>
          <w:rFonts w:ascii="Times New Roman" w:hAnsi="Times New Roman" w:cs="Times New Roman"/>
          <w:sz w:val="28"/>
          <w:szCs w:val="28"/>
        </w:rPr>
        <w:t xml:space="preserve">КСП 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5D1FB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 СК</w:t>
      </w:r>
      <w:r w:rsidR="00322AE0" w:rsidRPr="00D352B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733B22">
        <w:rPr>
          <w:rFonts w:ascii="Times New Roman" w:hAnsi="Times New Roman" w:cs="Times New Roman"/>
          <w:sz w:val="28"/>
          <w:szCs w:val="28"/>
        </w:rPr>
        <w:t xml:space="preserve">      </w:t>
      </w:r>
      <w:r w:rsidR="00322AE0" w:rsidRPr="00D352B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А. А. Тортаева</w:t>
      </w:r>
    </w:p>
    <w:sectPr w:rsidR="00322AE0" w:rsidRPr="00D352BF" w:rsidSect="00054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4E97"/>
    <w:multiLevelType w:val="hybridMultilevel"/>
    <w:tmpl w:val="98769542"/>
    <w:lvl w:ilvl="0" w:tplc="F52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A70FB"/>
    <w:multiLevelType w:val="hybridMultilevel"/>
    <w:tmpl w:val="0C5EB9A6"/>
    <w:lvl w:ilvl="0" w:tplc="BFE8A6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347914"/>
    <w:multiLevelType w:val="hybridMultilevel"/>
    <w:tmpl w:val="E416A72A"/>
    <w:lvl w:ilvl="0" w:tplc="0AE090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4FC"/>
    <w:rsid w:val="000102FB"/>
    <w:rsid w:val="00013FDC"/>
    <w:rsid w:val="0002261D"/>
    <w:rsid w:val="000255E9"/>
    <w:rsid w:val="00051B37"/>
    <w:rsid w:val="00054D24"/>
    <w:rsid w:val="000850D4"/>
    <w:rsid w:val="00085E08"/>
    <w:rsid w:val="000974FC"/>
    <w:rsid w:val="000A3AB0"/>
    <w:rsid w:val="000C587A"/>
    <w:rsid w:val="000C76C1"/>
    <w:rsid w:val="000D689A"/>
    <w:rsid w:val="000F21FB"/>
    <w:rsid w:val="000F2E1E"/>
    <w:rsid w:val="00101F09"/>
    <w:rsid w:val="0012108B"/>
    <w:rsid w:val="001302B4"/>
    <w:rsid w:val="00137A09"/>
    <w:rsid w:val="00160E4F"/>
    <w:rsid w:val="00162029"/>
    <w:rsid w:val="0017718A"/>
    <w:rsid w:val="001B2CF5"/>
    <w:rsid w:val="001B53FA"/>
    <w:rsid w:val="001E387A"/>
    <w:rsid w:val="001E47ED"/>
    <w:rsid w:val="001E542D"/>
    <w:rsid w:val="001F6299"/>
    <w:rsid w:val="00210507"/>
    <w:rsid w:val="00211280"/>
    <w:rsid w:val="00215049"/>
    <w:rsid w:val="00223589"/>
    <w:rsid w:val="002311A0"/>
    <w:rsid w:val="002355D1"/>
    <w:rsid w:val="0024333E"/>
    <w:rsid w:val="0026558C"/>
    <w:rsid w:val="00291698"/>
    <w:rsid w:val="00295453"/>
    <w:rsid w:val="002E7B43"/>
    <w:rsid w:val="002F3611"/>
    <w:rsid w:val="002F5ACB"/>
    <w:rsid w:val="00322AE0"/>
    <w:rsid w:val="00341DA9"/>
    <w:rsid w:val="003460EC"/>
    <w:rsid w:val="00360FEA"/>
    <w:rsid w:val="00382C46"/>
    <w:rsid w:val="0039191F"/>
    <w:rsid w:val="003A61FF"/>
    <w:rsid w:val="003B6983"/>
    <w:rsid w:val="003C063B"/>
    <w:rsid w:val="003C447E"/>
    <w:rsid w:val="003F161B"/>
    <w:rsid w:val="00412C56"/>
    <w:rsid w:val="00441CF1"/>
    <w:rsid w:val="00451BCC"/>
    <w:rsid w:val="004574B8"/>
    <w:rsid w:val="0046177E"/>
    <w:rsid w:val="0047051B"/>
    <w:rsid w:val="00470E46"/>
    <w:rsid w:val="00486DD2"/>
    <w:rsid w:val="00496607"/>
    <w:rsid w:val="004A5B22"/>
    <w:rsid w:val="0050528C"/>
    <w:rsid w:val="005072F0"/>
    <w:rsid w:val="00522757"/>
    <w:rsid w:val="00535010"/>
    <w:rsid w:val="00564391"/>
    <w:rsid w:val="00564948"/>
    <w:rsid w:val="0057742D"/>
    <w:rsid w:val="00577B10"/>
    <w:rsid w:val="005806C7"/>
    <w:rsid w:val="005D1FBC"/>
    <w:rsid w:val="005E43E1"/>
    <w:rsid w:val="006154F8"/>
    <w:rsid w:val="00617EFF"/>
    <w:rsid w:val="006516B9"/>
    <w:rsid w:val="006671AA"/>
    <w:rsid w:val="00695771"/>
    <w:rsid w:val="006A2A67"/>
    <w:rsid w:val="006D0F31"/>
    <w:rsid w:val="006D102B"/>
    <w:rsid w:val="00701480"/>
    <w:rsid w:val="00733B22"/>
    <w:rsid w:val="00740A75"/>
    <w:rsid w:val="007619C6"/>
    <w:rsid w:val="007767DC"/>
    <w:rsid w:val="00777ACF"/>
    <w:rsid w:val="007845D6"/>
    <w:rsid w:val="007A0CAD"/>
    <w:rsid w:val="007C1687"/>
    <w:rsid w:val="007C2E42"/>
    <w:rsid w:val="007D247E"/>
    <w:rsid w:val="007E1CAC"/>
    <w:rsid w:val="007E26EB"/>
    <w:rsid w:val="007E3DF1"/>
    <w:rsid w:val="007E7CDA"/>
    <w:rsid w:val="00834AB8"/>
    <w:rsid w:val="0085257A"/>
    <w:rsid w:val="00853FED"/>
    <w:rsid w:val="008B5B20"/>
    <w:rsid w:val="008B79FA"/>
    <w:rsid w:val="008E714F"/>
    <w:rsid w:val="008F38BE"/>
    <w:rsid w:val="0090132E"/>
    <w:rsid w:val="00991E36"/>
    <w:rsid w:val="00994B15"/>
    <w:rsid w:val="00997F76"/>
    <w:rsid w:val="009A7092"/>
    <w:rsid w:val="009A70A3"/>
    <w:rsid w:val="009E5503"/>
    <w:rsid w:val="009E7FFA"/>
    <w:rsid w:val="009F409D"/>
    <w:rsid w:val="009F6775"/>
    <w:rsid w:val="00A27614"/>
    <w:rsid w:val="00A37B2C"/>
    <w:rsid w:val="00A53CC2"/>
    <w:rsid w:val="00A632F2"/>
    <w:rsid w:val="00A928A3"/>
    <w:rsid w:val="00AA65F5"/>
    <w:rsid w:val="00AC7300"/>
    <w:rsid w:val="00AD2466"/>
    <w:rsid w:val="00AD2640"/>
    <w:rsid w:val="00B01391"/>
    <w:rsid w:val="00B13D43"/>
    <w:rsid w:val="00B14BB5"/>
    <w:rsid w:val="00B16C14"/>
    <w:rsid w:val="00B368D5"/>
    <w:rsid w:val="00B45F6D"/>
    <w:rsid w:val="00B660AD"/>
    <w:rsid w:val="00B70B7D"/>
    <w:rsid w:val="00BC3DB3"/>
    <w:rsid w:val="00BF4128"/>
    <w:rsid w:val="00C065AB"/>
    <w:rsid w:val="00C210CF"/>
    <w:rsid w:val="00C24904"/>
    <w:rsid w:val="00C32A00"/>
    <w:rsid w:val="00C73570"/>
    <w:rsid w:val="00CC0B2D"/>
    <w:rsid w:val="00CF424B"/>
    <w:rsid w:val="00D2405F"/>
    <w:rsid w:val="00D352BF"/>
    <w:rsid w:val="00D51D67"/>
    <w:rsid w:val="00D64C4B"/>
    <w:rsid w:val="00D73D45"/>
    <w:rsid w:val="00D75028"/>
    <w:rsid w:val="00D838DA"/>
    <w:rsid w:val="00DA44D0"/>
    <w:rsid w:val="00DC061B"/>
    <w:rsid w:val="00DC69BB"/>
    <w:rsid w:val="00DF0E42"/>
    <w:rsid w:val="00DF5B25"/>
    <w:rsid w:val="00E0687B"/>
    <w:rsid w:val="00E16151"/>
    <w:rsid w:val="00E23BE8"/>
    <w:rsid w:val="00E44F47"/>
    <w:rsid w:val="00E75261"/>
    <w:rsid w:val="00E77BFB"/>
    <w:rsid w:val="00E9379A"/>
    <w:rsid w:val="00F11385"/>
    <w:rsid w:val="00F11875"/>
    <w:rsid w:val="00F11F25"/>
    <w:rsid w:val="00F1604E"/>
    <w:rsid w:val="00F23D36"/>
    <w:rsid w:val="00F4014F"/>
    <w:rsid w:val="00F60D82"/>
    <w:rsid w:val="00F710A0"/>
    <w:rsid w:val="00F87567"/>
    <w:rsid w:val="00F93DAE"/>
    <w:rsid w:val="00FA6BAD"/>
    <w:rsid w:val="00FD3DB1"/>
    <w:rsid w:val="00FD6C23"/>
    <w:rsid w:val="00FF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974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097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B660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66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994B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01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F09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341DA9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6">
    <w:name w:val="p6"/>
    <w:basedOn w:val="a"/>
    <w:rsid w:val="0034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7E3DF1"/>
  </w:style>
  <w:style w:type="character" w:styleId="a9">
    <w:name w:val="Hyperlink"/>
    <w:uiPriority w:val="99"/>
    <w:semiHidden/>
    <w:unhideWhenUsed/>
    <w:rsid w:val="00441CF1"/>
    <w:rPr>
      <w:color w:val="0000FF"/>
      <w:u w:val="single"/>
    </w:rPr>
  </w:style>
  <w:style w:type="paragraph" w:customStyle="1" w:styleId="ConsPlusNormal">
    <w:name w:val="ConsPlusNormal"/>
    <w:rsid w:val="002311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2311A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Plain Text"/>
    <w:basedOn w:val="a"/>
    <w:link w:val="ac"/>
    <w:rsid w:val="00E937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E9379A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4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BF5C4-73AB-4E3D-96E3-AE1DC78BC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Admin</cp:lastModifiedBy>
  <cp:revision>12</cp:revision>
  <cp:lastPrinted>2023-10-26T12:03:00Z</cp:lastPrinted>
  <dcterms:created xsi:type="dcterms:W3CDTF">2022-10-11T10:02:00Z</dcterms:created>
  <dcterms:modified xsi:type="dcterms:W3CDTF">2023-10-26T12:03:00Z</dcterms:modified>
</cp:coreProperties>
</file>