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A121E6" w:rsidRDefault="00101F09" w:rsidP="00E25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A121E6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A121E6" w:rsidRDefault="00BF4128" w:rsidP="00A121E6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445710" w:rsidRDefault="00101F09" w:rsidP="00D95B3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Заключение №</w:t>
      </w:r>
      <w:r w:rsidR="006213F1">
        <w:rPr>
          <w:rFonts w:ascii="Times New Roman" w:hAnsi="Times New Roman" w:cs="Times New Roman"/>
          <w:sz w:val="28"/>
          <w:szCs w:val="28"/>
        </w:rPr>
        <w:t>33</w:t>
      </w:r>
    </w:p>
    <w:p w:rsidR="00A31879" w:rsidRPr="00A121E6" w:rsidRDefault="00A31879" w:rsidP="00D95B3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3EAF" w:rsidRPr="000319AF" w:rsidRDefault="00101F09" w:rsidP="00113EAF">
      <w:pPr>
        <w:tabs>
          <w:tab w:val="left" w:pos="3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1E6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A121E6">
        <w:rPr>
          <w:rFonts w:ascii="Times New Roman" w:hAnsi="Times New Roman" w:cs="Times New Roman"/>
          <w:sz w:val="28"/>
          <w:szCs w:val="28"/>
        </w:rPr>
        <w:t>Думы</w:t>
      </w:r>
      <w:r w:rsidRPr="00A121E6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777ACF" w:rsidRPr="00A121E6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C065AB"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A121E6">
        <w:rPr>
          <w:rFonts w:ascii="Times New Roman" w:hAnsi="Times New Roman" w:cs="Times New Roman"/>
          <w:sz w:val="28"/>
          <w:szCs w:val="28"/>
        </w:rPr>
        <w:t>«</w:t>
      </w:r>
      <w:r w:rsidR="008E4BD0" w:rsidRPr="00A12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3EAF"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113EAF"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52 «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Нефтекумского городского округа Ставропольского края на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065AB" w:rsidRDefault="00C065AB" w:rsidP="00113EAF">
      <w:pPr>
        <w:spacing w:after="0" w:line="240" w:lineRule="auto"/>
        <w:ind w:left="360"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A31879" w:rsidRPr="00A121E6" w:rsidRDefault="00A31879" w:rsidP="00113EAF">
      <w:pPr>
        <w:spacing w:after="0" w:line="240" w:lineRule="auto"/>
        <w:ind w:left="360"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A121E6" w:rsidRDefault="006213F1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августа</w:t>
      </w:r>
      <w:r w:rsidR="00793564"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A121E6">
        <w:rPr>
          <w:rFonts w:ascii="Times New Roman" w:hAnsi="Times New Roman" w:cs="Times New Roman"/>
          <w:sz w:val="28"/>
          <w:szCs w:val="28"/>
        </w:rPr>
        <w:t>20</w:t>
      </w:r>
      <w:r w:rsidR="002311A0" w:rsidRPr="00A121E6">
        <w:rPr>
          <w:rFonts w:ascii="Times New Roman" w:hAnsi="Times New Roman" w:cs="Times New Roman"/>
          <w:sz w:val="28"/>
          <w:szCs w:val="28"/>
        </w:rPr>
        <w:t>2</w:t>
      </w:r>
      <w:r w:rsidR="00113EAF">
        <w:rPr>
          <w:rFonts w:ascii="Times New Roman" w:hAnsi="Times New Roman" w:cs="Times New Roman"/>
          <w:sz w:val="28"/>
          <w:szCs w:val="28"/>
        </w:rPr>
        <w:t>3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</w:t>
      </w:r>
      <w:r w:rsidR="00113EAF">
        <w:rPr>
          <w:rFonts w:ascii="Times New Roman" w:hAnsi="Times New Roman" w:cs="Times New Roman"/>
          <w:sz w:val="28"/>
          <w:szCs w:val="28"/>
        </w:rPr>
        <w:t xml:space="preserve">     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    г.</w:t>
      </w:r>
      <w:r w:rsidR="00113EAF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A121E6">
        <w:rPr>
          <w:rFonts w:ascii="Times New Roman" w:hAnsi="Times New Roman" w:cs="Times New Roman"/>
          <w:sz w:val="28"/>
          <w:szCs w:val="28"/>
        </w:rPr>
        <w:t>Нефтекумск</w:t>
      </w:r>
    </w:p>
    <w:p w:rsidR="00F05F32" w:rsidRDefault="00F05F3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B1" w:rsidRDefault="003948B1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Pr="00A121E6" w:rsidRDefault="00A31879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852E39" w:rsidRDefault="00101F09" w:rsidP="00852E39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E39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852E39">
        <w:rPr>
          <w:rFonts w:ascii="Times New Roman" w:hAnsi="Times New Roman" w:cs="Times New Roman"/>
          <w:sz w:val="28"/>
          <w:szCs w:val="28"/>
        </w:rPr>
        <w:t xml:space="preserve"> </w:t>
      </w:r>
      <w:r w:rsidRPr="00852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2E39">
        <w:rPr>
          <w:rFonts w:ascii="Times New Roman" w:hAnsi="Times New Roman" w:cs="Times New Roman"/>
          <w:sz w:val="28"/>
          <w:szCs w:val="28"/>
        </w:rPr>
        <w:t>На основании пункта</w:t>
      </w:r>
      <w:r w:rsidR="0023433C" w:rsidRPr="00852E39">
        <w:rPr>
          <w:rFonts w:ascii="Times New Roman" w:hAnsi="Times New Roman" w:cs="Times New Roman"/>
          <w:sz w:val="28"/>
          <w:szCs w:val="28"/>
        </w:rPr>
        <w:t xml:space="preserve"> 7 части 1 статьи 8 Положения </w:t>
      </w:r>
      <w:r w:rsidRPr="00852E39">
        <w:rPr>
          <w:rFonts w:ascii="Times New Roman" w:hAnsi="Times New Roman" w:cs="Times New Roman"/>
          <w:sz w:val="28"/>
          <w:szCs w:val="28"/>
        </w:rPr>
        <w:t xml:space="preserve">о Контрольно-счетной палате Нефтекумского </w:t>
      </w:r>
      <w:r w:rsidR="00A53CC2" w:rsidRPr="00852E3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52E39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852E39">
        <w:rPr>
          <w:rFonts w:ascii="Times New Roman" w:hAnsi="Times New Roman" w:cs="Times New Roman"/>
          <w:sz w:val="28"/>
          <w:szCs w:val="28"/>
        </w:rPr>
        <w:t>–</w:t>
      </w:r>
      <w:r w:rsidRPr="00852E39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852E39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52E39">
        <w:rPr>
          <w:rFonts w:ascii="Times New Roman" w:hAnsi="Times New Roman" w:cs="Times New Roman"/>
          <w:sz w:val="28"/>
          <w:szCs w:val="28"/>
        </w:rPr>
        <w:t xml:space="preserve">) проведена </w:t>
      </w:r>
      <w:r w:rsidR="0023433C" w:rsidRPr="00852E39">
        <w:rPr>
          <w:rFonts w:ascii="Times New Roman" w:hAnsi="Times New Roman" w:cs="Times New Roman"/>
          <w:sz w:val="28"/>
          <w:szCs w:val="28"/>
        </w:rPr>
        <w:t xml:space="preserve">финансово-экономическая </w:t>
      </w:r>
      <w:r w:rsidRPr="00852E39">
        <w:rPr>
          <w:rFonts w:ascii="Times New Roman" w:hAnsi="Times New Roman" w:cs="Times New Roman"/>
          <w:sz w:val="28"/>
          <w:szCs w:val="28"/>
        </w:rPr>
        <w:t xml:space="preserve">экспертиза проекта решения </w:t>
      </w:r>
      <w:r w:rsidR="00A53CC2" w:rsidRPr="00852E39">
        <w:rPr>
          <w:rFonts w:ascii="Times New Roman" w:hAnsi="Times New Roman" w:cs="Times New Roman"/>
          <w:sz w:val="28"/>
          <w:szCs w:val="28"/>
        </w:rPr>
        <w:t>Думы</w:t>
      </w:r>
      <w:r w:rsidRPr="00852E39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53CC2" w:rsidRPr="00852E39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Pr="00852E39">
        <w:rPr>
          <w:rFonts w:ascii="Times New Roman" w:hAnsi="Times New Roman" w:cs="Times New Roman"/>
          <w:sz w:val="28"/>
          <w:szCs w:val="28"/>
        </w:rPr>
        <w:t xml:space="preserve"> «</w:t>
      </w:r>
      <w:r w:rsidR="00FE66F1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от </w:t>
      </w:r>
      <w:r w:rsidR="00113EAF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 2022 г. № 52 «О бюджете Нефтекумского городского округа Ставропольского края на 2023 год и плановый</w:t>
      </w:r>
      <w:proofErr w:type="gramEnd"/>
      <w:r w:rsidR="00113EAF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2024 и 2025 годов» </w:t>
      </w:r>
      <w:r w:rsidR="00777ACF" w:rsidRPr="00852E39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852E39">
        <w:rPr>
          <w:rFonts w:ascii="Times New Roman" w:hAnsi="Times New Roman" w:cs="Times New Roman"/>
          <w:sz w:val="28"/>
          <w:szCs w:val="28"/>
        </w:rPr>
        <w:t>)</w:t>
      </w:r>
      <w:r w:rsidR="000F2E1E" w:rsidRPr="00852E39">
        <w:rPr>
          <w:rFonts w:ascii="Times New Roman" w:hAnsi="Times New Roman" w:cs="Times New Roman"/>
          <w:sz w:val="28"/>
          <w:szCs w:val="28"/>
        </w:rPr>
        <w:t>.</w:t>
      </w:r>
    </w:p>
    <w:p w:rsidR="00F566E5" w:rsidRDefault="00F566E5" w:rsidP="00F566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решения предлагается изменить основные характеристики местного бюджета, увеличив в 2023 году расходы за счет остатков средств на счете местного бюджета на 01 января 2023г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 200,00 тыс. рублей, в 2024 году доходы и расходы за счет субсидии из бюджета Ставропольского края на 24 888,32 тыс. рублей. Дефицит местного бюджета в 2023 году увеличится на 200,00 тыс. рублей.</w:t>
      </w:r>
    </w:p>
    <w:p w:rsidR="00F566E5" w:rsidRDefault="00F566E5" w:rsidP="00F566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1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предлагаемых изменений объем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 в 2023 году не изменится и составит 2 248 152,49 тыс. рублей, расходы составят 2 306 333,04 тыс. рублей, дефицит составит 58 180,55 тыс. рублей, в 2024 году доходы и расходы</w:t>
      </w:r>
      <w:r w:rsidRPr="00ED1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 составят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1 920 312,95 тыс. рублей соответственно.</w:t>
      </w:r>
    </w:p>
    <w:p w:rsidR="00A31879" w:rsidRDefault="00A31879" w:rsidP="00F566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710" w:rsidRPr="003948B1" w:rsidRDefault="00F7309E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8B1">
        <w:rPr>
          <w:rFonts w:ascii="Times New Roman" w:hAnsi="Times New Roman" w:cs="Times New Roman"/>
          <w:sz w:val="28"/>
          <w:szCs w:val="28"/>
        </w:rPr>
        <w:t>О</w:t>
      </w:r>
      <w:r w:rsidR="00445710" w:rsidRPr="003948B1">
        <w:rPr>
          <w:rFonts w:ascii="Times New Roman" w:hAnsi="Times New Roman" w:cs="Times New Roman"/>
          <w:sz w:val="28"/>
          <w:szCs w:val="28"/>
        </w:rPr>
        <w:t>бщий анализ изменений основных характеристик местного бюджета на 202</w:t>
      </w:r>
      <w:r w:rsidR="003948B1">
        <w:rPr>
          <w:rFonts w:ascii="Times New Roman" w:hAnsi="Times New Roman" w:cs="Times New Roman"/>
          <w:sz w:val="28"/>
          <w:szCs w:val="28"/>
        </w:rPr>
        <w:t>3</w:t>
      </w:r>
      <w:r w:rsidR="00445710" w:rsidRPr="003948B1">
        <w:rPr>
          <w:rFonts w:ascii="Times New Roman" w:hAnsi="Times New Roman" w:cs="Times New Roman"/>
          <w:sz w:val="28"/>
          <w:szCs w:val="28"/>
        </w:rPr>
        <w:t xml:space="preserve"> год приведен в таблице:</w:t>
      </w:r>
    </w:p>
    <w:p w:rsidR="00496B82" w:rsidRDefault="00496B82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Pr="00852E3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885" w:type="dxa"/>
        <w:tblLayout w:type="fixed"/>
        <w:tblLook w:val="04A0"/>
      </w:tblPr>
      <w:tblGrid>
        <w:gridCol w:w="1277"/>
        <w:gridCol w:w="1417"/>
        <w:gridCol w:w="1276"/>
        <w:gridCol w:w="1276"/>
        <w:gridCol w:w="1417"/>
        <w:gridCol w:w="1418"/>
        <w:gridCol w:w="1276"/>
        <w:gridCol w:w="1275"/>
      </w:tblGrid>
      <w:tr w:rsidR="009F3117" w:rsidRPr="00852E39" w:rsidTr="00F566E5">
        <w:trPr>
          <w:trHeight w:val="47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17" w:rsidRPr="00852E39" w:rsidRDefault="009F3117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17" w:rsidRPr="00852E39" w:rsidRDefault="009F3117" w:rsidP="0028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39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бюджета на 202</w:t>
            </w:r>
            <w:r w:rsidR="00113EAF" w:rsidRPr="0085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2E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566E5" w:rsidRPr="00852E39" w:rsidTr="00F566E5">
        <w:trPr>
          <w:cantSplit/>
          <w:trHeight w:val="2901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5" w:rsidRPr="00852E39" w:rsidRDefault="00F566E5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6E5" w:rsidRPr="00852E39" w:rsidRDefault="00F566E5" w:rsidP="0028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2023 год</w:t>
            </w:r>
          </w:p>
          <w:p w:rsidR="00F566E5" w:rsidRPr="00852E39" w:rsidRDefault="00F566E5" w:rsidP="0028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52 от 13.12.2022г.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852E39" w:rsidRDefault="00F566E5" w:rsidP="0028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змен.№63 от 2.02.2023г.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852E39" w:rsidRDefault="00F566E5" w:rsidP="008B3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змен.№82 от 21.03.2023г.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852E39" w:rsidRDefault="00F566E5" w:rsidP="00563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змен.№106 от 17.05.2023г.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852E39" w:rsidRDefault="00F566E5" w:rsidP="00AE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змен.№114 от 27.06.2023г.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Default="00F566E5" w:rsidP="00F566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6E5" w:rsidRDefault="00F566E5" w:rsidP="00F566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6E5" w:rsidRPr="00852E39" w:rsidRDefault="00F566E5" w:rsidP="00F566E5"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.2023г.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Default="00F566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6E5" w:rsidRDefault="00F566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6E5" w:rsidRDefault="00F566E5">
            <w:r w:rsidRPr="00852E39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предлагается внесение </w:t>
            </w:r>
            <w:proofErr w:type="spell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66E5" w:rsidRDefault="00F566E5"/>
          <w:p w:rsidR="00F566E5" w:rsidRPr="00852E39" w:rsidRDefault="00F566E5" w:rsidP="00F566E5"/>
        </w:tc>
      </w:tr>
      <w:tr w:rsidR="00F566E5" w:rsidRPr="00852E39" w:rsidTr="00F566E5">
        <w:trPr>
          <w:trHeight w:val="254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2 217 588,13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2 217 868,13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2 223 915,42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2 241 262,61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2 244 329,72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Pr="00A31879" w:rsidRDefault="00F566E5" w:rsidP="00A31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2 248 152,49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Pr="00A31879" w:rsidRDefault="00A31879" w:rsidP="00A31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2 248 152,49</w:t>
            </w:r>
          </w:p>
        </w:tc>
      </w:tr>
      <w:tr w:rsidR="00F566E5" w:rsidRPr="00852E39" w:rsidTr="00F566E5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2 231 588,13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2 251 480,53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2 275 479,45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2 293 493,06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2 301 913,77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Pr="00A31879" w:rsidRDefault="00F566E5" w:rsidP="00A31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2 306 133,04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Pr="00A31879" w:rsidRDefault="00A31879" w:rsidP="00A31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2 306 333,04</w:t>
            </w:r>
          </w:p>
        </w:tc>
      </w:tr>
      <w:tr w:rsidR="00F566E5" w:rsidRPr="00852E39" w:rsidTr="00F566E5">
        <w:trPr>
          <w:trHeight w:val="25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дефицита/ </w:t>
            </w:r>
            <w:proofErr w:type="spellStart"/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-33 612,40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51 564,03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52 230,45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E5" w:rsidRPr="00A31879" w:rsidRDefault="00F566E5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57 584,05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Pr="00A31879" w:rsidRDefault="00F566E5" w:rsidP="00A31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57 980,55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E5" w:rsidRPr="00A31879" w:rsidRDefault="00A31879" w:rsidP="00A31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79">
              <w:rPr>
                <w:rFonts w:ascii="Times New Roman" w:hAnsi="Times New Roman" w:cs="Times New Roman"/>
                <w:sz w:val="20"/>
                <w:szCs w:val="20"/>
              </w:rPr>
              <w:t>58 180,55</w:t>
            </w:r>
          </w:p>
        </w:tc>
      </w:tr>
    </w:tbl>
    <w:p w:rsidR="00563904" w:rsidRPr="00AE21B7" w:rsidRDefault="00563904" w:rsidP="00AE21B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Расходы</w:t>
      </w:r>
    </w:p>
    <w:p w:rsidR="00A31879" w:rsidRPr="00A57B30" w:rsidRDefault="00A31879" w:rsidP="00A31879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A57B30">
        <w:rPr>
          <w:rFonts w:ascii="Times New Roman" w:hAnsi="Times New Roman" w:cs="Times New Roman"/>
          <w:sz w:val="28"/>
          <w:szCs w:val="28"/>
        </w:rPr>
        <w:t>03. Муниципальная программа Нефтекумского городского округа Ставропольского края «Социальная поддержка граждан»</w:t>
      </w:r>
    </w:p>
    <w:p w:rsidR="00A31879" w:rsidRPr="00A57B30" w:rsidRDefault="00A31879" w:rsidP="00A31879">
      <w:pPr>
        <w:tabs>
          <w:tab w:val="left" w:pos="709"/>
          <w:tab w:val="left" w:pos="851"/>
        </w:tabs>
        <w:suppressAutoHyphens/>
        <w:spacing w:after="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</w:p>
    <w:p w:rsidR="00A31879" w:rsidRPr="00A57B30" w:rsidRDefault="00A31879" w:rsidP="00A3187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7B30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«Социальная поддержка граждан» (далее – Программа) на 2023 год утверждены в сумме 571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57B3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36,74</w:t>
      </w:r>
      <w:r w:rsidRPr="00A57B3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31879" w:rsidRPr="000F1ABD" w:rsidRDefault="00A31879" w:rsidP="00A31879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7"/>
        </w:rPr>
      </w:pPr>
      <w:r w:rsidRPr="000F1ABD">
        <w:rPr>
          <w:rFonts w:ascii="Times New Roman" w:hAnsi="Times New Roman" w:cs="Times New Roman"/>
          <w:sz w:val="28"/>
          <w:szCs w:val="27"/>
        </w:rPr>
        <w:t xml:space="preserve">Проектом решения предлагается увеличить объем бюджетных ассигнований на реализацию Программы за счет остатков </w:t>
      </w:r>
      <w:r w:rsidRPr="000F1ABD">
        <w:rPr>
          <w:rFonts w:ascii="Times New Roman" w:hAnsi="Times New Roman" w:cs="Times New Roman"/>
          <w:spacing w:val="-2"/>
          <w:sz w:val="28"/>
          <w:szCs w:val="27"/>
        </w:rPr>
        <w:t>средств на счете местного бюджета по состоянию на 01 января 2023 г.</w:t>
      </w:r>
      <w:r w:rsidRPr="000F1ABD">
        <w:rPr>
          <w:rFonts w:ascii="Times New Roman" w:hAnsi="Times New Roman" w:cs="Times New Roman"/>
          <w:sz w:val="28"/>
          <w:szCs w:val="27"/>
        </w:rPr>
        <w:t xml:space="preserve"> по подпрограмме «Социальное обеспечение населения» </w:t>
      </w:r>
      <w:r w:rsidRPr="000F1ABD">
        <w:rPr>
          <w:rFonts w:ascii="Times New Roman" w:hAnsi="Times New Roman" w:cs="Times New Roman"/>
          <w:spacing w:val="-2"/>
          <w:sz w:val="28"/>
          <w:szCs w:val="27"/>
        </w:rPr>
        <w:t xml:space="preserve">на единовременную денежную выплату семьям погибших (умерших) участников специальной военной операции на сумму 200,00 тыс. рублей. </w:t>
      </w:r>
    </w:p>
    <w:p w:rsidR="00A31879" w:rsidRDefault="00A31879" w:rsidP="00A31879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7B30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571 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7B30">
        <w:rPr>
          <w:rFonts w:ascii="Times New Roman" w:hAnsi="Times New Roman" w:cs="Times New Roman"/>
          <w:sz w:val="28"/>
          <w:szCs w:val="28"/>
        </w:rPr>
        <w:t>36,74 тыс. рублей.</w:t>
      </w:r>
    </w:p>
    <w:p w:rsidR="00A31879" w:rsidRPr="00A57B30" w:rsidRDefault="00A31879" w:rsidP="00A31879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Pr="008A0E75" w:rsidRDefault="00A31879" w:rsidP="00A31879">
      <w:pPr>
        <w:shd w:val="clear" w:color="auto" w:fill="FFFFFF" w:themeFill="background1"/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8A0E75">
        <w:rPr>
          <w:rFonts w:ascii="Times New Roman" w:hAnsi="Times New Roman" w:cs="Times New Roman"/>
          <w:sz w:val="28"/>
          <w:szCs w:val="28"/>
        </w:rPr>
        <w:t xml:space="preserve">Муниципальная программа Нефтекумского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0E75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31879" w:rsidRDefault="00A31879" w:rsidP="00A31879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Pr="00DD48F0" w:rsidRDefault="00A31879" w:rsidP="00A31879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8F0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</w:t>
      </w:r>
      <w:r w:rsidRPr="00AA20C0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Pr="00DD48F0">
        <w:rPr>
          <w:rFonts w:ascii="Times New Roman" w:hAnsi="Times New Roman" w:cs="Times New Roman"/>
          <w:sz w:val="28"/>
          <w:szCs w:val="28"/>
        </w:rPr>
        <w:t>» (далее – Программа)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48F0">
        <w:rPr>
          <w:rFonts w:ascii="Times New Roman" w:hAnsi="Times New Roman" w:cs="Times New Roman"/>
          <w:sz w:val="28"/>
          <w:szCs w:val="28"/>
        </w:rPr>
        <w:t xml:space="preserve"> год, утверждены в сумме </w:t>
      </w:r>
      <w:r>
        <w:rPr>
          <w:rFonts w:ascii="Times New Roman" w:hAnsi="Times New Roman" w:cs="Times New Roman"/>
          <w:sz w:val="28"/>
          <w:szCs w:val="28"/>
        </w:rPr>
        <w:t>383,83</w:t>
      </w:r>
      <w:r w:rsidRPr="00DD48F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31879" w:rsidRDefault="00A31879" w:rsidP="00A31879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D48F0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подпрограммы «</w:t>
      </w:r>
      <w:r w:rsidRPr="00AA20C0">
        <w:rPr>
          <w:rFonts w:ascii="Times New Roman" w:hAnsi="Times New Roman" w:cs="Times New Roman"/>
          <w:sz w:val="28"/>
          <w:szCs w:val="28"/>
        </w:rPr>
        <w:t>Современная городская среда</w:t>
      </w:r>
      <w:r w:rsidRPr="00DD48F0">
        <w:rPr>
          <w:rFonts w:ascii="Times New Roman" w:hAnsi="Times New Roman" w:cs="Times New Roman"/>
          <w:sz w:val="28"/>
          <w:szCs w:val="28"/>
        </w:rPr>
        <w:t xml:space="preserve">» </w:t>
      </w:r>
      <w:r w:rsidRPr="00DD48F0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на </w:t>
      </w:r>
      <w:r>
        <w:rPr>
          <w:rFonts w:ascii="Times New Roman" w:hAnsi="Times New Roman" w:cs="Times New Roman"/>
          <w:sz w:val="28"/>
          <w:szCs w:val="28"/>
        </w:rPr>
        <w:t>24 888,32</w:t>
      </w:r>
      <w:r w:rsidRPr="00DD48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D48F0">
        <w:rPr>
          <w:rFonts w:ascii="Times New Roman" w:hAnsi="Times New Roman" w:cs="Times New Roman"/>
          <w:spacing w:val="-2"/>
          <w:sz w:val="28"/>
          <w:szCs w:val="28"/>
        </w:rPr>
        <w:t xml:space="preserve"> за счет </w:t>
      </w:r>
      <w:r>
        <w:rPr>
          <w:rFonts w:ascii="Times New Roman" w:hAnsi="Times New Roman" w:cs="Times New Roman"/>
          <w:sz w:val="28"/>
          <w:szCs w:val="28"/>
        </w:rPr>
        <w:t>субсидии из бюджета Ставропольского края на</w:t>
      </w:r>
      <w:r w:rsidRPr="003373AA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373AA">
        <w:rPr>
          <w:rFonts w:ascii="Times New Roman" w:hAnsi="Times New Roman" w:cs="Times New Roman"/>
          <w:sz w:val="28"/>
          <w:szCs w:val="28"/>
        </w:rPr>
        <w:t xml:space="preserve"> общественной территории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3373AA">
        <w:rPr>
          <w:rFonts w:ascii="Times New Roman" w:hAnsi="Times New Roman" w:cs="Times New Roman"/>
          <w:sz w:val="28"/>
          <w:szCs w:val="28"/>
        </w:rPr>
        <w:t>арков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373AA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373A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ела </w:t>
      </w:r>
      <w:proofErr w:type="spellStart"/>
      <w:r w:rsidRPr="003373AA">
        <w:rPr>
          <w:rFonts w:ascii="Times New Roman" w:hAnsi="Times New Roman" w:cs="Times New Roman"/>
          <w:sz w:val="28"/>
          <w:szCs w:val="28"/>
        </w:rPr>
        <w:t>Каясула</w:t>
      </w:r>
      <w:proofErr w:type="spellEnd"/>
      <w:r w:rsidRPr="003373AA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31879" w:rsidRPr="00DD48F0" w:rsidRDefault="00A31879" w:rsidP="00A31879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8F0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48F0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25 272,15</w:t>
      </w:r>
      <w:r w:rsidRPr="00DD48F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51420" w:rsidRPr="00AE21B7" w:rsidRDefault="00A121E6" w:rsidP="00AE21B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П</w:t>
      </w:r>
      <w:r w:rsidR="00351420" w:rsidRPr="00AE21B7">
        <w:rPr>
          <w:rFonts w:ascii="Times New Roman" w:hAnsi="Times New Roman" w:cs="Times New Roman"/>
          <w:sz w:val="28"/>
          <w:szCs w:val="28"/>
        </w:rPr>
        <w:t>роект решения Думы Нефтекумского городского округа Ставропольского края «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Нефтекумского городского округа Ставропольского края от 1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Нефтекумского городского округа Ставропольского края на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351420" w:rsidRPr="00AE21B7">
        <w:rPr>
          <w:rFonts w:ascii="Times New Roman" w:hAnsi="Times New Roman" w:cs="Times New Roman"/>
          <w:sz w:val="28"/>
          <w:szCs w:val="28"/>
        </w:rPr>
        <w:t>» соответствует бюджетному законодательству и может быть рассмотрен Думой Нефтекумского городского округа Ставропольского края в установленном порядке.</w:t>
      </w:r>
    </w:p>
    <w:p w:rsidR="00351420" w:rsidRPr="00135941" w:rsidRDefault="00351420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99A" w:rsidRPr="00135941" w:rsidRDefault="00AB699A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BC7" w:rsidRPr="00A121E6" w:rsidRDefault="00DB1BC7" w:rsidP="00A12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496B8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КСП </w:t>
      </w:r>
      <w:r w:rsidR="00813BBF">
        <w:rPr>
          <w:rFonts w:ascii="Times New Roman" w:hAnsi="Times New Roman" w:cs="Times New Roman"/>
          <w:sz w:val="28"/>
          <w:szCs w:val="28"/>
        </w:rPr>
        <w:t>НГО СК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Г.В.Хусейнова</w:t>
      </w:r>
    </w:p>
    <w:p w:rsidR="00322AE0" w:rsidRPr="00A121E6" w:rsidRDefault="00322AE0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322AE0" w:rsidP="00A12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2AE0" w:rsidRPr="00A121E6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2C1274"/>
    <w:multiLevelType w:val="hybridMultilevel"/>
    <w:tmpl w:val="8BF6CE28"/>
    <w:lvl w:ilvl="0" w:tplc="57143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987FA3"/>
    <w:multiLevelType w:val="hybridMultilevel"/>
    <w:tmpl w:val="F1B2FCEE"/>
    <w:lvl w:ilvl="0" w:tplc="AF2C9F68">
      <w:start w:val="3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0F2A6C39"/>
    <w:multiLevelType w:val="hybridMultilevel"/>
    <w:tmpl w:val="D108B7E0"/>
    <w:lvl w:ilvl="0" w:tplc="68D4238E">
      <w:start w:val="1"/>
      <w:numFmt w:val="decimalZero"/>
      <w:lvlText w:val="%1."/>
      <w:lvlJc w:val="left"/>
      <w:pPr>
        <w:ind w:left="9164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4">
    <w:nsid w:val="55770B01"/>
    <w:multiLevelType w:val="hybridMultilevel"/>
    <w:tmpl w:val="DCB6DE50"/>
    <w:lvl w:ilvl="0" w:tplc="353490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E464D3"/>
    <w:multiLevelType w:val="hybridMultilevel"/>
    <w:tmpl w:val="D4EA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D0721"/>
    <w:multiLevelType w:val="hybridMultilevel"/>
    <w:tmpl w:val="5D1A22EC"/>
    <w:lvl w:ilvl="0" w:tplc="C2502B08">
      <w:start w:val="4"/>
      <w:numFmt w:val="decimalZero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E09574D"/>
    <w:multiLevelType w:val="hybridMultilevel"/>
    <w:tmpl w:val="5AB68B06"/>
    <w:lvl w:ilvl="0" w:tplc="D6FC3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2C608CF"/>
    <w:multiLevelType w:val="hybridMultilevel"/>
    <w:tmpl w:val="8580F246"/>
    <w:lvl w:ilvl="0" w:tplc="3AF40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6546C8"/>
    <w:multiLevelType w:val="hybridMultilevel"/>
    <w:tmpl w:val="4C9C8B4A"/>
    <w:lvl w:ilvl="0" w:tplc="1BECB6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950D18"/>
    <w:multiLevelType w:val="hybridMultilevel"/>
    <w:tmpl w:val="67C8FD76"/>
    <w:lvl w:ilvl="0" w:tplc="0DCA4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01C18"/>
    <w:rsid w:val="000102FB"/>
    <w:rsid w:val="0002261D"/>
    <w:rsid w:val="00022CA7"/>
    <w:rsid w:val="000255E9"/>
    <w:rsid w:val="000434F4"/>
    <w:rsid w:val="000453B0"/>
    <w:rsid w:val="00051B37"/>
    <w:rsid w:val="00054060"/>
    <w:rsid w:val="00054D24"/>
    <w:rsid w:val="00076C49"/>
    <w:rsid w:val="00085E08"/>
    <w:rsid w:val="000974FC"/>
    <w:rsid w:val="000A3AB0"/>
    <w:rsid w:val="000C76C1"/>
    <w:rsid w:val="000D689A"/>
    <w:rsid w:val="000E1AAC"/>
    <w:rsid w:val="000E599F"/>
    <w:rsid w:val="000F21FB"/>
    <w:rsid w:val="000F2E1E"/>
    <w:rsid w:val="000F5AD7"/>
    <w:rsid w:val="00101F09"/>
    <w:rsid w:val="00113EAF"/>
    <w:rsid w:val="0011419D"/>
    <w:rsid w:val="001240F0"/>
    <w:rsid w:val="001252D2"/>
    <w:rsid w:val="001302B4"/>
    <w:rsid w:val="00135941"/>
    <w:rsid w:val="00137A09"/>
    <w:rsid w:val="00137CBC"/>
    <w:rsid w:val="00160E4F"/>
    <w:rsid w:val="00161D55"/>
    <w:rsid w:val="00162029"/>
    <w:rsid w:val="0017718A"/>
    <w:rsid w:val="0017792D"/>
    <w:rsid w:val="001824C4"/>
    <w:rsid w:val="00195611"/>
    <w:rsid w:val="001B2CF5"/>
    <w:rsid w:val="001B5053"/>
    <w:rsid w:val="001B53FA"/>
    <w:rsid w:val="001D0B2A"/>
    <w:rsid w:val="001D716D"/>
    <w:rsid w:val="001D7595"/>
    <w:rsid w:val="001E47ED"/>
    <w:rsid w:val="001F4FD5"/>
    <w:rsid w:val="001F6299"/>
    <w:rsid w:val="00200C5A"/>
    <w:rsid w:val="0020247D"/>
    <w:rsid w:val="00210507"/>
    <w:rsid w:val="002130BD"/>
    <w:rsid w:val="00215049"/>
    <w:rsid w:val="0021506F"/>
    <w:rsid w:val="00216E31"/>
    <w:rsid w:val="00223589"/>
    <w:rsid w:val="002311A0"/>
    <w:rsid w:val="0023433C"/>
    <w:rsid w:val="002355D1"/>
    <w:rsid w:val="00241154"/>
    <w:rsid w:val="0024333E"/>
    <w:rsid w:val="00281040"/>
    <w:rsid w:val="00291DDC"/>
    <w:rsid w:val="00293437"/>
    <w:rsid w:val="00295453"/>
    <w:rsid w:val="002E1AB9"/>
    <w:rsid w:val="002E7B43"/>
    <w:rsid w:val="002F3611"/>
    <w:rsid w:val="002F5ACB"/>
    <w:rsid w:val="00322AE0"/>
    <w:rsid w:val="00330B2A"/>
    <w:rsid w:val="00341DA9"/>
    <w:rsid w:val="00351420"/>
    <w:rsid w:val="00360FEA"/>
    <w:rsid w:val="00382C46"/>
    <w:rsid w:val="0039191F"/>
    <w:rsid w:val="003948B1"/>
    <w:rsid w:val="003A61FF"/>
    <w:rsid w:val="003B6983"/>
    <w:rsid w:val="003B7EB4"/>
    <w:rsid w:val="003C063B"/>
    <w:rsid w:val="003C3538"/>
    <w:rsid w:val="003C6490"/>
    <w:rsid w:val="003C6B02"/>
    <w:rsid w:val="003C7F49"/>
    <w:rsid w:val="003D1E66"/>
    <w:rsid w:val="003F161B"/>
    <w:rsid w:val="003F24AF"/>
    <w:rsid w:val="00410819"/>
    <w:rsid w:val="00410A26"/>
    <w:rsid w:val="00412C56"/>
    <w:rsid w:val="00423755"/>
    <w:rsid w:val="00441CF1"/>
    <w:rsid w:val="00445710"/>
    <w:rsid w:val="0047051B"/>
    <w:rsid w:val="00470E46"/>
    <w:rsid w:val="0047617F"/>
    <w:rsid w:val="00486DD2"/>
    <w:rsid w:val="00496607"/>
    <w:rsid w:val="00496B82"/>
    <w:rsid w:val="00497060"/>
    <w:rsid w:val="004A5C1F"/>
    <w:rsid w:val="0050528C"/>
    <w:rsid w:val="005072F0"/>
    <w:rsid w:val="00522757"/>
    <w:rsid w:val="00533D7E"/>
    <w:rsid w:val="00535010"/>
    <w:rsid w:val="00541755"/>
    <w:rsid w:val="0054364A"/>
    <w:rsid w:val="005520B1"/>
    <w:rsid w:val="005579CF"/>
    <w:rsid w:val="00561A74"/>
    <w:rsid w:val="00563904"/>
    <w:rsid w:val="00564391"/>
    <w:rsid w:val="00564948"/>
    <w:rsid w:val="00566168"/>
    <w:rsid w:val="0057742D"/>
    <w:rsid w:val="00577B10"/>
    <w:rsid w:val="005806C7"/>
    <w:rsid w:val="00580785"/>
    <w:rsid w:val="00592A42"/>
    <w:rsid w:val="005B4CA3"/>
    <w:rsid w:val="005D326E"/>
    <w:rsid w:val="005D4AC9"/>
    <w:rsid w:val="00617436"/>
    <w:rsid w:val="006213F1"/>
    <w:rsid w:val="00624770"/>
    <w:rsid w:val="0064344D"/>
    <w:rsid w:val="006671AA"/>
    <w:rsid w:val="00686C48"/>
    <w:rsid w:val="00695771"/>
    <w:rsid w:val="006B0E88"/>
    <w:rsid w:val="006D0F31"/>
    <w:rsid w:val="006D7BFE"/>
    <w:rsid w:val="006D7C00"/>
    <w:rsid w:val="006E2478"/>
    <w:rsid w:val="007301EE"/>
    <w:rsid w:val="00741E5A"/>
    <w:rsid w:val="00767A62"/>
    <w:rsid w:val="007720BF"/>
    <w:rsid w:val="007767DC"/>
    <w:rsid w:val="00777ACF"/>
    <w:rsid w:val="007845D6"/>
    <w:rsid w:val="00793564"/>
    <w:rsid w:val="007A5B13"/>
    <w:rsid w:val="007B1DC1"/>
    <w:rsid w:val="007C1687"/>
    <w:rsid w:val="007C2E42"/>
    <w:rsid w:val="007C71B0"/>
    <w:rsid w:val="007D247E"/>
    <w:rsid w:val="007D2DB7"/>
    <w:rsid w:val="007E1CAC"/>
    <w:rsid w:val="007E26EB"/>
    <w:rsid w:val="007E3DF1"/>
    <w:rsid w:val="007F3B5C"/>
    <w:rsid w:val="00807E04"/>
    <w:rsid w:val="00813BBF"/>
    <w:rsid w:val="00834AB8"/>
    <w:rsid w:val="0085257A"/>
    <w:rsid w:val="00852E39"/>
    <w:rsid w:val="00854610"/>
    <w:rsid w:val="00860FDA"/>
    <w:rsid w:val="00894281"/>
    <w:rsid w:val="00897569"/>
    <w:rsid w:val="008A4B5A"/>
    <w:rsid w:val="008B3788"/>
    <w:rsid w:val="008B5B20"/>
    <w:rsid w:val="008C11E5"/>
    <w:rsid w:val="008E4BD0"/>
    <w:rsid w:val="008E714F"/>
    <w:rsid w:val="008F11DE"/>
    <w:rsid w:val="008F38BE"/>
    <w:rsid w:val="008F5711"/>
    <w:rsid w:val="008F67DC"/>
    <w:rsid w:val="0090132E"/>
    <w:rsid w:val="00933C36"/>
    <w:rsid w:val="00960706"/>
    <w:rsid w:val="009802B1"/>
    <w:rsid w:val="00991E36"/>
    <w:rsid w:val="00994B15"/>
    <w:rsid w:val="00997C21"/>
    <w:rsid w:val="00997F76"/>
    <w:rsid w:val="009A7092"/>
    <w:rsid w:val="009A70A3"/>
    <w:rsid w:val="009B7DAF"/>
    <w:rsid w:val="009C6D36"/>
    <w:rsid w:val="009D7531"/>
    <w:rsid w:val="009E2418"/>
    <w:rsid w:val="009E60D9"/>
    <w:rsid w:val="009E7FFA"/>
    <w:rsid w:val="009F3117"/>
    <w:rsid w:val="009F409D"/>
    <w:rsid w:val="009F6775"/>
    <w:rsid w:val="00A11D12"/>
    <w:rsid w:val="00A121E6"/>
    <w:rsid w:val="00A1287D"/>
    <w:rsid w:val="00A27614"/>
    <w:rsid w:val="00A31494"/>
    <w:rsid w:val="00A31879"/>
    <w:rsid w:val="00A37B2C"/>
    <w:rsid w:val="00A52941"/>
    <w:rsid w:val="00A53CC2"/>
    <w:rsid w:val="00A632F2"/>
    <w:rsid w:val="00A928A3"/>
    <w:rsid w:val="00AB699A"/>
    <w:rsid w:val="00AC7300"/>
    <w:rsid w:val="00AD03BC"/>
    <w:rsid w:val="00AE21B7"/>
    <w:rsid w:val="00B028E4"/>
    <w:rsid w:val="00B13D43"/>
    <w:rsid w:val="00B14BB5"/>
    <w:rsid w:val="00B16C14"/>
    <w:rsid w:val="00B368D5"/>
    <w:rsid w:val="00B43082"/>
    <w:rsid w:val="00B45F6D"/>
    <w:rsid w:val="00B5261D"/>
    <w:rsid w:val="00B53E93"/>
    <w:rsid w:val="00B61457"/>
    <w:rsid w:val="00B660AD"/>
    <w:rsid w:val="00B70B7D"/>
    <w:rsid w:val="00B901B3"/>
    <w:rsid w:val="00B92E1B"/>
    <w:rsid w:val="00BC3DB3"/>
    <w:rsid w:val="00BF4128"/>
    <w:rsid w:val="00C065AB"/>
    <w:rsid w:val="00C11464"/>
    <w:rsid w:val="00C210CF"/>
    <w:rsid w:val="00C24904"/>
    <w:rsid w:val="00C32A00"/>
    <w:rsid w:val="00C41C63"/>
    <w:rsid w:val="00C50F5A"/>
    <w:rsid w:val="00C80A5D"/>
    <w:rsid w:val="00C941D9"/>
    <w:rsid w:val="00CA44FC"/>
    <w:rsid w:val="00CC2D51"/>
    <w:rsid w:val="00CC2E87"/>
    <w:rsid w:val="00CC5B0E"/>
    <w:rsid w:val="00CC6AE6"/>
    <w:rsid w:val="00CF42A5"/>
    <w:rsid w:val="00D037ED"/>
    <w:rsid w:val="00D22FD2"/>
    <w:rsid w:val="00D2405F"/>
    <w:rsid w:val="00D243CC"/>
    <w:rsid w:val="00D40A99"/>
    <w:rsid w:val="00D47B07"/>
    <w:rsid w:val="00D53FA5"/>
    <w:rsid w:val="00D73D45"/>
    <w:rsid w:val="00D75028"/>
    <w:rsid w:val="00D838DA"/>
    <w:rsid w:val="00D85CEC"/>
    <w:rsid w:val="00D95B3D"/>
    <w:rsid w:val="00DB1BC7"/>
    <w:rsid w:val="00DB27A7"/>
    <w:rsid w:val="00DC0169"/>
    <w:rsid w:val="00DC061B"/>
    <w:rsid w:val="00DC69BB"/>
    <w:rsid w:val="00DE18CB"/>
    <w:rsid w:val="00DF0E42"/>
    <w:rsid w:val="00DF5B25"/>
    <w:rsid w:val="00E0687B"/>
    <w:rsid w:val="00E16151"/>
    <w:rsid w:val="00E23BE8"/>
    <w:rsid w:val="00E25B6B"/>
    <w:rsid w:val="00E303F4"/>
    <w:rsid w:val="00E33B23"/>
    <w:rsid w:val="00E44ADC"/>
    <w:rsid w:val="00E44F47"/>
    <w:rsid w:val="00E51DFB"/>
    <w:rsid w:val="00E523AF"/>
    <w:rsid w:val="00E714AF"/>
    <w:rsid w:val="00E75261"/>
    <w:rsid w:val="00E77BFB"/>
    <w:rsid w:val="00E93FBF"/>
    <w:rsid w:val="00EA17F5"/>
    <w:rsid w:val="00EF70E2"/>
    <w:rsid w:val="00F011B7"/>
    <w:rsid w:val="00F0175D"/>
    <w:rsid w:val="00F05F32"/>
    <w:rsid w:val="00F102CD"/>
    <w:rsid w:val="00F11385"/>
    <w:rsid w:val="00F1604E"/>
    <w:rsid w:val="00F16DEF"/>
    <w:rsid w:val="00F20FA4"/>
    <w:rsid w:val="00F23D36"/>
    <w:rsid w:val="00F24797"/>
    <w:rsid w:val="00F43629"/>
    <w:rsid w:val="00F46CFD"/>
    <w:rsid w:val="00F53DAE"/>
    <w:rsid w:val="00F566E5"/>
    <w:rsid w:val="00F579CC"/>
    <w:rsid w:val="00F63192"/>
    <w:rsid w:val="00F70D7F"/>
    <w:rsid w:val="00F710A0"/>
    <w:rsid w:val="00F7309E"/>
    <w:rsid w:val="00F906B5"/>
    <w:rsid w:val="00F93DAE"/>
    <w:rsid w:val="00FA6BAD"/>
    <w:rsid w:val="00FC6249"/>
    <w:rsid w:val="00FD6C23"/>
    <w:rsid w:val="00FE66F1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16DE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965B-53DA-4A70-9C7C-C5CFC776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2023-07-17T05:42:00Z</cp:lastPrinted>
  <dcterms:created xsi:type="dcterms:W3CDTF">2023-08-22T08:26:00Z</dcterms:created>
  <dcterms:modified xsi:type="dcterms:W3CDTF">2023-08-22T08:26:00Z</dcterms:modified>
</cp:coreProperties>
</file>