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F162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212BED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BED">
        <w:rPr>
          <w:rFonts w:ascii="Times New Roman" w:hAnsi="Times New Roman" w:cs="Times New Roman"/>
          <w:b w:val="0"/>
          <w:sz w:val="28"/>
          <w:szCs w:val="28"/>
        </w:rPr>
        <w:t>Заключение №</w:t>
      </w:r>
      <w:r w:rsidR="00E41787" w:rsidRPr="00212BED">
        <w:rPr>
          <w:rFonts w:ascii="Times New Roman" w:hAnsi="Times New Roman" w:cs="Times New Roman"/>
          <w:b w:val="0"/>
          <w:sz w:val="28"/>
          <w:szCs w:val="28"/>
        </w:rPr>
        <w:t>1</w:t>
      </w:r>
      <w:r w:rsidR="000445D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12BED" w:rsidRPr="00212BED" w:rsidRDefault="00101F09" w:rsidP="00212B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экспертизы  проекта решения </w:t>
      </w:r>
      <w:r w:rsidR="00777ACF" w:rsidRPr="00212BED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F162B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777ACF" w:rsidRPr="00212BED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</w:t>
      </w:r>
      <w:r w:rsidR="00C065AB"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21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3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  <w:r w:rsidR="00212BE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75261" w:rsidRPr="00E41787" w:rsidRDefault="00E75261" w:rsidP="00D322A9">
      <w:pPr>
        <w:pStyle w:val="aa"/>
        <w:spacing w:before="0" w:beforeAutospacing="0" w:after="0"/>
        <w:jc w:val="center"/>
        <w:rPr>
          <w:sz w:val="28"/>
          <w:szCs w:val="28"/>
        </w:rPr>
      </w:pPr>
    </w:p>
    <w:p w:rsidR="00C065AB" w:rsidRDefault="00C065A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212BED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78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A05C32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212BED" w:rsidRDefault="00101F09" w:rsidP="00212B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 w:rsidR="00E70EEC" w:rsidRPr="00212BED">
        <w:rPr>
          <w:rFonts w:ascii="Times New Roman" w:hAnsi="Times New Roman" w:cs="Times New Roman"/>
          <w:b w:val="0"/>
          <w:sz w:val="28"/>
          <w:szCs w:val="28"/>
        </w:rPr>
        <w:t>7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A05C3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212BED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212BE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212BED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212BED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A05C3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212BED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3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</w:t>
      </w:r>
      <w:proofErr w:type="gramEnd"/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. № 186</w:t>
      </w:r>
      <w:r w:rsidR="004C6E55" w:rsidRPr="0021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CF1"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212BED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212BED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212B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2BED" w:rsidRPr="00212BED" w:rsidRDefault="00E41787" w:rsidP="00212BED">
      <w:pPr>
        <w:pStyle w:val="ConsPlusTitle"/>
        <w:widowControl/>
        <w:ind w:firstLine="709"/>
        <w:jc w:val="both"/>
        <w:rPr>
          <w:rStyle w:val="21"/>
          <w:rFonts w:ascii="Times New Roman" w:hAnsi="Times New Roman" w:cs="Times New Roman"/>
          <w:b w:val="0"/>
          <w:color w:val="000000"/>
        </w:rPr>
      </w:pP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роект решения подготовлен и внесен на рассмотрение Думы Нефтекумского </w:t>
      </w:r>
      <w:r w:rsidR="00A05C3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12BED" w:rsidRPr="00212BE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Правительства Ставропольского края от 13 марта 2024 г. № 120-п «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12BED" w:rsidRPr="00212BED">
        <w:rPr>
          <w:rFonts w:ascii="Times New Roman" w:hAnsi="Times New Roman" w:cs="Times New Roman"/>
          <w:b w:val="0"/>
          <w:color w:val="000000"/>
        </w:rPr>
        <w:t xml:space="preserve"> </w:t>
      </w:r>
      <w:r w:rsidR="00212BED" w:rsidRPr="00212BED">
        <w:rPr>
          <w:rStyle w:val="21"/>
          <w:rFonts w:ascii="Times New Roman" w:hAnsi="Times New Roman" w:cs="Times New Roman"/>
          <w:b w:val="0"/>
          <w:color w:val="000000"/>
        </w:rPr>
        <w:t>с целью повышения материального обеспечения муниципальных</w:t>
      </w:r>
      <w:proofErr w:type="gramEnd"/>
      <w:r w:rsidR="00212BED" w:rsidRPr="00212BED">
        <w:rPr>
          <w:rStyle w:val="21"/>
          <w:rFonts w:ascii="Times New Roman" w:hAnsi="Times New Roman" w:cs="Times New Roman"/>
          <w:b w:val="0"/>
          <w:color w:val="000000"/>
        </w:rPr>
        <w:t xml:space="preserve"> служащих 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Нефтекумского муниципального округа Ставропольского края</w:t>
      </w:r>
      <w:r w:rsidR="00212BED" w:rsidRPr="00212BED">
        <w:rPr>
          <w:rStyle w:val="21"/>
          <w:rFonts w:ascii="Times New Roman" w:hAnsi="Times New Roman" w:cs="Times New Roman"/>
          <w:b w:val="0"/>
          <w:color w:val="000000"/>
        </w:rPr>
        <w:t xml:space="preserve"> (далее – муниципальные служащие) и стимулирования их профессиональной служебной де</w:t>
      </w:r>
      <w:r w:rsidR="00212BED" w:rsidRPr="00212BED">
        <w:rPr>
          <w:rStyle w:val="21"/>
          <w:rFonts w:ascii="Times New Roman" w:hAnsi="Times New Roman" w:cs="Times New Roman"/>
          <w:b w:val="0"/>
          <w:color w:val="000000"/>
        </w:rPr>
        <w:softHyphen/>
        <w:t>ятельности.</w:t>
      </w:r>
    </w:p>
    <w:p w:rsidR="00212BED" w:rsidRDefault="00212BED" w:rsidP="00212BED">
      <w:pPr>
        <w:pStyle w:val="22"/>
        <w:shd w:val="clear" w:color="auto" w:fill="auto"/>
        <w:spacing w:line="240" w:lineRule="auto"/>
        <w:ind w:firstLine="709"/>
        <w:jc w:val="both"/>
        <w:rPr>
          <w:rStyle w:val="21"/>
          <w:rFonts w:ascii="Times New Roman" w:hAnsi="Times New Roman" w:cs="Times New Roman"/>
          <w:color w:val="000000"/>
        </w:rPr>
      </w:pPr>
      <w:r w:rsidRPr="00212BED">
        <w:rPr>
          <w:rStyle w:val="21"/>
          <w:rFonts w:ascii="Times New Roman" w:hAnsi="Times New Roman" w:cs="Times New Roman"/>
          <w:color w:val="000000"/>
        </w:rPr>
        <w:t>Проектом решения предлагается увеличить месячные должностные оклады муниципальных служащих в соответствии с замещаемыми ими должностями муниципальной службы на 7 процентов с 01 января 2024 года.</w:t>
      </w:r>
    </w:p>
    <w:p w:rsidR="00F162BF" w:rsidRPr="00F162BF" w:rsidRDefault="00F162BF" w:rsidP="00F162BF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2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Проектом предлагается внести в </w:t>
      </w:r>
      <w:r w:rsidRPr="00F162BF">
        <w:rPr>
          <w:rFonts w:ascii="Times New Roman" w:hAnsi="Times New Roman" w:cs="Times New Roman"/>
          <w:b w:val="0"/>
          <w:sz w:val="28"/>
          <w:szCs w:val="28"/>
        </w:rPr>
        <w:t>статью 3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 изменения, изложив ее в следующей редакции:</w:t>
      </w:r>
    </w:p>
    <w:p w:rsidR="00F162BF" w:rsidRPr="00F162BF" w:rsidRDefault="00F162BF" w:rsidP="00F162B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«Статья 3. </w:t>
      </w:r>
      <w:r w:rsidRPr="00F162BF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F162BF" w:rsidRPr="00F162BF" w:rsidRDefault="00F162BF" w:rsidP="00F162B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2BF" w:rsidRPr="00F162BF" w:rsidRDefault="00F162BF" w:rsidP="00F162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2BF">
        <w:rPr>
          <w:rFonts w:ascii="Times New Roman" w:hAnsi="Times New Roman" w:cs="Times New Roman"/>
          <w:b w:val="0"/>
          <w:sz w:val="28"/>
          <w:szCs w:val="28"/>
        </w:rPr>
        <w:t>Муниципальным служащим устанавливаются следующие размеры должностных окладов: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371"/>
        <w:gridCol w:w="1843"/>
      </w:tblGrid>
      <w:tr w:rsidR="00F162BF" w:rsidRPr="00F162BF" w:rsidTr="00203F4E">
        <w:trPr>
          <w:cantSplit/>
          <w:trHeight w:val="9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6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BF" w:rsidRPr="00F162BF" w:rsidRDefault="00F162BF" w:rsidP="00F162BF">
            <w:pPr>
              <w:pStyle w:val="ConsPlusCell"/>
              <w:widowControl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F162B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F162BF">
              <w:rPr>
                <w:rFonts w:ascii="Times New Roman" w:hAnsi="Times New Roman" w:cs="Times New Roman"/>
                <w:sz w:val="24"/>
                <w:szCs w:val="24"/>
              </w:rPr>
              <w:br/>
              <w:t>оклада  (руб.)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15 486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14 077</w:t>
            </w:r>
          </w:p>
        </w:tc>
      </w:tr>
      <w:tr w:rsidR="00F162BF" w:rsidRPr="00F162BF" w:rsidTr="00203F4E">
        <w:trPr>
          <w:cantSplit/>
          <w:trHeight w:val="1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Управляющий делами Думы,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14 077</w:t>
            </w:r>
          </w:p>
        </w:tc>
      </w:tr>
      <w:tr w:rsidR="00F162BF" w:rsidRPr="00F162BF" w:rsidTr="00203F4E">
        <w:trPr>
          <w:cantSplit/>
          <w:trHeight w:val="3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управления, отдела (со статусом    </w:t>
            </w:r>
            <w:r w:rsidRPr="00F16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лица)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13 329</w:t>
            </w:r>
          </w:p>
        </w:tc>
      </w:tr>
      <w:tr w:rsidR="00F162BF" w:rsidRPr="00F162BF" w:rsidTr="00203F4E">
        <w:trPr>
          <w:cantSplit/>
          <w:trHeight w:val="5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отдела, службы (без статуса  юридического лица)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11 842</w:t>
            </w:r>
          </w:p>
        </w:tc>
      </w:tr>
      <w:tr w:rsidR="00F162BF" w:rsidRPr="00F162BF" w:rsidTr="00203F4E">
        <w:trPr>
          <w:cantSplit/>
          <w:trHeight w:val="4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управления, отдела (со статусом юридического лица)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11 752</w:t>
            </w:r>
          </w:p>
        </w:tc>
      </w:tr>
      <w:tr w:rsidR="00F162BF" w:rsidRPr="00F162BF" w:rsidTr="00203F4E">
        <w:trPr>
          <w:cantSplit/>
          <w:trHeight w:val="2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отдела, службы (без статуса юридического лица)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10 721</w:t>
            </w:r>
          </w:p>
        </w:tc>
      </w:tr>
      <w:tr w:rsidR="00F162BF" w:rsidRPr="00F162BF" w:rsidTr="00203F4E">
        <w:trPr>
          <w:cantSplit/>
          <w:trHeight w:val="2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управления,  отдела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9 580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структурного подразделения     </w:t>
            </w:r>
            <w:r w:rsidRPr="00F16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управления, отдела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8 733</w:t>
            </w:r>
          </w:p>
        </w:tc>
      </w:tr>
      <w:tr w:rsidR="00F162BF" w:rsidRPr="00F162BF" w:rsidTr="00203F4E">
        <w:trPr>
          <w:cantSplit/>
          <w:trHeight w:val="2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8 557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Контрольно-счетной палаты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8 557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7 890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6 763</w:t>
            </w:r>
          </w:p>
        </w:tc>
      </w:tr>
      <w:tr w:rsidR="00F162BF" w:rsidRPr="00F162BF" w:rsidTr="00203F4E">
        <w:trPr>
          <w:cantSplit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I категории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BF" w:rsidRPr="00F162BF" w:rsidRDefault="00F162BF" w:rsidP="00F162BF">
            <w:pPr>
              <w:pStyle w:val="ConsPlusCel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BF">
              <w:rPr>
                <w:rFonts w:ascii="Times New Roman" w:hAnsi="Times New Roman" w:cs="Times New Roman"/>
                <w:sz w:val="24"/>
                <w:szCs w:val="24"/>
              </w:rPr>
              <w:t>5 639.»</w:t>
            </w:r>
          </w:p>
        </w:tc>
      </w:tr>
    </w:tbl>
    <w:p w:rsidR="00212BED" w:rsidRPr="00212BED" w:rsidRDefault="00212BED" w:rsidP="00212BED">
      <w:pPr>
        <w:pStyle w:val="22"/>
        <w:shd w:val="clear" w:color="auto" w:fill="auto"/>
        <w:spacing w:line="240" w:lineRule="auto"/>
        <w:ind w:firstLine="709"/>
        <w:jc w:val="both"/>
        <w:rPr>
          <w:rStyle w:val="21"/>
          <w:rFonts w:ascii="Times New Roman" w:hAnsi="Times New Roman" w:cs="Times New Roman"/>
          <w:color w:val="000000"/>
        </w:rPr>
      </w:pPr>
      <w:r w:rsidRPr="00212BED">
        <w:rPr>
          <w:rStyle w:val="21"/>
          <w:rFonts w:ascii="Times New Roman" w:hAnsi="Times New Roman" w:cs="Times New Roman"/>
          <w:color w:val="000000"/>
        </w:rPr>
        <w:t xml:space="preserve">Для реализации </w:t>
      </w:r>
      <w:r w:rsidRPr="00212BED">
        <w:rPr>
          <w:rFonts w:ascii="Times New Roman" w:hAnsi="Times New Roman" w:cs="Times New Roman"/>
        </w:rPr>
        <w:t>проекта решения</w:t>
      </w:r>
      <w:r w:rsidRPr="00212BED">
        <w:rPr>
          <w:rStyle w:val="21"/>
          <w:rFonts w:ascii="Times New Roman" w:hAnsi="Times New Roman" w:cs="Times New Roman"/>
          <w:color w:val="000000"/>
        </w:rPr>
        <w:t xml:space="preserve"> бюджету Нефтекумского муниципального округа Ставропольского края в 2024 году будут выделены иные межбюджетные трансферты из бюджета Ставропольского края в объеме менее 8,0 млн. рублей. </w:t>
      </w:r>
    </w:p>
    <w:p w:rsidR="00212BED" w:rsidRPr="00212BED" w:rsidRDefault="00212BED" w:rsidP="0021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ED">
        <w:rPr>
          <w:rFonts w:ascii="Times New Roman" w:hAnsi="Times New Roman" w:cs="Times New Roman"/>
          <w:sz w:val="28"/>
          <w:szCs w:val="28"/>
        </w:rPr>
        <w:t>Положения проекта решения соответствуют Конституции Российской Федерации, федеральным законам, Уставу Нефтекумского муниципального округа Ставропольского края, иным нормативным правовым актам Нефтекумского муниципального округа Ставропольского края.</w:t>
      </w:r>
    </w:p>
    <w:p w:rsidR="001F6299" w:rsidRPr="00212BED" w:rsidRDefault="00997F76" w:rsidP="00212B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391" w:rsidRPr="00212BE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933D5" w:rsidRPr="00212BE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 рекомендует проект решения</w:t>
      </w:r>
      <w:r w:rsidR="004C6E55" w:rsidRPr="00212BED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="00A05C3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C6E55" w:rsidRPr="00212BED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212BED" w:rsidRPr="00212BED"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статью 3 Положения об оплате труда муниципальных служащих Нефтекумского муниципального округа Ставропольского края, утвержденного решением Думы Нефтекумского муниципального округа Ставропольского края от 24 октября 2023 г. № 186</w:t>
      </w:r>
      <w:r w:rsidR="004C6E55" w:rsidRPr="0021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1A0" w:rsidRPr="0021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 xml:space="preserve">к рассмотрению на заседании Думы Нефтекумского </w:t>
      </w:r>
      <w:r w:rsidR="00A05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>округа С</w:t>
      </w:r>
      <w:r w:rsidR="00C065AB" w:rsidRPr="00212BED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1F6299" w:rsidRPr="00212BE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41787" w:rsidRDefault="00E41787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ED" w:rsidRDefault="00212BED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BED" w:rsidRDefault="00212BED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658FB"/>
    <w:multiLevelType w:val="hybridMultilevel"/>
    <w:tmpl w:val="83CC9086"/>
    <w:lvl w:ilvl="0" w:tplc="9D8A3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445D3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0F31D2"/>
    <w:rsid w:val="00101F09"/>
    <w:rsid w:val="0012108B"/>
    <w:rsid w:val="001302B4"/>
    <w:rsid w:val="00137A09"/>
    <w:rsid w:val="001558AD"/>
    <w:rsid w:val="00160E4F"/>
    <w:rsid w:val="00162029"/>
    <w:rsid w:val="0017718A"/>
    <w:rsid w:val="001803AF"/>
    <w:rsid w:val="001A5DCB"/>
    <w:rsid w:val="001B2CF5"/>
    <w:rsid w:val="001B53FA"/>
    <w:rsid w:val="001D3142"/>
    <w:rsid w:val="001E47ED"/>
    <w:rsid w:val="001F6299"/>
    <w:rsid w:val="00210507"/>
    <w:rsid w:val="00212BED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541BB"/>
    <w:rsid w:val="00564391"/>
    <w:rsid w:val="00564948"/>
    <w:rsid w:val="0057742D"/>
    <w:rsid w:val="00577B10"/>
    <w:rsid w:val="005806C7"/>
    <w:rsid w:val="005E52C5"/>
    <w:rsid w:val="00616FD6"/>
    <w:rsid w:val="00646FBE"/>
    <w:rsid w:val="006671AA"/>
    <w:rsid w:val="00695771"/>
    <w:rsid w:val="006D0296"/>
    <w:rsid w:val="006D0F31"/>
    <w:rsid w:val="006D102B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A49BF"/>
    <w:rsid w:val="008A69EC"/>
    <w:rsid w:val="008B5B20"/>
    <w:rsid w:val="008C71CC"/>
    <w:rsid w:val="008E714F"/>
    <w:rsid w:val="008F38BE"/>
    <w:rsid w:val="0090132E"/>
    <w:rsid w:val="00940ECC"/>
    <w:rsid w:val="009735DC"/>
    <w:rsid w:val="00991E36"/>
    <w:rsid w:val="00994B15"/>
    <w:rsid w:val="00997F76"/>
    <w:rsid w:val="009A7092"/>
    <w:rsid w:val="009A70A3"/>
    <w:rsid w:val="009E7FFA"/>
    <w:rsid w:val="009F3956"/>
    <w:rsid w:val="009F409D"/>
    <w:rsid w:val="009F6775"/>
    <w:rsid w:val="00A05C32"/>
    <w:rsid w:val="00A27614"/>
    <w:rsid w:val="00A37B2C"/>
    <w:rsid w:val="00A53CC2"/>
    <w:rsid w:val="00A632F2"/>
    <w:rsid w:val="00A928A3"/>
    <w:rsid w:val="00A933D5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B3E1C"/>
    <w:rsid w:val="00BC3DB3"/>
    <w:rsid w:val="00BF4128"/>
    <w:rsid w:val="00C065AB"/>
    <w:rsid w:val="00C210CF"/>
    <w:rsid w:val="00C24904"/>
    <w:rsid w:val="00C32A00"/>
    <w:rsid w:val="00CE5B51"/>
    <w:rsid w:val="00CF424B"/>
    <w:rsid w:val="00D2405F"/>
    <w:rsid w:val="00D322A9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1787"/>
    <w:rsid w:val="00E44F47"/>
    <w:rsid w:val="00E70EEC"/>
    <w:rsid w:val="00E75261"/>
    <w:rsid w:val="00E77BFB"/>
    <w:rsid w:val="00ED52C0"/>
    <w:rsid w:val="00F11385"/>
    <w:rsid w:val="00F1604E"/>
    <w:rsid w:val="00F162BF"/>
    <w:rsid w:val="00F23D36"/>
    <w:rsid w:val="00F4014F"/>
    <w:rsid w:val="00F710A0"/>
    <w:rsid w:val="00F77925"/>
    <w:rsid w:val="00F93DAE"/>
    <w:rsid w:val="00FA6BAD"/>
    <w:rsid w:val="00FC24F8"/>
    <w:rsid w:val="00FD6C2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character" w:customStyle="1" w:styleId="ConsPlusNormal0">
    <w:name w:val="ConsPlusNormal Знак"/>
    <w:link w:val="ConsPlusNormal"/>
    <w:uiPriority w:val="99"/>
    <w:locked/>
    <w:rsid w:val="005541B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A933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933D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12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212BE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12BED"/>
    <w:pPr>
      <w:widowControl w:val="0"/>
      <w:shd w:val="clear" w:color="auto" w:fill="FFFFFF"/>
      <w:spacing w:after="0" w:line="240" w:lineRule="atLeas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6654-291F-46FE-A987-874CFFE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2024-03-20T06:01:00Z</cp:lastPrinted>
  <dcterms:created xsi:type="dcterms:W3CDTF">2024-03-20T05:36:00Z</dcterms:created>
  <dcterms:modified xsi:type="dcterms:W3CDTF">2024-03-29T05:10:00Z</dcterms:modified>
</cp:coreProperties>
</file>