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1</w:t>
      </w:r>
      <w:r w:rsidR="00F22AD5">
        <w:rPr>
          <w:rFonts w:ascii="Times New Roman" w:hAnsi="Times New Roman" w:cs="Times New Roman"/>
          <w:sz w:val="28"/>
          <w:szCs w:val="28"/>
        </w:rPr>
        <w:t>9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671EC5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 w:rsidR="0071249F">
        <w:rPr>
          <w:rFonts w:ascii="Times New Roman" w:hAnsi="Times New Roman" w:cs="Times New Roman"/>
          <w:sz w:val="28"/>
          <w:szCs w:val="28"/>
        </w:rPr>
        <w:t>4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101F09" w:rsidP="003C2E11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3C2E11">
        <w:rPr>
          <w:rFonts w:ascii="Times New Roman" w:hAnsi="Times New Roman" w:cs="Times New Roman"/>
          <w:sz w:val="28"/>
          <w:szCs w:val="28"/>
        </w:rPr>
        <w:t xml:space="preserve"> </w:t>
      </w:r>
      <w:r w:rsidRPr="00A121E6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A121E6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A121E6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21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21E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21E6">
        <w:rPr>
          <w:rFonts w:ascii="Times New Roman" w:hAnsi="Times New Roman" w:cs="Times New Roman"/>
          <w:sz w:val="28"/>
          <w:szCs w:val="28"/>
        </w:rPr>
        <w:t>–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21E6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21E6">
        <w:rPr>
          <w:rFonts w:ascii="Times New Roman" w:hAnsi="Times New Roman" w:cs="Times New Roman"/>
          <w:sz w:val="28"/>
          <w:szCs w:val="28"/>
        </w:rPr>
        <w:t>)</w:t>
      </w:r>
      <w:r w:rsidR="00F22AD5">
        <w:rPr>
          <w:rFonts w:ascii="Times New Roman" w:hAnsi="Times New Roman" w:cs="Times New Roman"/>
          <w:sz w:val="28"/>
          <w:szCs w:val="28"/>
        </w:rPr>
        <w:t>, распоряжения Контрольно-счетной палаты Нефтекумского муниципального округа Ставропольского края от 6 июня 2024г.№ 10 «О проведении</w:t>
      </w:r>
      <w:r w:rsidR="00434284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мероприятия»,</w:t>
      </w:r>
      <w:r w:rsidRPr="00A121E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3433C" w:rsidRPr="00A121E6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A121E6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2023г.№2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7ACF" w:rsidRPr="00A121E6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21E6">
        <w:rPr>
          <w:rFonts w:ascii="Times New Roman" w:hAnsi="Times New Roman" w:cs="Times New Roman"/>
          <w:sz w:val="28"/>
          <w:szCs w:val="28"/>
        </w:rPr>
        <w:t>)</w:t>
      </w:r>
      <w:r w:rsidR="000F2E1E" w:rsidRPr="00A121E6">
        <w:rPr>
          <w:rFonts w:ascii="Times New Roman" w:hAnsi="Times New Roman" w:cs="Times New Roman"/>
          <w:sz w:val="28"/>
          <w:szCs w:val="28"/>
        </w:rPr>
        <w:t>.</w:t>
      </w:r>
    </w:p>
    <w:p w:rsidR="00671EC5" w:rsidRPr="00671EC5" w:rsidRDefault="00671EC5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:rsidR="00671EC5" w:rsidRPr="00671EC5" w:rsidRDefault="00671EC5" w:rsidP="00671EC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уточнением плановых показателей поступлений налоговых и неналоговых доходов;</w:t>
      </w:r>
    </w:p>
    <w:p w:rsidR="00671EC5" w:rsidRPr="00671EC5" w:rsidRDefault="00671EC5" w:rsidP="00671EC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671EC5">
        <w:rPr>
          <w:sz w:val="28"/>
          <w:szCs w:val="28"/>
        </w:rPr>
        <w:t>уточнением доходов и расходов на сумму межбюджетных трансфертов, имеющих целевое назначение;</w:t>
      </w:r>
    </w:p>
    <w:p w:rsidR="00671EC5" w:rsidRPr="00671EC5" w:rsidRDefault="00671EC5" w:rsidP="00671EC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right="-1" w:firstLine="709"/>
        <w:jc w:val="both"/>
        <w:rPr>
          <w:sz w:val="28"/>
          <w:szCs w:val="28"/>
        </w:rPr>
      </w:pPr>
      <w:r w:rsidRPr="00671EC5">
        <w:rPr>
          <w:sz w:val="28"/>
          <w:szCs w:val="28"/>
        </w:rPr>
        <w:t>увеличением плановых показателей по доходам и расходам за счет прочих безвозмездных поступлений;</w:t>
      </w:r>
    </w:p>
    <w:p w:rsidR="00671EC5" w:rsidRPr="00671EC5" w:rsidRDefault="00671EC5" w:rsidP="00671EC5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2024 г. </w:t>
      </w:r>
    </w:p>
    <w:p w:rsidR="00671EC5" w:rsidRPr="00671EC5" w:rsidRDefault="00671EC5" w:rsidP="00671EC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2024 году увеличится на 178 266,91 тыс. рублей составит 2 339 317,59 тыс. рублей, объем расходов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>местного бюджета увеличится на 218 361,13 тыс. рублей и составит 2 430 730,15 тыс. рублей,</w:t>
      </w:r>
      <w:r w:rsidRPr="00671EC5">
        <w:rPr>
          <w:rFonts w:ascii="Times New Roman" w:hAnsi="Times New Roman" w:cs="Times New Roman"/>
          <w:sz w:val="28"/>
          <w:szCs w:val="28"/>
        </w:rPr>
        <w:t xml:space="preserve"> размер дефицита бюджета увеличится на 40 094,22 тыс. рублей и составит 91 412,56 тыс. рублей.</w:t>
      </w:r>
      <w:proofErr w:type="gramEnd"/>
    </w:p>
    <w:p w:rsidR="00445710" w:rsidRPr="00671EC5" w:rsidRDefault="00F7309E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45710" w:rsidRPr="00671EC5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3C2E11" w:rsidRPr="00671EC5">
        <w:rPr>
          <w:rFonts w:ascii="Times New Roman" w:hAnsi="Times New Roman" w:cs="Times New Roman"/>
          <w:sz w:val="28"/>
          <w:szCs w:val="28"/>
        </w:rPr>
        <w:t>4</w:t>
      </w:r>
      <w:r w:rsidR="00445710" w:rsidRPr="00671EC5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p w:rsidR="003F24AF" w:rsidRPr="00671EC5" w:rsidRDefault="003F24AF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560"/>
        <w:gridCol w:w="2126"/>
        <w:gridCol w:w="2693"/>
        <w:gridCol w:w="2977"/>
      </w:tblGrid>
      <w:tr w:rsidR="009F3117" w:rsidRPr="00671EC5" w:rsidTr="00434284">
        <w:trPr>
          <w:trHeight w:val="4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17" w:rsidRPr="00434284" w:rsidRDefault="009F3117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17" w:rsidRPr="00434284" w:rsidRDefault="009F3117" w:rsidP="0067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hAnsi="Times New Roman" w:cs="Times New Roman"/>
              </w:rPr>
              <w:t>Основные характеристики бюджета на 202</w:t>
            </w:r>
            <w:r w:rsidR="003C2E11" w:rsidRPr="00434284">
              <w:rPr>
                <w:rFonts w:ascii="Times New Roman" w:hAnsi="Times New Roman" w:cs="Times New Roman"/>
              </w:rPr>
              <w:t>4</w:t>
            </w:r>
            <w:r w:rsidRPr="0043428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34284" w:rsidRPr="00671EC5" w:rsidTr="00434284">
        <w:trPr>
          <w:cantSplit/>
          <w:trHeight w:val="7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№ 226 от 12.12.2023г.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43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434284" w:rsidRPr="00434284" w:rsidRDefault="00434284" w:rsidP="0043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hAnsi="Times New Roman" w:cs="Times New Roman"/>
              </w:rPr>
              <w:t>Проектом предлагается внесение изменений</w:t>
            </w:r>
          </w:p>
        </w:tc>
      </w:tr>
      <w:tr w:rsidR="00434284" w:rsidRPr="00671EC5" w:rsidTr="00434284">
        <w:trPr>
          <w:trHeight w:val="5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 </w:t>
            </w: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2 161 050,68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2 339 317,59</w:t>
            </w:r>
          </w:p>
        </w:tc>
      </w:tr>
      <w:tr w:rsidR="00434284" w:rsidRPr="00671EC5" w:rsidTr="00434284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2 212 369,02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2 430 730,15</w:t>
            </w:r>
          </w:p>
        </w:tc>
      </w:tr>
      <w:tr w:rsidR="00434284" w:rsidRPr="00671EC5" w:rsidTr="00434284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Объем дефицита/ </w:t>
            </w:r>
            <w:proofErr w:type="spellStart"/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профицита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-51 318,34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84" w:rsidRPr="00434284" w:rsidRDefault="00434284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</w:tr>
    </w:tbl>
    <w:p w:rsidR="003C7F49" w:rsidRPr="00671EC5" w:rsidRDefault="003C7F49" w:rsidP="00671EC5">
      <w:pPr>
        <w:suppressAutoHyphens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006A5" w:rsidRPr="00671EC5" w:rsidRDefault="00F006A5" w:rsidP="0067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Доходы местного бюджета</w:t>
      </w:r>
    </w:p>
    <w:p w:rsidR="00671EC5" w:rsidRPr="00671EC5" w:rsidRDefault="00671EC5" w:rsidP="00671E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Согласно решению Думы Нефтекумского</w:t>
      </w:r>
      <w:r w:rsidR="00434284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13 декабря 2023 года № 226 «О бюджете Нефтекумского муниципального округа Ставропольского края на 2024 год и плановый период 2025 и 2026 годов» (далее – решение о бюджете) доходы местного бюджета на 2024 год составляют 2 161 050,68 тыс. рублей.</w:t>
      </w:r>
    </w:p>
    <w:p w:rsidR="00671EC5" w:rsidRPr="00671EC5" w:rsidRDefault="00671EC5" w:rsidP="00671E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прогнозируемого объема поступлений отдельных видов налоговых и неналоговых доходов местного бюджета предлагается произвести увеличение годовых плановых назначений на 2 767,66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увеличение на 15 034,17 тыс. рублей, из них:</w:t>
      </w:r>
    </w:p>
    <w:p w:rsidR="00671EC5" w:rsidRPr="00671EC5" w:rsidRDefault="00671EC5" w:rsidP="00671E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налог на доходы физических лиц – 724,17 тыс. рублей;</w:t>
      </w:r>
    </w:p>
    <w:p w:rsidR="00671EC5" w:rsidRPr="00671EC5" w:rsidRDefault="00671EC5" w:rsidP="0067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налоги на товары (работы услуги), реализуемые на территории Российской Федерации – 2 010,00 тыс. рублей;</w:t>
      </w:r>
    </w:p>
    <w:p w:rsidR="00671EC5" w:rsidRPr="00671EC5" w:rsidRDefault="00671EC5" w:rsidP="00671EC5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единый сельскохозяйственный налог – 4 000,00 тыс. рублей;</w:t>
      </w:r>
    </w:p>
    <w:p w:rsidR="00671EC5" w:rsidRPr="00671EC5" w:rsidRDefault="00671EC5" w:rsidP="00671EC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– 2 000,00 тыс. рублей;</w:t>
      </w:r>
      <w:proofErr w:type="gramEnd"/>
    </w:p>
    <w:p w:rsidR="00671EC5" w:rsidRPr="00671EC5" w:rsidRDefault="00671EC5" w:rsidP="00671EC5">
      <w:pPr>
        <w:pStyle w:val="a5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доходы от продажи</w:t>
      </w:r>
      <w:r w:rsidR="00434284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материальных и нематериальных активов – 6 000,00 тыс. рублей;</w:t>
      </w:r>
    </w:p>
    <w:p w:rsidR="00671EC5" w:rsidRPr="00671EC5" w:rsidRDefault="00671EC5" w:rsidP="00671EC5">
      <w:pPr>
        <w:pStyle w:val="a5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инициативные платежи от физических лиц и индивидуальных предпринимателей на реализацию дополнительного инициативного проекта «Обустройство детской игровой площадки в парковой зоне аула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Махмуд-Мектеб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края» – 300,00 тыс. рублей;</w:t>
      </w:r>
    </w:p>
    <w:p w:rsidR="00671EC5" w:rsidRPr="00671EC5" w:rsidRDefault="00671EC5" w:rsidP="00671EC5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уменьшение годовых плановых назначений по плате за негативное воздействие на окружающую среду согласно прогнозу главного </w:t>
      </w:r>
      <w:r w:rsidRPr="00671EC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Росприроднадзорана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12 266,51 тыс. рублей.</w:t>
      </w:r>
    </w:p>
    <w:p w:rsidR="00671EC5" w:rsidRPr="00671EC5" w:rsidRDefault="00671EC5" w:rsidP="0067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финансовой помощи, выделяемой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муниципальному округу Ставропольского края из бюджета Ставропольского края, а также связи с планируемым поступлением в доходы местного бюджета целевых безвозмездных поступлений от ООО «ЦЕНТРГЕКО Холдинг» и ООО «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Ставропольнефтегаз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» годовые плановые назначения по безвозмездным поступлениям предлагается увеличить на общую сумму 175 499,25 тыс. рублей, в том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на 175 618,95 тыс. рублей, из них: </w:t>
      </w:r>
    </w:p>
    <w:p w:rsidR="00671EC5" w:rsidRPr="00671EC5" w:rsidRDefault="00671EC5" w:rsidP="0067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1) субсидии – 80 733,91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69 510,43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жилья) – 9 137,10 тыс. рублей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реализацию инициативных проектов – 2 086,38 тыс. рублей;</w:t>
      </w:r>
    </w:p>
    <w:p w:rsidR="00671EC5" w:rsidRPr="00671EC5" w:rsidRDefault="00671EC5" w:rsidP="00671EC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субвенции – 46 896,20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организацию и осуществление деятельности по опеке и попечительству в области здравоохранения – 53,13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организацию и осуществление деятельности по опеке и попечительству в области образования – 174,99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администрирование переданных отдельных государственных полномочий в области сельского хозяйства – 181,93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 – 123,12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создание и организацию деятельности комиссий по делам несовершеннолетних и защите их прав – 88,88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 – 1 710,43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16 777,06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</w:t>
      </w:r>
      <w:r w:rsidRPr="00671EC5">
        <w:rPr>
          <w:rFonts w:ascii="Times New Roman" w:hAnsi="Times New Roman" w:cs="Times New Roman"/>
          <w:sz w:val="28"/>
          <w:szCs w:val="28"/>
        </w:rPr>
        <w:lastRenderedPageBreak/>
        <w:t>обеспечение получения начального общего, основного общего, среднего общего образования в частных общеобразовательных организациях – 23 162,04 тыс. рублей;</w:t>
      </w:r>
      <w:proofErr w:type="gramEnd"/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гражданам, ведущим личные подсобные хозяйства, на закладку сада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типа – 3 480,00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 – 535,08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183,45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367,14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осуществлению ежегодной денежной выплаты лицам, награжденным нагрудным знаком «Почетный донор России» – 58,95 тыс. рублей;</w:t>
      </w:r>
    </w:p>
    <w:p w:rsidR="00671EC5" w:rsidRPr="00671EC5" w:rsidRDefault="00671EC5" w:rsidP="00671EC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28 060,11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обеспечение деятельности депутатов Думы Ставропольского края и их помощников в избирательном округе – 117,39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роста оплаты труда отдельных категорий работников учреждений бюджетной сферы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– 27 942,72 тыс. рублей;</w:t>
      </w:r>
    </w:p>
    <w:p w:rsidR="00671EC5" w:rsidRPr="00671EC5" w:rsidRDefault="00671EC5" w:rsidP="00671EC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от ООО «ЦЕНТРГЕКО Холдинг»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Ставропольнефтегаз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» – 19 000,00 тыс. рублей;</w:t>
      </w:r>
    </w:p>
    <w:p w:rsidR="00671EC5" w:rsidRPr="00671EC5" w:rsidRDefault="00671EC5" w:rsidP="00671EC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доходы от возврата бюджетными учреждениями остатков субсидий прошлых лет – 928,73 тыс. рублей;</w:t>
      </w:r>
    </w:p>
    <w:p w:rsidR="00671EC5" w:rsidRPr="00671EC5" w:rsidRDefault="00671EC5" w:rsidP="0067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уменьшение субсидии на реализацию мероприятий по обеспечению жильем молодых семей – 119,70 тыс. рублей;</w:t>
      </w:r>
    </w:p>
    <w:p w:rsidR="00671EC5" w:rsidRPr="00671EC5" w:rsidRDefault="00671EC5" w:rsidP="00671EC5">
      <w:pPr>
        <w:pStyle w:val="a5"/>
        <w:numPr>
          <w:ilvl w:val="0"/>
          <w:numId w:val="1"/>
        </w:numPr>
        <w:tabs>
          <w:tab w:val="clear" w:pos="432"/>
          <w:tab w:val="num" w:pos="-84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на 2024 год увеличится на 178 266,91,75 тыс. рублей и составит 2 339 317,59 тыс. рублей. </w:t>
      </w:r>
    </w:p>
    <w:p w:rsidR="00671EC5" w:rsidRPr="00671EC5" w:rsidRDefault="00671EC5" w:rsidP="00671EC5">
      <w:pPr>
        <w:pStyle w:val="a5"/>
        <w:numPr>
          <w:ilvl w:val="0"/>
          <w:numId w:val="1"/>
        </w:numPr>
        <w:tabs>
          <w:tab w:val="clear" w:pos="432"/>
          <w:tab w:val="num" w:pos="-84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Default="00671EC5" w:rsidP="00671EC5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Расходы.</w:t>
      </w:r>
    </w:p>
    <w:p w:rsidR="00566D97" w:rsidRPr="00671EC5" w:rsidRDefault="00566D97" w:rsidP="00671EC5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EC5" w:rsidRPr="00671EC5" w:rsidRDefault="00671EC5" w:rsidP="00671EC5">
      <w:pPr>
        <w:numPr>
          <w:ilvl w:val="0"/>
          <w:numId w:val="2"/>
        </w:numPr>
        <w:suppressAutoHyphens/>
        <w:spacing w:after="0" w:line="240" w:lineRule="auto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:rsidR="00671EC5" w:rsidRPr="00671EC5" w:rsidRDefault="00671EC5" w:rsidP="00671E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год, утверждены в сумме 1 115 206,32 тыс. рублей. 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предлагается увеличить объем бюджетных ассигнований на реализацию Программы на сумму 49 879,14 тыс. рублей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671EC5" w:rsidRPr="00671EC5" w:rsidRDefault="00671EC5" w:rsidP="00671EC5">
      <w:pPr>
        <w:pStyle w:val="a5"/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«Развитие дошкольного, общего, дополнительного образования» увеличение расходов на сумму 48 728,95 тыс. рублей, в том числе: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а) за счет средств бюджета Ставропольского края – 42 658,73 тыс. рублей, из них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– 16 777,06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 – 183,45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– 23 162,04 тыс. рублей;</w:t>
      </w:r>
      <w:proofErr w:type="gramEnd"/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367,14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на организацию и осуществление деятельности по опеке и попечительству в области образования – 174,99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муниципальных учреждений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в рамках реализации Указа Президента Российской Федерации от 7 мая 2012 года № 597 «О мероприятиях по реализации государственной социальной политики» и повышение заработной платы работников муниципальных учреждений с 01 января 2024г. на 7,0 процента – 1 994,05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6 070,22 тыс. рублей, из них: 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увеличение на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 633,57 тыс. рублей, в том числе на: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на капитальный ремонт дошкольных образовательных организаций – 2 200,00 тыс. рублей (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, Березка,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, Колосок, Теремок, Золотой ключик);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ремонт системы отопления – 391,71 тыс. рублей (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/с «Одуванчик», СОШ № 2);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ремонт пола – 161,22 тыс. рублей (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/с «Огонек»);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уплату налога на имущество детского сада «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» – 3 038,79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мебели – 85,40 тыс. рублей (Буратино);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на ремонт кровли – 335,00 тыс. рублей (СОШ №5);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ремонт освещения в образовательных организациях – 421,45 тыс. рублей (СОШ № 5,13);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уменьшение расходов на 563,35 тыс. рублей, в том числе: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итогам проведения конкурентных процедур на</w:t>
      </w:r>
      <w:r w:rsidR="00983F05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463,35 тыс. рублей (ремонт кровли СОШ №14);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для перераспределения сре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умме 100,00 тыс. рублей на муниципальную программу «Общественная безопасность, защита населения и территории от чрезвычайных ситуаций»;</w:t>
      </w:r>
    </w:p>
    <w:p w:rsidR="00671EC5" w:rsidRPr="00671EC5" w:rsidRDefault="00671EC5" w:rsidP="00671EC5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образования» и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мероприятия» за счет средств бюджета Ставропольского края на повышение заработной платы муниципальных служащих, лиц, не замещающих должности муниципальной службы и работников муниципальных учреждений с 01 января 2024 г. на 7,0 процента – 1 150,19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1 165 085,46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EC5" w:rsidRPr="00671EC5" w:rsidRDefault="00671EC5" w:rsidP="00671EC5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176 474,67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11 727,29 тыс. рублей, за счет средств местного бюджета, в том числе:</w:t>
      </w:r>
    </w:p>
    <w:p w:rsidR="00671EC5" w:rsidRPr="00671EC5" w:rsidRDefault="00671EC5" w:rsidP="00671EC5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«Развитие культуры и событийного туризма» Программы на сумму 9 438,56 тыс. рублей, в том числе: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а) за счет средств бюджета Ставропольского края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наповышение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оплаты труда отдельных категорий работников муниципальных учреждений в рамках реализации Указа Президента Российской Федерации от 7 мая 2012 г. № 597 «О мероприятиях по реализации государственной социальной политики» -  6 446,19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б) за счет средств местного бюджета – 2 992,36 тыс. рублей, в том числе: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 xml:space="preserve">увеличение на 3 048,98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ремонт здания и перенос узла учета тепловой энергии в ДК с. Ачикулак – 2 318,63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разработку проекта предмета охраны объектов культурного наследия «Братская могила СА 1942г» и «Памятник А.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Шилиной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, партизанки-разведчицы, погибшей в 1943г.» – 364,40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музыкального оборудования в ДК п. Затеречный – 230,89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уличного туалета в а. Кок-Бас – 15,67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проведение и подключение газораспределительных сетей к памятнику «Братская могила воинов Советской Армии и партизан отряда «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Каясулинский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», погибших в 1942 году»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– 69,39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увеличение путем перераспределения средств с подпрограммы</w:t>
      </w:r>
      <w:proofErr w:type="gramStart"/>
      <w:r w:rsidRPr="00671EC5">
        <w:rPr>
          <w:rFonts w:ascii="Times New Roman" w:hAnsi="Times New Roman" w:cs="Times New Roman"/>
          <w:spacing w:val="-2"/>
          <w:sz w:val="28"/>
          <w:szCs w:val="28"/>
        </w:rPr>
        <w:t>«О</w:t>
      </w:r>
      <w:proofErr w:type="gramEnd"/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беспечение реализации муниципальной программы Нефтекумского муниципального округа Ставропольского края «Развитие культуры» и </w:t>
      </w:r>
      <w:proofErr w:type="spellStart"/>
      <w:r w:rsidRPr="00671EC5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 в сумме 50,00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уменьшение на 56,62 тыс. рублей, в том числе: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итогам проведения конкурентных процедур на 43,62 тыс. рублей (приобретение музыкального оборудования в ДК х. Андрей-Курган);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для перераспределения на муниципальную программу «Общественная безопасность, защита населения и территории от чрезвычайных ситуаций» на ремонт систем видеонаблюдения – 13,00 тыс. рублей.</w:t>
      </w:r>
    </w:p>
    <w:p w:rsidR="00671EC5" w:rsidRPr="00671EC5" w:rsidRDefault="00671EC5" w:rsidP="00671EC5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По подпрограмме «Реализация программ дополнительного образования в сфере культуры» за счет средств бюджета Ставропольского края на повышение оплаты труда отдельных категорий работников муниципальных учреждений в рамках реализации Указа Президента Российской Федерации от 7 мая 2012 г. № 597 «О мероприятиях по реализации государственной социальной политики» и повышение заработной платы работников муниципальных учреждений с 01 января 2024г. на 7,0 процента на сумму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1 276,78 тыс. рублей.</w:t>
      </w:r>
    </w:p>
    <w:p w:rsidR="00671EC5" w:rsidRPr="00671EC5" w:rsidRDefault="00671EC5" w:rsidP="00671EC5">
      <w:pPr>
        <w:pStyle w:val="a5"/>
        <w:numPr>
          <w:ilvl w:val="0"/>
          <w:numId w:val="17"/>
        </w:num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культуры» и </w:t>
      </w:r>
      <w:proofErr w:type="spellStart"/>
      <w:r w:rsidRPr="00671EC5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</w:t>
      </w:r>
      <w:r w:rsidRPr="00671EC5">
        <w:rPr>
          <w:rFonts w:ascii="Times New Roman" w:hAnsi="Times New Roman" w:cs="Times New Roman"/>
          <w:sz w:val="28"/>
          <w:szCs w:val="28"/>
        </w:rPr>
        <w:t xml:space="preserve"> Программы увеличение на 1 011,96 тыс. рублей, в том числе: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851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увеличениеза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счет средств бюджета Ставропольского края на повышение заработной платы муниципальных служащих, лиц, не замещающих должности муниципальной службы и работников муниципальных учреждений с 01 января 2024 г. на 7,0 процента на сумму 1 061,96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уменьшение путем перераспределения средств на подпрограмму «Развитие культуры и событийного туризма» в сумме 50,00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С учетом предлагаемых изменений уточненные годовые плановые назначения на реализацию Программы в 2024 году составят                                      188 201,96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03. Муниципальная программа Нефтекумского муниципального округа Ставропольского края «Социальная поддержка граждан»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«Социальная поддержка граждан» (далее – Программа) на 2024 год утверждены в сумме 312 885,17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за счет средств бюджета Ставропольского края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 xml:space="preserve">на сумму 2 304,47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ежегодной денежной выплаты лицам, награжденным нагрудным знаком «Почетный донор России» – 58,96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ежегодную денежную выплату гражданам Российской Федерации, не достигшим совершеннолетия на 3 сентября 1945 года и постоянно проживающим на территории Ставропольского края – 535,08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 – 1 710,43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315 189,64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EC5" w:rsidRPr="00671EC5" w:rsidRDefault="00671EC5" w:rsidP="00671EC5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2024 год утверждены в сумме 84 886,34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73 162,43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 По подпрограмме «Дорожное хозяйство и транспортная система» Программы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в сумме </w:t>
      </w:r>
      <w:r w:rsidRPr="00671EC5">
        <w:rPr>
          <w:rFonts w:ascii="Times New Roman" w:hAnsi="Times New Roman" w:cs="Times New Roman"/>
          <w:sz w:val="28"/>
          <w:szCs w:val="28"/>
        </w:rPr>
        <w:t>73 082,43 тыс. рублей, из них: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 на капитальный ремонт и ремонт автомобильных дорог общего пользования местного значения – 69 510,43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3 572,00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ремонт автомобильных дорог общего пользования местного значения – 2 010,00 тыс. рублей (за счет акцизов по подакцизным товарам (продукции), производимым на территории Российской Федерации);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EC5">
        <w:rPr>
          <w:rFonts w:ascii="Times New Roman" w:hAnsi="Times New Roman" w:cs="Times New Roman"/>
          <w:sz w:val="28"/>
          <w:szCs w:val="28"/>
        </w:rPr>
        <w:t>дооборудование транспортных средств, предназначенных для пассажирских перевозок – 1 562,00 тыс. рублей.</w:t>
      </w:r>
    </w:p>
    <w:p w:rsidR="00671EC5" w:rsidRPr="00671EC5" w:rsidRDefault="00671EC5" w:rsidP="00671EC5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«Развитие градостроительства» за счет средств местного бюджета на внесение изменений в схему расположения рекламных конструкций Н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ефтекумского муниципального округа </w:t>
      </w:r>
      <w:r w:rsidRPr="00671EC5">
        <w:rPr>
          <w:rFonts w:ascii="Times New Roman" w:hAnsi="Times New Roman" w:cs="Times New Roman"/>
          <w:sz w:val="28"/>
          <w:szCs w:val="28"/>
        </w:rPr>
        <w:t>Ставропольского края – 80,00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составят158 048,77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148 202,28тыс.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Программы на сумму 1 836,02 тыс. рублей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671EC5" w:rsidRPr="00671EC5" w:rsidRDefault="00671EC5" w:rsidP="00671EC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«Благоустройство» на сумму 4 388,85 тыс. рублей, в том числе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 на повышение заработной платы работников муниципальных учреждений с 01 января 2024 г. на 7,0 процента – 2 697,23 тыс. рублей (МКУ «Благоустройство»);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1 691,62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приобретение инструментов и оборудования для выполнения работ по благоустройству – 998,56 тыс. рублей (бензопилы, триммеры, косилки, погрузчик, ковш челюстной);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 xml:space="preserve">уличное освещение – 693,06 тыс. рублей (обустройство линий уличного в районе СОШ №2, оплата технологического присоединения к электрическим сетям а.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Кара-Тюбе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).</w:t>
      </w:r>
    </w:p>
    <w:p w:rsidR="00671EC5" w:rsidRPr="00671EC5" w:rsidRDefault="00671EC5" w:rsidP="00671EC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«Охрана окружающей среды» уменьшение расходов по ликвидации мест несанкционированного размещения отходов на сумму 12 266,51 тыс. рублей в связи с уменьшением прогнозных поступлений в текущем году платы за негативное воздействие на окружающую среду.</w:t>
      </w:r>
    </w:p>
    <w:p w:rsidR="00671EC5" w:rsidRPr="00671EC5" w:rsidRDefault="00671EC5" w:rsidP="00671EC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  <w:tab w:val="left" w:pos="85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жильем молодых семей» увеличение расходов на предоставление молодым семьям социальных выплат на приобретение (строительство) жилья – 9 011,10 тыс. рублей </w:t>
      </w:r>
      <w:r w:rsidRPr="00671EC5">
        <w:rPr>
          <w:rFonts w:ascii="Times New Roman" w:hAnsi="Times New Roman" w:cs="Times New Roman"/>
          <w:sz w:val="28"/>
          <w:szCs w:val="28"/>
        </w:rPr>
        <w:lastRenderedPageBreak/>
        <w:t xml:space="preserve">(средства бюджета Ставропольского края 9 017,40 тыс. рублей, средства местного бюджета по уменьшению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 – 6,30 тыс. рублей).</w:t>
      </w:r>
    </w:p>
    <w:p w:rsidR="00671EC5" w:rsidRPr="00671EC5" w:rsidRDefault="00671EC5" w:rsidP="00671EC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</w:r>
      <w:proofErr w:type="spellStart"/>
      <w:r w:rsidRPr="00671EC5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 </w:t>
      </w:r>
      <w:r w:rsidRPr="00671EC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671EC5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служащих, лиц, не замещающих должности муниципальной службы с 01 января 2024 г. на 7,0 процента – 702,58 тыс. рублей.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150 038,30 тыс. рублей.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06. Муниципальная программа Нефтекумского муниципального округа Ставропольского края «Развитие физической культуры и спорта»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физической культуры и спорта» (далее – Программа) на 2024 год утверждены в сумме 41 701,50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за счет средств бюджета Ставропольского края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на повышение заработной платы работников муниципальных учреждений с 01 января 2024 г. на 7,0 процента на сумму 1 308,71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«Развитие детско-юношеского спорта» - 762,53 тыс. рублей;</w:t>
      </w:r>
    </w:p>
    <w:p w:rsidR="00671EC5" w:rsidRPr="00671EC5" w:rsidRDefault="00671EC5" w:rsidP="00671EC5">
      <w:pPr>
        <w:pStyle w:val="a5"/>
        <w:numPr>
          <w:ilvl w:val="0"/>
          <w:numId w:val="23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«Развитие массового спорта» - 546,17 тыс. рублей.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43 010,21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07. Муниципальная программа Нефтекумского муниципального округа Ставропольского края «Управление имуществом»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имуществом» (далее – Программа) на 2024 год утверждены в сумме 30 570,30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10 557,80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 xml:space="preserve">По подпрограмме «Управление муниципальным имуществом и земельными ресурсами» за счет средств местного бюджета – 9 808,18 тыс. рублей, из них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техническую поддержку АС «Управление муниципальной собственностью» – 85,39 тыс. рублей;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 xml:space="preserve">ремонт отопления в территориальных отделах – 2 691,63 тыс. рублей (а.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Новкус-Артезиан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– 318,27 тыс. рублей, п. Затеречный – 2 373,36 тыс. рублей);</w:t>
      </w:r>
      <w:proofErr w:type="gramEnd"/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взнос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 – 7 031,16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2) По подпрограмме «Обеспечение реализации муниципальной программы Нефтекумского муниципального округа Ставропольского края «Управление имуществом» и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а счет средств бюджета Ставропольского края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наповышение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заработной платы муниципальных служащих, лиц, не замещающих должности муниципальной службы с 01 января 2024 г. на 7,0 процента – 749,62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41 128,10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08. 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2024 год утверждены в сумме 64 169,27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2 257,03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 подпрограмме «Безопасный муниципальный округ» за счет средств местного бюджета на сумму 2 193,21 тыс. рублей, из них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установку и ремонт систем видеонаблюдения – 371,48 тыс. рублей (СОШ №13, ДК х. Андрей-Курган), в том числе за счет перераспределения с муниципальной программы «Развитие культуры»13,00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ремонт систем наружного освещения – 472,54 тыс. рублей (СОШ №11,13,17,18);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ремонт ограждения образовательных организаций – 1 349,19 тыс. рублей (СОШ № 8, 17), в том числе за счет перераспределения с муниципальной программы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DD515B">
        <w:rPr>
          <w:rFonts w:ascii="Times New Roman" w:hAnsi="Times New Roman" w:cs="Times New Roman"/>
          <w:sz w:val="28"/>
          <w:szCs w:val="28"/>
        </w:rPr>
        <w:t>»</w:t>
      </w:r>
      <w:r w:rsidRPr="00671EC5">
        <w:rPr>
          <w:rFonts w:ascii="Times New Roman" w:hAnsi="Times New Roman" w:cs="Times New Roman"/>
          <w:sz w:val="28"/>
          <w:szCs w:val="28"/>
        </w:rPr>
        <w:t>100,00 тыс. рублей;</w:t>
      </w:r>
    </w:p>
    <w:p w:rsidR="00671EC5" w:rsidRPr="00671EC5" w:rsidRDefault="00671EC5" w:rsidP="00671EC5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По подпрограмме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«Гражданская оборона и защита населения и территории от чрезвычайных ситуаций» Программы за счет средств бюджета Ставропольского края на повышение заработной платы работников муниципальных учреждений с 01 января 2024 г. на 7,0 процента – 63,82 тыс. рублей (МКУ «ЕДДС»).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66 426,30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09. Муниципальная программа Нефтекумского муниципального округа Ставропольского края «Управление финансами»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2024 год утверждены в сумме 44 845,77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4 464,39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1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«Обеспечение сбалансированности бюджета» на повышение заработной платы работников муниципальных учреждений (МКУ «МЦБ») – 3 428,22 тыс. рублей, в том числе: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с 01 января 2024 г. на 7,0 процента – 1 746,22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за счет средств местного бюджета с 01 июля 2024 г. – 1 682,00 тыс. рублей.</w:t>
      </w:r>
    </w:p>
    <w:p w:rsidR="00671EC5" w:rsidRPr="00671EC5" w:rsidRDefault="00671EC5" w:rsidP="00671EC5">
      <w:pPr>
        <w:pStyle w:val="a5"/>
        <w:numPr>
          <w:ilvl w:val="0"/>
          <w:numId w:val="1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муниципальной программы Нефтекумского муниципального округа Ставропольского края «Управление финансами» и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мероприятия» за счет средств бюджета Ставропольского края на повышение заработной платы муниципальных служащих, лиц, не замещающих должности муниципальной службы с 01 января 2024 г. на 7,0 процента – 1 036,17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49 310,16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10. Муниципальная программа Нефтекумского муниципального округа Ставропольского края «Экономическое развитие»</w:t>
      </w:r>
    </w:p>
    <w:p w:rsidR="00671EC5" w:rsidRPr="00671EC5" w:rsidRDefault="00671EC5" w:rsidP="00671EC5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2024 год утверждены в сумме 24 590,17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предлагается увеличить объем бюджетных ассигнований на реализацию Программы на сумму 4 931,37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 «Снижение административных барьеров при предоставлении государственных и муниципальных услуг» за счет средств бюджета Ставропольского края на повышение заработной платы работников муниципальных учреждений с 01 января 2024 г. на 7,0 процента – 956,66 тыс. рублей (МБУ «МФЦ»);</w:t>
      </w:r>
    </w:p>
    <w:p w:rsidR="00671EC5" w:rsidRPr="00671EC5" w:rsidRDefault="00671EC5" w:rsidP="00671EC5">
      <w:pPr>
        <w:pStyle w:val="a5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хозяйства» увеличение расходов за счет средств бюджета Ставропольского края на 3 974,71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управленческих функций по реализации отдельных государственных полномочий в области сельского хозяйства – 181,93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гранты в форме субсидий гражданам, ведущим личные подсобные хозяйства, на закладку сада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типа – 3 480,00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служащих, лиц, не замещающих должности муниципальной службы с 01 января 2024 г. на 7,0 процента – 312,78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29 521,54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671EC5" w:rsidRPr="00671EC5" w:rsidRDefault="00671EC5" w:rsidP="00671EC5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 Муниципальная программа Нефтекумского муниципального округа Ставропольского края «Формирование современной городской среды»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2024 год утверждены в сумме 36 211,43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42 956,46 тыс. рублей, в том числе:</w:t>
      </w:r>
    </w:p>
    <w:p w:rsidR="00671EC5" w:rsidRPr="00671EC5" w:rsidRDefault="00671EC5" w:rsidP="00671EC5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 подпрограмме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овременная городская среда» за счет средств местного бюджета на 781,00 тыс. рублей, в том числе: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увеличение расходов на изготовление проектно-сметной документации по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благоустройству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общественных территорий –1 100,00 тыс. рублей;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уменьшение расходов по итогам проведения конкурентных процедур по осуществлению строительного контроля при благоустройстве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 xml:space="preserve">парковой зоны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аясула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– 319,00 тыс. рублей.</w:t>
      </w:r>
    </w:p>
    <w:p w:rsidR="00671EC5" w:rsidRPr="00671EC5" w:rsidRDefault="00671EC5" w:rsidP="00671EC5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567"/>
          <w:tab w:val="left" w:pos="709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По подпрограмме «Комплексное благоустройство территорий» Программы на сумму 42 175,46 тыс. рублей, в том числе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реализацию инициативного проекта «Обустройство детской игровой площадки в парковой зоне а. 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Махмуд-Мектеб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Pr="00671EC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края» – 2 968,58 тыс. рублей (средства бюджета Ставропольского края – 2 086,38 тыс. рублей, средства местного бюджета – 582,20 тыс. рублей, инициативные платежи от индивидуальных предпринимателей и физических лиц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671EC5">
        <w:rPr>
          <w:rFonts w:ascii="Times New Roman" w:hAnsi="Times New Roman" w:cs="Times New Roman"/>
          <w:sz w:val="28"/>
          <w:szCs w:val="28"/>
        </w:rPr>
        <w:t>300,00 тыс. рублей);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благоустройство пл. Ленина и парковой зоны в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. Нефтекумске – 33 997,49 тыс. рублей (в том числе за счет целевых средств от ООО «ЦЕНТРГЕКО Холдинг»– 15 000,00 тыс. рублей);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разработку сметной документации, дизайн-проект детских площадок – 81,25 тыс. рублей;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и монтаж оборудования для благоустройства детских площадок – 5 128,14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79 167,89 тыс. рублей.</w:t>
      </w:r>
    </w:p>
    <w:p w:rsidR="00671EC5" w:rsidRPr="00671EC5" w:rsidRDefault="00671EC5" w:rsidP="00671EC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1EC5" w:rsidRPr="00671EC5" w:rsidRDefault="00671EC5" w:rsidP="00671E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671EC5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671EC5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671EC5" w:rsidRPr="00671EC5" w:rsidRDefault="00671EC5" w:rsidP="00671E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71EC5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proofErr w:type="gramStart"/>
      <w:r w:rsidRPr="00671EC5">
        <w:rPr>
          <w:rFonts w:ascii="Times New Roman" w:hAnsi="Times New Roman" w:cs="Times New Roman"/>
          <w:snapToGrid w:val="0"/>
          <w:sz w:val="28"/>
          <w:szCs w:val="28"/>
        </w:rPr>
        <w:t>отраслевых</w:t>
      </w:r>
      <w:proofErr w:type="gramEnd"/>
      <w:r w:rsidRPr="00671EC5">
        <w:rPr>
          <w:rFonts w:ascii="Times New Roman" w:hAnsi="Times New Roman" w:cs="Times New Roman"/>
          <w:snapToGrid w:val="0"/>
          <w:sz w:val="28"/>
          <w:szCs w:val="28"/>
        </w:rPr>
        <w:t xml:space="preserve"> (функциональных) и территориального органа администрации)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71EC5">
        <w:rPr>
          <w:rFonts w:ascii="Times New Roman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50.Обеспечение деятельности Думы Нефтекумского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годовые плановые назначения, предусмотренные на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обеспечение деятельности Думы Нефтекумского муниципального округа Ставропольского края утверждены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на 2024 год в сумме 4 832,99 тыс. рублей.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Проектом решения предлагается увеличить объем бюджетных ассигнований за счет средств бюджета Ставропольского края на повышение заработной платы муниципальных служащих с 01 января 2024 г. на 7,0 процента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на сумму 300,23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Думы Нефтекумского муниципального округа Ставропольского края в 2024 году составят 5 133,22 тыс. рублей.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51.Обеспечение деятельности администрации Нефтекумского 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годовые плановые назначения, предусмотренные на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Нефтекумского муниципального округа Ставропольского края утверждены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на 2024 год в сумме 65 737,92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на сумму 5 657,10 тыс. рублей, в том числе:</w:t>
      </w:r>
    </w:p>
    <w:p w:rsidR="00671EC5" w:rsidRPr="00671EC5" w:rsidRDefault="00671EC5" w:rsidP="00671EC5">
      <w:pPr>
        <w:pStyle w:val="a5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 xml:space="preserve">а) за счет средств бюджета Ставропольского края – 3 821,52 тыс. рублей, их них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организацию и осуществление деятельности по опеке и попечительству в области здравоохранения – 53,13 тыс. рублей;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создание и организация деятельности комиссий по делам несовершеннолетних и защите их прав – 88,88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 – 123,12 тыс. рублей;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повышение заработной платы муниципальных служащих и лиц, не замещающих должности муниципальной службы с 0 января 2024 г. на 7,0 процента – 3 556,39 тыс. рублей;</w:t>
      </w:r>
    </w:p>
    <w:p w:rsidR="00671EC5" w:rsidRPr="00671EC5" w:rsidRDefault="00671EC5" w:rsidP="00671EC5">
      <w:pPr>
        <w:tabs>
          <w:tab w:val="left" w:pos="56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средств местного бюджета – 1 835,58 тыс. рублей, из них </w:t>
      </w:r>
      <w:proofErr w:type="gramStart"/>
      <w:r w:rsidRPr="00671EC5">
        <w:rPr>
          <w:rFonts w:ascii="Times New Roman" w:hAnsi="Times New Roman" w:cs="Times New Roman"/>
          <w:spacing w:val="-2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повышение заработной платы лицам, не замещающим должности муниципальной службы с 01 января 2024 г.– 85,58 тыс. рублей;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служебного автотранспорта – 1 650,00 тыс. рублей;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приобретение подарков к Почетным грамотам, подарочной и сувенирной продукции – 100,00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в 2024 году составят 71 395,02 тыс. рублей.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52.Обеспечение деятельности Контрольно-счетной палаты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годовые плановые назначения, предусмотренные на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обеспечение деятельности Контрольно-счетной палаты Нефтекумского муниципального округа Ставропольского края утверждены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на 2024 год в сумме 3 675,09 тыс. рублей.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ab/>
        <w:t>Проектом решения предлагается увеличить объем бюджетных ассигнований за счет средств бюджета Ставропольского края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на повышение заработной платы муниципальных служащих с 01 января 2024 г. на 7,0 процента на сумму 236,99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Контрольно-счетной палаты Нефтекумского муниципального округа Ставропольского края в 2024 году составят 3 912,08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53.Обеспечение деятельности управления по делам территорий 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муниципального округа 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71EC5" w:rsidRPr="00671EC5" w:rsidRDefault="00671EC5" w:rsidP="00671EC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годовые плановые назначения, предусмотренные на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 xml:space="preserve">обеспечение деятельности управления по делам </w:t>
      </w:r>
      <w:r w:rsidRPr="00671EC5">
        <w:rPr>
          <w:rFonts w:ascii="Times New Roman" w:hAnsi="Times New Roman" w:cs="Times New Roman"/>
          <w:sz w:val="28"/>
          <w:szCs w:val="28"/>
        </w:rPr>
        <w:lastRenderedPageBreak/>
        <w:t>территорий администрации Нефтекумского муниципального округа Ставропольского края утверждены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 xml:space="preserve"> на 2024 год в сумме 45 348,81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на 2 443,31 тыс. рублей, в том числе: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 на повышение заработной платы муниципальных служащих и лиц, не замещающих должности муниципальной службы с 01 января 2024 г. на 7,0 процента – 2 346,15 тыс. рублей;</w:t>
      </w:r>
    </w:p>
    <w:p w:rsidR="00671EC5" w:rsidRPr="00671EC5" w:rsidRDefault="00671EC5" w:rsidP="00671EC5">
      <w:pPr>
        <w:tabs>
          <w:tab w:val="left" w:pos="56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</w:t>
      </w:r>
      <w:r w:rsidRPr="00671EC5">
        <w:rPr>
          <w:rFonts w:ascii="Times New Roman" w:hAnsi="Times New Roman" w:cs="Times New Roman"/>
          <w:spacing w:val="-2"/>
          <w:sz w:val="28"/>
          <w:szCs w:val="28"/>
        </w:rPr>
        <w:t xml:space="preserve">средств местного бюджета – 97,16 тыс. рублей, из них </w:t>
      </w:r>
      <w:proofErr w:type="gramStart"/>
      <w:r w:rsidRPr="00671EC5">
        <w:rPr>
          <w:rFonts w:ascii="Times New Roman" w:hAnsi="Times New Roman" w:cs="Times New Roman"/>
          <w:spacing w:val="-2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671EC5" w:rsidRPr="00671EC5" w:rsidRDefault="00671EC5" w:rsidP="00671EC5">
      <w:pPr>
        <w:pStyle w:val="a5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повышение заработной платы лицам, не замещающим должности муниципальной службы с 01 января 2024 г.– 139,96 тыс. рублей;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уменьшение расходов на приобретение автотранспорта по итогам проведения конкурентных процедур – 42,80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управления по делам территорий администрации Нефтекумского муниципального округа Ставропольского края в 2024 году составят 47 792,12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13 030,99 тыс. рублей.</w:t>
      </w:r>
      <w:proofErr w:type="gramEnd"/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</w:t>
      </w:r>
      <w:r w:rsidR="00DD515B">
        <w:rPr>
          <w:rFonts w:ascii="Times New Roman" w:hAnsi="Times New Roman" w:cs="Times New Roman"/>
          <w:sz w:val="28"/>
          <w:szCs w:val="28"/>
        </w:rPr>
        <w:t xml:space="preserve"> </w:t>
      </w:r>
      <w:r w:rsidRPr="00671EC5">
        <w:rPr>
          <w:rFonts w:ascii="Times New Roman" w:hAnsi="Times New Roman" w:cs="Times New Roman"/>
          <w:sz w:val="28"/>
          <w:szCs w:val="28"/>
        </w:rPr>
        <w:t>в сумме 4 338,39 тыс. рублей, в том числе: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а) за счет средств бюджета Ставропольского края на обеспечение деятельности депутатов Думы Ставропольского края и их помощников в избирательном округе – 117,39 тыс. рублей.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 xml:space="preserve">б) за счет средств местного бюджета – 4 221,00 тыс. рублей, из них </w:t>
      </w:r>
      <w:proofErr w:type="gramStart"/>
      <w:r w:rsidRPr="00671E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1EC5">
        <w:rPr>
          <w:rFonts w:ascii="Times New Roman" w:hAnsi="Times New Roman" w:cs="Times New Roman"/>
          <w:sz w:val="28"/>
          <w:szCs w:val="28"/>
        </w:rPr>
        <w:t>:</w:t>
      </w:r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t>расходы, связанные с общегосударственным управлением – 221,00 тыс. рублей (уплата штрафов по решениям Нефтекумского районного суда);</w:t>
      </w:r>
    </w:p>
    <w:p w:rsidR="00671EC5" w:rsidRPr="00671EC5" w:rsidRDefault="00671EC5" w:rsidP="00671EC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закупкой товаров, работ, услуг, указанных в п.1 постановления Правительства Российской Федерации от 03 октября 2022 г. № 1745«О специальной мере в сфере экономики и внесении изменения в постановление Правительства Российской Федерации от 30 апреля 2020 г. № 616» за счет целевых средств от ООО «</w:t>
      </w:r>
      <w:proofErr w:type="spellStart"/>
      <w:r w:rsidRPr="00671EC5">
        <w:rPr>
          <w:rFonts w:ascii="Times New Roman" w:hAnsi="Times New Roman" w:cs="Times New Roman"/>
          <w:sz w:val="28"/>
          <w:szCs w:val="28"/>
        </w:rPr>
        <w:t>Ставропольнефтегаз</w:t>
      </w:r>
      <w:proofErr w:type="spellEnd"/>
      <w:r w:rsidRPr="00671EC5">
        <w:rPr>
          <w:rFonts w:ascii="Times New Roman" w:hAnsi="Times New Roman" w:cs="Times New Roman"/>
          <w:sz w:val="28"/>
          <w:szCs w:val="28"/>
        </w:rPr>
        <w:t>» – 4 000,00 тыс. рублей.</w:t>
      </w:r>
      <w:proofErr w:type="gramEnd"/>
    </w:p>
    <w:p w:rsidR="00671EC5" w:rsidRPr="00671EC5" w:rsidRDefault="00671EC5" w:rsidP="00671EC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5">
        <w:rPr>
          <w:rFonts w:ascii="Times New Roman" w:hAnsi="Times New Roman" w:cs="Times New Roman"/>
          <w:sz w:val="28"/>
          <w:szCs w:val="28"/>
        </w:rPr>
        <w:lastRenderedPageBreak/>
        <w:t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17 369,38 тыс. рублей.</w:t>
      </w:r>
    </w:p>
    <w:p w:rsidR="00351420" w:rsidRPr="00671EC5" w:rsidRDefault="00A121E6" w:rsidP="00671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C5">
        <w:rPr>
          <w:rFonts w:ascii="Times New Roman" w:hAnsi="Times New Roman" w:cs="Times New Roman"/>
          <w:sz w:val="28"/>
          <w:szCs w:val="28"/>
        </w:rPr>
        <w:t>П</w:t>
      </w:r>
      <w:r w:rsidR="00351420" w:rsidRPr="00671EC5">
        <w:rPr>
          <w:rFonts w:ascii="Times New Roman" w:hAnsi="Times New Roman" w:cs="Times New Roman"/>
          <w:sz w:val="28"/>
          <w:szCs w:val="28"/>
        </w:rPr>
        <w:t xml:space="preserve">роект решения Думы Нефтекумского </w:t>
      </w:r>
      <w:r w:rsidR="003C2E11" w:rsidRPr="00671EC5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671E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E11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770" w:rsidRPr="0067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51420" w:rsidRPr="00671EC5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 w:rsidRPr="00671EC5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671E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  <w:proofErr w:type="gramEnd"/>
    </w:p>
    <w:p w:rsidR="00351420" w:rsidRPr="00A121E6" w:rsidRDefault="00351420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C2E1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КСП </w:t>
      </w:r>
      <w:r w:rsidR="00813B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3BBF">
        <w:rPr>
          <w:rFonts w:ascii="Times New Roman" w:hAnsi="Times New Roman" w:cs="Times New Roman"/>
          <w:sz w:val="28"/>
          <w:szCs w:val="28"/>
        </w:rPr>
        <w:t xml:space="preserve">О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Г.В.Хусейнова</w:t>
      </w:r>
    </w:p>
    <w:p w:rsidR="00322AE0" w:rsidRPr="00A121E6" w:rsidRDefault="00322AE0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22AE0" w:rsidP="00A1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A121E6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5"/>
  </w:num>
  <w:num w:numId="22">
    <w:abstractNumId w:val="11"/>
  </w:num>
  <w:num w:numId="2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60E4F"/>
    <w:rsid w:val="00161D55"/>
    <w:rsid w:val="00162029"/>
    <w:rsid w:val="0017718A"/>
    <w:rsid w:val="0017792D"/>
    <w:rsid w:val="001824C4"/>
    <w:rsid w:val="001B2CF5"/>
    <w:rsid w:val="001B5053"/>
    <w:rsid w:val="001B53F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333E"/>
    <w:rsid w:val="00281040"/>
    <w:rsid w:val="00293437"/>
    <w:rsid w:val="00295453"/>
    <w:rsid w:val="002E1AB9"/>
    <w:rsid w:val="002E7B43"/>
    <w:rsid w:val="002F3611"/>
    <w:rsid w:val="002F5ACB"/>
    <w:rsid w:val="00322AE0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04145"/>
    <w:rsid w:val="00410819"/>
    <w:rsid w:val="00410A26"/>
    <w:rsid w:val="00412C56"/>
    <w:rsid w:val="00423755"/>
    <w:rsid w:val="00434284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66D97"/>
    <w:rsid w:val="0057742D"/>
    <w:rsid w:val="00577B10"/>
    <w:rsid w:val="005806C7"/>
    <w:rsid w:val="00580785"/>
    <w:rsid w:val="00592A42"/>
    <w:rsid w:val="005D326E"/>
    <w:rsid w:val="00617436"/>
    <w:rsid w:val="00624770"/>
    <w:rsid w:val="0064344D"/>
    <w:rsid w:val="006671AA"/>
    <w:rsid w:val="00671EC5"/>
    <w:rsid w:val="00686C48"/>
    <w:rsid w:val="00695771"/>
    <w:rsid w:val="006B0E88"/>
    <w:rsid w:val="006D0F31"/>
    <w:rsid w:val="006D7BFE"/>
    <w:rsid w:val="006D7C00"/>
    <w:rsid w:val="006E2478"/>
    <w:rsid w:val="0071249F"/>
    <w:rsid w:val="007301EE"/>
    <w:rsid w:val="00735F60"/>
    <w:rsid w:val="00741E5A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4B5A"/>
    <w:rsid w:val="008B5B20"/>
    <w:rsid w:val="008C11E5"/>
    <w:rsid w:val="008E4BD0"/>
    <w:rsid w:val="008E714F"/>
    <w:rsid w:val="008F11DE"/>
    <w:rsid w:val="008F38BE"/>
    <w:rsid w:val="008F5711"/>
    <w:rsid w:val="008F67DC"/>
    <w:rsid w:val="0090132E"/>
    <w:rsid w:val="00933C36"/>
    <w:rsid w:val="00960706"/>
    <w:rsid w:val="009802B1"/>
    <w:rsid w:val="00983F05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3117"/>
    <w:rsid w:val="009F409D"/>
    <w:rsid w:val="009F6775"/>
    <w:rsid w:val="00A11D12"/>
    <w:rsid w:val="00A121E6"/>
    <w:rsid w:val="00A1287D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AD6C63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D515B"/>
    <w:rsid w:val="00DE18CB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2AD5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CADF-4A5C-4768-81B0-7F0A14B3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2024-02-26T06:36:00Z</cp:lastPrinted>
  <dcterms:created xsi:type="dcterms:W3CDTF">2024-06-06T06:25:00Z</dcterms:created>
  <dcterms:modified xsi:type="dcterms:W3CDTF">2024-06-06T08:33:00Z</dcterms:modified>
</cp:coreProperties>
</file>