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BA" w:rsidRPr="00D07484" w:rsidRDefault="00D044BA" w:rsidP="00146601">
      <w:pPr>
        <w:spacing w:after="0" w:line="240" w:lineRule="auto"/>
        <w:jc w:val="center"/>
        <w:rPr>
          <w:rFonts w:ascii="Times New Roman" w:hAnsi="Times New Roman" w:cs="Times New Roman"/>
          <w:sz w:val="28"/>
          <w:szCs w:val="28"/>
        </w:rPr>
      </w:pPr>
      <w:r w:rsidRPr="00D07484">
        <w:rPr>
          <w:rFonts w:ascii="Times New Roman" w:hAnsi="Times New Roman" w:cs="Times New Roman"/>
          <w:noProof/>
          <w:color w:val="000000"/>
          <w:sz w:val="28"/>
          <w:szCs w:val="28"/>
          <w:lang w:eastAsia="ru-RU"/>
        </w:rPr>
        <w:drawing>
          <wp:inline distT="0" distB="0" distL="0" distR="0">
            <wp:extent cx="342900" cy="390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42900" cy="390525"/>
                    </a:xfrm>
                    <a:prstGeom prst="rect">
                      <a:avLst/>
                    </a:prstGeom>
                    <a:noFill/>
                    <a:ln w="9525">
                      <a:noFill/>
                      <a:miter lim="800000"/>
                      <a:headEnd/>
                      <a:tailEnd/>
                    </a:ln>
                  </pic:spPr>
                </pic:pic>
              </a:graphicData>
            </a:graphic>
          </wp:inline>
        </w:drawing>
      </w:r>
    </w:p>
    <w:p w:rsidR="00D044BA" w:rsidRPr="00D07484" w:rsidRDefault="00D044BA" w:rsidP="00146601">
      <w:pPr>
        <w:spacing w:after="0" w:line="240" w:lineRule="auto"/>
        <w:jc w:val="center"/>
        <w:rPr>
          <w:rFonts w:ascii="Times New Roman" w:hAnsi="Times New Roman" w:cs="Times New Roman"/>
          <w:sz w:val="28"/>
          <w:szCs w:val="28"/>
        </w:rPr>
      </w:pPr>
      <w:r w:rsidRPr="00D07484">
        <w:rPr>
          <w:rFonts w:ascii="Times New Roman" w:hAnsi="Times New Roman" w:cs="Times New Roman"/>
          <w:b/>
          <w:sz w:val="28"/>
          <w:szCs w:val="28"/>
        </w:rPr>
        <w:t>КОНТРОЛЬНО</w:t>
      </w:r>
      <w:r>
        <w:rPr>
          <w:rFonts w:ascii="Times New Roman" w:hAnsi="Times New Roman" w:cs="Times New Roman"/>
          <w:b/>
          <w:sz w:val="28"/>
          <w:szCs w:val="28"/>
        </w:rPr>
        <w:t>-</w:t>
      </w:r>
      <w:r w:rsidRPr="00D07484">
        <w:rPr>
          <w:rFonts w:ascii="Times New Roman" w:hAnsi="Times New Roman" w:cs="Times New Roman"/>
          <w:b/>
          <w:sz w:val="28"/>
          <w:szCs w:val="28"/>
        </w:rPr>
        <w:t>СЧЕТНАЯ ПАЛАТА</w:t>
      </w:r>
    </w:p>
    <w:p w:rsidR="00D044BA" w:rsidRPr="00D07484" w:rsidRDefault="00D044BA" w:rsidP="00146601">
      <w:pPr>
        <w:spacing w:after="0" w:line="240" w:lineRule="auto"/>
        <w:jc w:val="center"/>
        <w:rPr>
          <w:rFonts w:ascii="Times New Roman" w:hAnsi="Times New Roman" w:cs="Times New Roman"/>
          <w:b/>
          <w:sz w:val="28"/>
          <w:szCs w:val="28"/>
        </w:rPr>
      </w:pPr>
      <w:r w:rsidRPr="00D07484">
        <w:rPr>
          <w:rFonts w:ascii="Times New Roman" w:hAnsi="Times New Roman" w:cs="Times New Roman"/>
          <w:b/>
          <w:sz w:val="28"/>
          <w:szCs w:val="28"/>
        </w:rPr>
        <w:t xml:space="preserve">НЕФТЕКУМСКОГО </w:t>
      </w:r>
      <w:r w:rsidR="00754BB0">
        <w:rPr>
          <w:rFonts w:ascii="Times New Roman" w:hAnsi="Times New Roman" w:cs="Times New Roman"/>
          <w:b/>
          <w:sz w:val="28"/>
          <w:szCs w:val="28"/>
        </w:rPr>
        <w:t>МУНИЦИПАЛЬНОГО</w:t>
      </w:r>
      <w:r w:rsidRPr="00D07484">
        <w:rPr>
          <w:rFonts w:ascii="Times New Roman" w:hAnsi="Times New Roman" w:cs="Times New Roman"/>
          <w:b/>
          <w:sz w:val="28"/>
          <w:szCs w:val="28"/>
        </w:rPr>
        <w:t xml:space="preserve"> ОКРУГА</w:t>
      </w:r>
    </w:p>
    <w:p w:rsidR="00D044BA" w:rsidRPr="00D07484" w:rsidRDefault="00D044BA" w:rsidP="00146601">
      <w:pPr>
        <w:pBdr>
          <w:bottom w:val="single" w:sz="12" w:space="1" w:color="auto"/>
        </w:pBdr>
        <w:spacing w:after="0" w:line="240" w:lineRule="auto"/>
        <w:jc w:val="center"/>
        <w:rPr>
          <w:rFonts w:ascii="Times New Roman" w:hAnsi="Times New Roman" w:cs="Times New Roman"/>
          <w:sz w:val="28"/>
          <w:szCs w:val="28"/>
        </w:rPr>
      </w:pPr>
      <w:r w:rsidRPr="00D07484">
        <w:rPr>
          <w:rFonts w:ascii="Times New Roman" w:hAnsi="Times New Roman" w:cs="Times New Roman"/>
          <w:b/>
          <w:sz w:val="28"/>
          <w:szCs w:val="28"/>
        </w:rPr>
        <w:t>СТАВРОПОЛЬСКОГО КРАЯ</w:t>
      </w:r>
    </w:p>
    <w:p w:rsidR="00B51C19" w:rsidRDefault="00B51C19" w:rsidP="00146601">
      <w:pPr>
        <w:pStyle w:val="ConsPlusTitle"/>
        <w:widowControl/>
        <w:jc w:val="center"/>
        <w:rPr>
          <w:rFonts w:ascii="Times New Roman" w:hAnsi="Times New Roman" w:cs="Times New Roman"/>
          <w:sz w:val="28"/>
          <w:szCs w:val="28"/>
        </w:rPr>
      </w:pPr>
    </w:p>
    <w:p w:rsidR="00D044BA" w:rsidRPr="00973464" w:rsidRDefault="00D044BA" w:rsidP="00146601">
      <w:pPr>
        <w:pStyle w:val="ConsPlusTitle"/>
        <w:widowControl/>
        <w:jc w:val="center"/>
        <w:rPr>
          <w:rFonts w:ascii="Times New Roman" w:hAnsi="Times New Roman" w:cs="Times New Roman"/>
          <w:sz w:val="28"/>
          <w:szCs w:val="28"/>
        </w:rPr>
      </w:pPr>
      <w:r w:rsidRPr="00973464">
        <w:rPr>
          <w:rFonts w:ascii="Times New Roman" w:hAnsi="Times New Roman" w:cs="Times New Roman"/>
          <w:sz w:val="28"/>
          <w:szCs w:val="28"/>
        </w:rPr>
        <w:t xml:space="preserve">Заключение № </w:t>
      </w:r>
      <w:r w:rsidR="0096266C">
        <w:rPr>
          <w:rFonts w:ascii="Times New Roman" w:hAnsi="Times New Roman" w:cs="Times New Roman"/>
          <w:sz w:val="28"/>
          <w:szCs w:val="28"/>
        </w:rPr>
        <w:t>4</w:t>
      </w:r>
      <w:r w:rsidR="00392A44">
        <w:rPr>
          <w:rFonts w:ascii="Times New Roman" w:hAnsi="Times New Roman" w:cs="Times New Roman"/>
          <w:sz w:val="28"/>
          <w:szCs w:val="28"/>
        </w:rPr>
        <w:t>9</w:t>
      </w:r>
    </w:p>
    <w:p w:rsidR="00D044BA" w:rsidRPr="00D07484" w:rsidRDefault="00D044BA" w:rsidP="00146601">
      <w:pPr>
        <w:spacing w:after="0" w:line="240" w:lineRule="auto"/>
        <w:jc w:val="center"/>
        <w:rPr>
          <w:rFonts w:ascii="Times New Roman" w:hAnsi="Times New Roman" w:cs="Times New Roman"/>
          <w:sz w:val="28"/>
          <w:szCs w:val="28"/>
        </w:rPr>
      </w:pPr>
      <w:r w:rsidRPr="00D07484">
        <w:rPr>
          <w:rFonts w:ascii="Times New Roman" w:hAnsi="Times New Roman" w:cs="Times New Roman"/>
          <w:sz w:val="28"/>
          <w:szCs w:val="28"/>
        </w:rPr>
        <w:t xml:space="preserve">на проект решения Думы Нефтекумского </w:t>
      </w:r>
      <w:r w:rsidR="00754BB0">
        <w:rPr>
          <w:rFonts w:ascii="Times New Roman" w:hAnsi="Times New Roman" w:cs="Times New Roman"/>
          <w:sz w:val="28"/>
          <w:szCs w:val="28"/>
        </w:rPr>
        <w:t>муниципального</w:t>
      </w:r>
      <w:r w:rsidRPr="00D07484">
        <w:rPr>
          <w:rFonts w:ascii="Times New Roman" w:hAnsi="Times New Roman" w:cs="Times New Roman"/>
          <w:sz w:val="28"/>
          <w:szCs w:val="28"/>
        </w:rPr>
        <w:t xml:space="preserve"> округа Ставропольского края «О бюджете Нефтекумского </w:t>
      </w:r>
      <w:r w:rsidR="00754BB0">
        <w:rPr>
          <w:rFonts w:ascii="Times New Roman" w:hAnsi="Times New Roman" w:cs="Times New Roman"/>
          <w:sz w:val="28"/>
          <w:szCs w:val="28"/>
        </w:rPr>
        <w:t>муниципального</w:t>
      </w:r>
      <w:r w:rsidRPr="00D07484">
        <w:rPr>
          <w:rFonts w:ascii="Times New Roman" w:hAnsi="Times New Roman" w:cs="Times New Roman"/>
          <w:sz w:val="28"/>
          <w:szCs w:val="28"/>
        </w:rPr>
        <w:t xml:space="preserve"> округа Ставропольского края на 20</w:t>
      </w:r>
      <w:r w:rsidR="00210C2F">
        <w:rPr>
          <w:rFonts w:ascii="Times New Roman" w:hAnsi="Times New Roman" w:cs="Times New Roman"/>
          <w:sz w:val="28"/>
          <w:szCs w:val="28"/>
        </w:rPr>
        <w:t>2</w:t>
      </w:r>
      <w:r w:rsidR="0096266C">
        <w:rPr>
          <w:rFonts w:ascii="Times New Roman" w:hAnsi="Times New Roman" w:cs="Times New Roman"/>
          <w:sz w:val="28"/>
          <w:szCs w:val="28"/>
        </w:rPr>
        <w:t>5</w:t>
      </w:r>
      <w:r w:rsidRPr="00D07484">
        <w:rPr>
          <w:rFonts w:ascii="Times New Roman" w:hAnsi="Times New Roman" w:cs="Times New Roman"/>
          <w:sz w:val="28"/>
          <w:szCs w:val="28"/>
        </w:rPr>
        <w:t xml:space="preserve"> год и плановый период 20</w:t>
      </w:r>
      <w:r w:rsidR="00920846">
        <w:rPr>
          <w:rFonts w:ascii="Times New Roman" w:hAnsi="Times New Roman" w:cs="Times New Roman"/>
          <w:sz w:val="28"/>
          <w:szCs w:val="28"/>
        </w:rPr>
        <w:t>2</w:t>
      </w:r>
      <w:r w:rsidR="0096266C">
        <w:rPr>
          <w:rFonts w:ascii="Times New Roman" w:hAnsi="Times New Roman" w:cs="Times New Roman"/>
          <w:sz w:val="28"/>
          <w:szCs w:val="28"/>
        </w:rPr>
        <w:t>6</w:t>
      </w:r>
      <w:r w:rsidRPr="00D07484">
        <w:rPr>
          <w:rFonts w:ascii="Times New Roman" w:hAnsi="Times New Roman" w:cs="Times New Roman"/>
          <w:sz w:val="28"/>
          <w:szCs w:val="28"/>
        </w:rPr>
        <w:t xml:space="preserve"> и 202</w:t>
      </w:r>
      <w:r w:rsidR="0096266C">
        <w:rPr>
          <w:rFonts w:ascii="Times New Roman" w:hAnsi="Times New Roman" w:cs="Times New Roman"/>
          <w:sz w:val="28"/>
          <w:szCs w:val="28"/>
        </w:rPr>
        <w:t>7</w:t>
      </w:r>
      <w:r w:rsidRPr="00D07484">
        <w:rPr>
          <w:rFonts w:ascii="Times New Roman" w:hAnsi="Times New Roman" w:cs="Times New Roman"/>
          <w:sz w:val="28"/>
          <w:szCs w:val="28"/>
        </w:rPr>
        <w:t xml:space="preserve"> годов»</w:t>
      </w:r>
    </w:p>
    <w:p w:rsidR="00D044BA" w:rsidRPr="00D07484" w:rsidRDefault="00D044BA" w:rsidP="00146601">
      <w:pPr>
        <w:spacing w:after="0" w:line="240" w:lineRule="auto"/>
        <w:jc w:val="center"/>
        <w:rPr>
          <w:rFonts w:ascii="Times New Roman" w:hAnsi="Times New Roman" w:cs="Times New Roman"/>
          <w:sz w:val="28"/>
          <w:szCs w:val="28"/>
        </w:rPr>
      </w:pPr>
    </w:p>
    <w:p w:rsidR="00D044BA" w:rsidRDefault="000904B2" w:rsidP="00146601">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D044BA" w:rsidRPr="00D07484">
        <w:rPr>
          <w:rFonts w:ascii="Times New Roman" w:hAnsi="Times New Roman" w:cs="Times New Roman"/>
          <w:sz w:val="28"/>
          <w:szCs w:val="28"/>
        </w:rPr>
        <w:t xml:space="preserve"> декабря 20</w:t>
      </w:r>
      <w:r w:rsidR="00C95FA6">
        <w:rPr>
          <w:rFonts w:ascii="Times New Roman" w:hAnsi="Times New Roman" w:cs="Times New Roman"/>
          <w:sz w:val="28"/>
          <w:szCs w:val="28"/>
        </w:rPr>
        <w:t>2</w:t>
      </w:r>
      <w:r w:rsidR="0096266C">
        <w:rPr>
          <w:rFonts w:ascii="Times New Roman" w:hAnsi="Times New Roman" w:cs="Times New Roman"/>
          <w:sz w:val="28"/>
          <w:szCs w:val="28"/>
        </w:rPr>
        <w:t>4</w:t>
      </w:r>
      <w:r w:rsidR="00754BB0">
        <w:rPr>
          <w:rFonts w:ascii="Times New Roman" w:hAnsi="Times New Roman" w:cs="Times New Roman"/>
          <w:sz w:val="28"/>
          <w:szCs w:val="28"/>
        </w:rPr>
        <w:t xml:space="preserve"> </w:t>
      </w:r>
      <w:r w:rsidR="00D044BA" w:rsidRPr="00D07484">
        <w:rPr>
          <w:rFonts w:ascii="Times New Roman" w:hAnsi="Times New Roman" w:cs="Times New Roman"/>
          <w:sz w:val="28"/>
          <w:szCs w:val="28"/>
        </w:rPr>
        <w:t xml:space="preserve">г.             </w:t>
      </w:r>
      <w:r w:rsidR="00D044BA">
        <w:rPr>
          <w:rFonts w:ascii="Times New Roman" w:hAnsi="Times New Roman" w:cs="Times New Roman"/>
          <w:sz w:val="28"/>
          <w:szCs w:val="28"/>
        </w:rPr>
        <w:t xml:space="preserve">           </w:t>
      </w:r>
      <w:r w:rsidR="00D044BA" w:rsidRPr="00D07484">
        <w:rPr>
          <w:rFonts w:ascii="Times New Roman" w:hAnsi="Times New Roman" w:cs="Times New Roman"/>
          <w:sz w:val="28"/>
          <w:szCs w:val="28"/>
        </w:rPr>
        <w:t xml:space="preserve">                                  </w:t>
      </w:r>
      <w:r w:rsidR="00754BB0">
        <w:rPr>
          <w:rFonts w:ascii="Times New Roman" w:hAnsi="Times New Roman" w:cs="Times New Roman"/>
          <w:sz w:val="28"/>
          <w:szCs w:val="28"/>
        </w:rPr>
        <w:t xml:space="preserve">        </w:t>
      </w:r>
      <w:r w:rsidR="00D044BA" w:rsidRPr="00D07484">
        <w:rPr>
          <w:rFonts w:ascii="Times New Roman" w:hAnsi="Times New Roman" w:cs="Times New Roman"/>
          <w:sz w:val="28"/>
          <w:szCs w:val="28"/>
        </w:rPr>
        <w:t xml:space="preserve">           </w:t>
      </w:r>
      <w:r w:rsidR="00E13493">
        <w:rPr>
          <w:rFonts w:ascii="Times New Roman" w:hAnsi="Times New Roman" w:cs="Times New Roman"/>
          <w:sz w:val="28"/>
          <w:szCs w:val="28"/>
        </w:rPr>
        <w:t>г</w:t>
      </w:r>
      <w:r w:rsidR="00D044BA">
        <w:rPr>
          <w:rFonts w:ascii="Times New Roman" w:hAnsi="Times New Roman" w:cs="Times New Roman"/>
          <w:sz w:val="28"/>
          <w:szCs w:val="28"/>
        </w:rPr>
        <w:t>. Нефтекумск</w:t>
      </w:r>
    </w:p>
    <w:p w:rsidR="00754BB0" w:rsidRPr="00D07484" w:rsidRDefault="00754BB0" w:rsidP="00146601">
      <w:pPr>
        <w:spacing w:after="0" w:line="240" w:lineRule="auto"/>
        <w:rPr>
          <w:rFonts w:ascii="Times New Roman" w:hAnsi="Times New Roman" w:cs="Times New Roman"/>
          <w:sz w:val="28"/>
          <w:szCs w:val="28"/>
        </w:rPr>
      </w:pPr>
    </w:p>
    <w:p w:rsidR="003024D2" w:rsidRPr="00206BCD" w:rsidRDefault="003024D2" w:rsidP="00206BCD">
      <w:pPr>
        <w:spacing w:after="0" w:line="240" w:lineRule="auto"/>
        <w:ind w:firstLine="709"/>
        <w:jc w:val="both"/>
        <w:rPr>
          <w:rFonts w:ascii="Times New Roman" w:hAnsi="Times New Roman" w:cs="Times New Roman"/>
          <w:sz w:val="28"/>
          <w:szCs w:val="28"/>
        </w:rPr>
      </w:pPr>
      <w:proofErr w:type="gramStart"/>
      <w:r w:rsidRPr="00206BCD">
        <w:rPr>
          <w:rFonts w:ascii="Times New Roman" w:hAnsi="Times New Roman" w:cs="Times New Roman"/>
          <w:sz w:val="28"/>
          <w:szCs w:val="28"/>
        </w:rPr>
        <w:t xml:space="preserve">Заключение Контрольно-счетной палаты Нефтекумского </w:t>
      </w:r>
      <w:r w:rsidR="00754BB0">
        <w:rPr>
          <w:rFonts w:ascii="Times New Roman" w:hAnsi="Times New Roman" w:cs="Times New Roman"/>
          <w:sz w:val="28"/>
          <w:szCs w:val="28"/>
        </w:rPr>
        <w:t>муниципального</w:t>
      </w:r>
      <w:r w:rsidR="00754BB0" w:rsidRPr="00D07484">
        <w:rPr>
          <w:rFonts w:ascii="Times New Roman" w:hAnsi="Times New Roman" w:cs="Times New Roman"/>
          <w:sz w:val="28"/>
          <w:szCs w:val="28"/>
        </w:rPr>
        <w:t xml:space="preserve"> </w:t>
      </w:r>
      <w:r w:rsidRPr="00206BCD">
        <w:rPr>
          <w:rFonts w:ascii="Times New Roman" w:hAnsi="Times New Roman" w:cs="Times New Roman"/>
          <w:sz w:val="28"/>
          <w:szCs w:val="28"/>
        </w:rPr>
        <w:t xml:space="preserve">округа </w:t>
      </w:r>
      <w:r w:rsidR="00CE71B5" w:rsidRPr="00206BCD">
        <w:rPr>
          <w:rFonts w:ascii="Times New Roman" w:hAnsi="Times New Roman" w:cs="Times New Roman"/>
          <w:sz w:val="28"/>
          <w:szCs w:val="28"/>
        </w:rPr>
        <w:t xml:space="preserve">Ставропольского края </w:t>
      </w:r>
      <w:r w:rsidRPr="00206BCD">
        <w:rPr>
          <w:rFonts w:ascii="Times New Roman" w:hAnsi="Times New Roman" w:cs="Times New Roman"/>
          <w:sz w:val="28"/>
          <w:szCs w:val="28"/>
        </w:rPr>
        <w:t xml:space="preserve">на проект решения Думы Нефтекумского </w:t>
      </w:r>
      <w:r w:rsidR="00754BB0">
        <w:rPr>
          <w:rFonts w:ascii="Times New Roman" w:hAnsi="Times New Roman" w:cs="Times New Roman"/>
          <w:sz w:val="28"/>
          <w:szCs w:val="28"/>
        </w:rPr>
        <w:t>муниципального</w:t>
      </w:r>
      <w:r w:rsidR="00754BB0" w:rsidRPr="00D07484">
        <w:rPr>
          <w:rFonts w:ascii="Times New Roman" w:hAnsi="Times New Roman" w:cs="Times New Roman"/>
          <w:sz w:val="28"/>
          <w:szCs w:val="28"/>
        </w:rPr>
        <w:t xml:space="preserve"> </w:t>
      </w:r>
      <w:r w:rsidRPr="00206BCD">
        <w:rPr>
          <w:rFonts w:ascii="Times New Roman" w:hAnsi="Times New Roman" w:cs="Times New Roman"/>
          <w:sz w:val="28"/>
          <w:szCs w:val="28"/>
        </w:rPr>
        <w:t xml:space="preserve">округа Ставропольского края «О бюджете Нефтекумского </w:t>
      </w:r>
      <w:r w:rsidR="00754BB0">
        <w:rPr>
          <w:rFonts w:ascii="Times New Roman" w:hAnsi="Times New Roman" w:cs="Times New Roman"/>
          <w:sz w:val="28"/>
          <w:szCs w:val="28"/>
        </w:rPr>
        <w:t>муниципального</w:t>
      </w:r>
      <w:r w:rsidR="00754BB0" w:rsidRPr="00D07484">
        <w:rPr>
          <w:rFonts w:ascii="Times New Roman" w:hAnsi="Times New Roman" w:cs="Times New Roman"/>
          <w:sz w:val="28"/>
          <w:szCs w:val="28"/>
        </w:rPr>
        <w:t xml:space="preserve"> </w:t>
      </w:r>
      <w:r w:rsidRPr="00206BCD">
        <w:rPr>
          <w:rFonts w:ascii="Times New Roman" w:hAnsi="Times New Roman" w:cs="Times New Roman"/>
          <w:sz w:val="28"/>
          <w:szCs w:val="28"/>
        </w:rPr>
        <w:t>округа Ставропольского края на 202</w:t>
      </w:r>
      <w:r w:rsidR="0096266C">
        <w:rPr>
          <w:rFonts w:ascii="Times New Roman" w:hAnsi="Times New Roman" w:cs="Times New Roman"/>
          <w:sz w:val="28"/>
          <w:szCs w:val="28"/>
        </w:rPr>
        <w:t>5</w:t>
      </w:r>
      <w:r w:rsidRPr="00206BCD">
        <w:rPr>
          <w:rFonts w:ascii="Times New Roman" w:hAnsi="Times New Roman" w:cs="Times New Roman"/>
          <w:sz w:val="28"/>
          <w:szCs w:val="28"/>
        </w:rPr>
        <w:t xml:space="preserve"> год и плановый период 202</w:t>
      </w:r>
      <w:r w:rsidR="0096266C">
        <w:rPr>
          <w:rFonts w:ascii="Times New Roman" w:hAnsi="Times New Roman" w:cs="Times New Roman"/>
          <w:sz w:val="28"/>
          <w:szCs w:val="28"/>
        </w:rPr>
        <w:t>6</w:t>
      </w:r>
      <w:r w:rsidRPr="00206BCD">
        <w:rPr>
          <w:rFonts w:ascii="Times New Roman" w:hAnsi="Times New Roman" w:cs="Times New Roman"/>
          <w:sz w:val="28"/>
          <w:szCs w:val="28"/>
        </w:rPr>
        <w:t xml:space="preserve"> </w:t>
      </w:r>
      <w:r w:rsidR="00C5580B" w:rsidRPr="00206BCD">
        <w:rPr>
          <w:rFonts w:ascii="Times New Roman" w:hAnsi="Times New Roman" w:cs="Times New Roman"/>
          <w:sz w:val="28"/>
          <w:szCs w:val="28"/>
        </w:rPr>
        <w:t>и</w:t>
      </w:r>
      <w:r w:rsidRPr="00206BCD">
        <w:rPr>
          <w:rFonts w:ascii="Times New Roman" w:hAnsi="Times New Roman" w:cs="Times New Roman"/>
          <w:sz w:val="28"/>
          <w:szCs w:val="28"/>
        </w:rPr>
        <w:t xml:space="preserve"> 202</w:t>
      </w:r>
      <w:r w:rsidR="0096266C">
        <w:rPr>
          <w:rFonts w:ascii="Times New Roman" w:hAnsi="Times New Roman" w:cs="Times New Roman"/>
          <w:sz w:val="28"/>
          <w:szCs w:val="28"/>
        </w:rPr>
        <w:t>7</w:t>
      </w:r>
      <w:r w:rsidRPr="00206BCD">
        <w:rPr>
          <w:rFonts w:ascii="Times New Roman" w:hAnsi="Times New Roman" w:cs="Times New Roman"/>
          <w:sz w:val="28"/>
          <w:szCs w:val="28"/>
        </w:rPr>
        <w:t xml:space="preserve"> годов» (далее </w:t>
      </w:r>
      <w:r w:rsidR="00754BB0">
        <w:rPr>
          <w:rFonts w:ascii="Times New Roman" w:hAnsi="Times New Roman" w:cs="Times New Roman"/>
          <w:sz w:val="28"/>
          <w:szCs w:val="28"/>
        </w:rPr>
        <w:t>–</w:t>
      </w:r>
      <w:r w:rsidRPr="00206BCD">
        <w:rPr>
          <w:rFonts w:ascii="Times New Roman" w:hAnsi="Times New Roman" w:cs="Times New Roman"/>
          <w:sz w:val="28"/>
          <w:szCs w:val="28"/>
        </w:rPr>
        <w:t xml:space="preserve"> Заключение), подготовлено в</w:t>
      </w:r>
      <w:r w:rsidR="00C5580B" w:rsidRPr="00206BCD">
        <w:rPr>
          <w:rFonts w:ascii="Times New Roman" w:hAnsi="Times New Roman" w:cs="Times New Roman"/>
          <w:sz w:val="28"/>
          <w:szCs w:val="28"/>
        </w:rPr>
        <w:t xml:space="preserve"> соответствии </w:t>
      </w:r>
      <w:r w:rsidRPr="00206BCD">
        <w:rPr>
          <w:rFonts w:ascii="Times New Roman" w:hAnsi="Times New Roman" w:cs="Times New Roman"/>
          <w:sz w:val="28"/>
          <w:szCs w:val="28"/>
        </w:rPr>
        <w:t>с частью 2 статьи 157 Бюджетного кодекса Российской Федерации (далее – БК РФ), частью 2 статьи 9 Федерального закона от 07.02.2011 № 6-ФЗ</w:t>
      </w:r>
      <w:proofErr w:type="gramEnd"/>
      <w:r w:rsidRPr="00206BCD">
        <w:rPr>
          <w:rFonts w:ascii="Times New Roman" w:hAnsi="Times New Roman" w:cs="Times New Roman"/>
          <w:sz w:val="28"/>
          <w:szCs w:val="28"/>
        </w:rPr>
        <w:t xml:space="preserve"> «</w:t>
      </w:r>
      <w:proofErr w:type="gramStart"/>
      <w:r w:rsidRPr="00206BCD">
        <w:rPr>
          <w:rFonts w:ascii="Times New Roman" w:hAnsi="Times New Roman" w:cs="Times New Roman"/>
          <w:sz w:val="28"/>
          <w:szCs w:val="28"/>
        </w:rPr>
        <w:t xml:space="preserve">Об общих принципах организации и деятельности контрольно-счетных органов субъектов Российской Федерации и муниципальных образований», решения Думы Нефтекумского </w:t>
      </w:r>
      <w:r w:rsidR="00754BB0">
        <w:rPr>
          <w:rFonts w:ascii="Times New Roman" w:hAnsi="Times New Roman" w:cs="Times New Roman"/>
          <w:sz w:val="28"/>
          <w:szCs w:val="28"/>
        </w:rPr>
        <w:t>муниципального</w:t>
      </w:r>
      <w:r w:rsidR="00754BB0" w:rsidRPr="00D07484">
        <w:rPr>
          <w:rFonts w:ascii="Times New Roman" w:hAnsi="Times New Roman" w:cs="Times New Roman"/>
          <w:sz w:val="28"/>
          <w:szCs w:val="28"/>
        </w:rPr>
        <w:t xml:space="preserve"> </w:t>
      </w:r>
      <w:r w:rsidRPr="00206BCD">
        <w:rPr>
          <w:rFonts w:ascii="Times New Roman" w:hAnsi="Times New Roman" w:cs="Times New Roman"/>
          <w:sz w:val="28"/>
          <w:szCs w:val="28"/>
        </w:rPr>
        <w:t xml:space="preserve">округа Ставропольского края от </w:t>
      </w:r>
      <w:r w:rsidR="00754BB0">
        <w:rPr>
          <w:rFonts w:ascii="Times New Roman" w:hAnsi="Times New Roman" w:cs="Times New Roman"/>
          <w:sz w:val="28"/>
          <w:szCs w:val="28"/>
        </w:rPr>
        <w:t>26.09.2023 г.</w:t>
      </w:r>
      <w:r w:rsidRPr="00206BCD">
        <w:rPr>
          <w:rFonts w:ascii="Times New Roman" w:hAnsi="Times New Roman" w:cs="Times New Roman"/>
          <w:sz w:val="28"/>
          <w:szCs w:val="28"/>
        </w:rPr>
        <w:t xml:space="preserve"> № </w:t>
      </w:r>
      <w:r w:rsidR="00754BB0">
        <w:rPr>
          <w:rFonts w:ascii="Times New Roman" w:hAnsi="Times New Roman" w:cs="Times New Roman"/>
          <w:sz w:val="28"/>
          <w:szCs w:val="28"/>
        </w:rPr>
        <w:t>140</w:t>
      </w:r>
      <w:r w:rsidRPr="00206BCD">
        <w:rPr>
          <w:rFonts w:ascii="Times New Roman" w:hAnsi="Times New Roman" w:cs="Times New Roman"/>
          <w:sz w:val="28"/>
          <w:szCs w:val="28"/>
        </w:rPr>
        <w:t xml:space="preserve"> «Об утверждении Положения о бюджетном процессе в Нефтекумском </w:t>
      </w:r>
      <w:r w:rsidR="00754BB0">
        <w:rPr>
          <w:rFonts w:ascii="Times New Roman" w:hAnsi="Times New Roman" w:cs="Times New Roman"/>
          <w:sz w:val="28"/>
          <w:szCs w:val="28"/>
        </w:rPr>
        <w:t>муниципального</w:t>
      </w:r>
      <w:r w:rsidR="00754BB0" w:rsidRPr="00D07484">
        <w:rPr>
          <w:rFonts w:ascii="Times New Roman" w:hAnsi="Times New Roman" w:cs="Times New Roman"/>
          <w:sz w:val="28"/>
          <w:szCs w:val="28"/>
        </w:rPr>
        <w:t xml:space="preserve"> </w:t>
      </w:r>
      <w:r w:rsidRPr="00206BCD">
        <w:rPr>
          <w:rFonts w:ascii="Times New Roman" w:hAnsi="Times New Roman" w:cs="Times New Roman"/>
          <w:sz w:val="28"/>
          <w:szCs w:val="28"/>
        </w:rPr>
        <w:t>округе Ставропольского края» (далее – Положение о бюджетном процессе) и</w:t>
      </w:r>
      <w:r w:rsidR="00CE71B5" w:rsidRPr="00206BCD">
        <w:rPr>
          <w:rFonts w:ascii="Times New Roman" w:hAnsi="Times New Roman" w:cs="Times New Roman"/>
          <w:sz w:val="28"/>
          <w:szCs w:val="28"/>
        </w:rPr>
        <w:t xml:space="preserve"> частью 2 статьи 8 </w:t>
      </w:r>
      <w:r w:rsidRPr="00206BCD">
        <w:rPr>
          <w:rFonts w:ascii="Times New Roman" w:hAnsi="Times New Roman" w:cs="Times New Roman"/>
          <w:sz w:val="28"/>
          <w:szCs w:val="28"/>
        </w:rPr>
        <w:t xml:space="preserve">решения Думы Нефтекумского </w:t>
      </w:r>
      <w:r w:rsidR="00754BB0">
        <w:rPr>
          <w:rFonts w:ascii="Times New Roman" w:hAnsi="Times New Roman" w:cs="Times New Roman"/>
          <w:sz w:val="28"/>
          <w:szCs w:val="28"/>
        </w:rPr>
        <w:t>муниципального</w:t>
      </w:r>
      <w:r w:rsidR="00754BB0" w:rsidRPr="00D07484">
        <w:rPr>
          <w:rFonts w:ascii="Times New Roman" w:hAnsi="Times New Roman" w:cs="Times New Roman"/>
          <w:sz w:val="28"/>
          <w:szCs w:val="28"/>
        </w:rPr>
        <w:t xml:space="preserve"> </w:t>
      </w:r>
      <w:r w:rsidRPr="00206BCD">
        <w:rPr>
          <w:rFonts w:ascii="Times New Roman" w:hAnsi="Times New Roman" w:cs="Times New Roman"/>
          <w:sz w:val="28"/>
          <w:szCs w:val="28"/>
        </w:rPr>
        <w:t xml:space="preserve">округа Ставропольского края от </w:t>
      </w:r>
      <w:r w:rsidR="00754BB0">
        <w:rPr>
          <w:rFonts w:ascii="Times New Roman" w:hAnsi="Times New Roman" w:cs="Times New Roman"/>
          <w:sz w:val="28"/>
          <w:szCs w:val="28"/>
        </w:rPr>
        <w:t>26.09.2023 г.</w:t>
      </w:r>
      <w:r w:rsidR="00CF17B7" w:rsidRPr="00206BCD">
        <w:rPr>
          <w:rFonts w:ascii="Times New Roman" w:hAnsi="Times New Roman" w:cs="Times New Roman"/>
          <w:sz w:val="28"/>
          <w:szCs w:val="28"/>
        </w:rPr>
        <w:t xml:space="preserve"> № </w:t>
      </w:r>
      <w:r w:rsidR="00754BB0">
        <w:rPr>
          <w:rFonts w:ascii="Times New Roman" w:hAnsi="Times New Roman" w:cs="Times New Roman"/>
          <w:sz w:val="28"/>
          <w:szCs w:val="28"/>
        </w:rPr>
        <w:t>142</w:t>
      </w:r>
      <w:r w:rsidRPr="00206BCD">
        <w:rPr>
          <w:rFonts w:ascii="Times New Roman" w:hAnsi="Times New Roman" w:cs="Times New Roman"/>
          <w:sz w:val="28"/>
          <w:szCs w:val="28"/>
        </w:rPr>
        <w:t xml:space="preserve"> «О</w:t>
      </w:r>
      <w:r w:rsidR="00754BB0">
        <w:rPr>
          <w:rFonts w:ascii="Times New Roman" w:hAnsi="Times New Roman" w:cs="Times New Roman"/>
          <w:sz w:val="28"/>
          <w:szCs w:val="28"/>
        </w:rPr>
        <w:t>б утверждении</w:t>
      </w:r>
      <w:proofErr w:type="gramEnd"/>
      <w:r w:rsidR="00754BB0">
        <w:rPr>
          <w:rFonts w:ascii="Times New Roman" w:hAnsi="Times New Roman" w:cs="Times New Roman"/>
          <w:sz w:val="28"/>
          <w:szCs w:val="28"/>
        </w:rPr>
        <w:t xml:space="preserve"> Положения о</w:t>
      </w:r>
      <w:r w:rsidRPr="00206BCD">
        <w:rPr>
          <w:rFonts w:ascii="Times New Roman" w:hAnsi="Times New Roman" w:cs="Times New Roman"/>
          <w:sz w:val="28"/>
          <w:szCs w:val="28"/>
        </w:rPr>
        <w:t xml:space="preserve"> Контрольно-счетной палате Нефтекумского </w:t>
      </w:r>
      <w:r w:rsidR="00754BB0">
        <w:rPr>
          <w:rFonts w:ascii="Times New Roman" w:hAnsi="Times New Roman" w:cs="Times New Roman"/>
          <w:sz w:val="28"/>
          <w:szCs w:val="28"/>
        </w:rPr>
        <w:t>муниципального</w:t>
      </w:r>
      <w:r w:rsidR="00754BB0" w:rsidRPr="00D07484">
        <w:rPr>
          <w:rFonts w:ascii="Times New Roman" w:hAnsi="Times New Roman" w:cs="Times New Roman"/>
          <w:sz w:val="28"/>
          <w:szCs w:val="28"/>
        </w:rPr>
        <w:t xml:space="preserve"> </w:t>
      </w:r>
      <w:r w:rsidRPr="00206BCD">
        <w:rPr>
          <w:rFonts w:ascii="Times New Roman" w:hAnsi="Times New Roman" w:cs="Times New Roman"/>
          <w:sz w:val="28"/>
          <w:szCs w:val="28"/>
        </w:rPr>
        <w:t>округа Ставропольского края» (дале</w:t>
      </w:r>
      <w:r w:rsidR="002F7E35">
        <w:rPr>
          <w:rFonts w:ascii="Times New Roman" w:hAnsi="Times New Roman" w:cs="Times New Roman"/>
          <w:sz w:val="28"/>
          <w:szCs w:val="28"/>
        </w:rPr>
        <w:t>е – Контрольно-счетная палата).</w:t>
      </w:r>
    </w:p>
    <w:p w:rsidR="00206BCD" w:rsidRPr="00893384" w:rsidRDefault="00206BCD" w:rsidP="00893384">
      <w:pPr>
        <w:spacing w:after="0" w:line="240" w:lineRule="auto"/>
        <w:ind w:firstLine="709"/>
        <w:jc w:val="both"/>
        <w:rPr>
          <w:rFonts w:ascii="Times New Roman" w:hAnsi="Times New Roman" w:cs="Times New Roman"/>
          <w:sz w:val="28"/>
          <w:szCs w:val="28"/>
        </w:rPr>
      </w:pPr>
      <w:r w:rsidRPr="00893384">
        <w:rPr>
          <w:rFonts w:ascii="Times New Roman" w:hAnsi="Times New Roman" w:cs="Times New Roman"/>
          <w:sz w:val="28"/>
          <w:szCs w:val="28"/>
        </w:rPr>
        <w:t>Целью проведения экспертизы является:</w:t>
      </w:r>
    </w:p>
    <w:p w:rsidR="00206BCD" w:rsidRPr="00893384" w:rsidRDefault="00893384" w:rsidP="00893384">
      <w:pPr>
        <w:spacing w:after="0" w:line="240" w:lineRule="auto"/>
        <w:ind w:firstLine="709"/>
        <w:jc w:val="both"/>
        <w:rPr>
          <w:rFonts w:ascii="Times New Roman" w:hAnsi="Times New Roman" w:cs="Times New Roman"/>
          <w:sz w:val="28"/>
          <w:szCs w:val="28"/>
        </w:rPr>
      </w:pPr>
      <w:r w:rsidRPr="00206BCD">
        <w:rPr>
          <w:rFonts w:ascii="Times New Roman" w:hAnsi="Times New Roman" w:cs="Times New Roman"/>
          <w:sz w:val="28"/>
          <w:szCs w:val="28"/>
        </w:rPr>
        <w:t xml:space="preserve">– </w:t>
      </w:r>
      <w:r w:rsidR="00206BCD" w:rsidRPr="00893384">
        <w:rPr>
          <w:rFonts w:ascii="Times New Roman" w:hAnsi="Times New Roman" w:cs="Times New Roman"/>
          <w:sz w:val="28"/>
          <w:szCs w:val="28"/>
        </w:rPr>
        <w:t xml:space="preserve">установление законности, полноты и </w:t>
      </w:r>
      <w:r w:rsidR="00640CCE" w:rsidRPr="00893384">
        <w:rPr>
          <w:rFonts w:ascii="Times New Roman" w:hAnsi="Times New Roman" w:cs="Times New Roman"/>
          <w:sz w:val="28"/>
          <w:szCs w:val="28"/>
        </w:rPr>
        <w:t>достоверности,</w:t>
      </w:r>
      <w:r w:rsidR="00206BCD" w:rsidRPr="00893384">
        <w:rPr>
          <w:rFonts w:ascii="Times New Roman" w:hAnsi="Times New Roman" w:cs="Times New Roman"/>
          <w:sz w:val="28"/>
          <w:szCs w:val="28"/>
        </w:rPr>
        <w:t xml:space="preserve"> представленных в составе проекта решения о бюджете на очередной финансовый год и плановый </w:t>
      </w:r>
      <w:r w:rsidR="0052578B">
        <w:rPr>
          <w:rFonts w:ascii="Times New Roman" w:hAnsi="Times New Roman" w:cs="Times New Roman"/>
          <w:sz w:val="28"/>
          <w:szCs w:val="28"/>
        </w:rPr>
        <w:t>период документов и материалов;</w:t>
      </w:r>
    </w:p>
    <w:p w:rsidR="00206BCD" w:rsidRPr="00893384" w:rsidRDefault="00893384" w:rsidP="00893384">
      <w:pPr>
        <w:spacing w:after="0" w:line="240" w:lineRule="auto"/>
        <w:ind w:firstLine="709"/>
        <w:jc w:val="both"/>
        <w:rPr>
          <w:rFonts w:ascii="Times New Roman" w:hAnsi="Times New Roman" w:cs="Times New Roman"/>
          <w:sz w:val="28"/>
          <w:szCs w:val="28"/>
        </w:rPr>
      </w:pPr>
      <w:r w:rsidRPr="00206BCD">
        <w:rPr>
          <w:rFonts w:ascii="Times New Roman" w:hAnsi="Times New Roman" w:cs="Times New Roman"/>
          <w:sz w:val="28"/>
          <w:szCs w:val="28"/>
        </w:rPr>
        <w:t xml:space="preserve">– </w:t>
      </w:r>
      <w:r w:rsidR="00206BCD" w:rsidRPr="00893384">
        <w:rPr>
          <w:rFonts w:ascii="Times New Roman" w:hAnsi="Times New Roman" w:cs="Times New Roman"/>
          <w:sz w:val="28"/>
          <w:szCs w:val="28"/>
        </w:rPr>
        <w:t>определение достоверности и обоснованности показателей формирования проекта решения о бюджете на очередной финансовый год и плановый период.</w:t>
      </w:r>
    </w:p>
    <w:p w:rsidR="00206BCD" w:rsidRPr="00893384" w:rsidRDefault="00206BCD" w:rsidP="00893384">
      <w:pPr>
        <w:spacing w:after="0" w:line="240" w:lineRule="auto"/>
        <w:ind w:firstLine="709"/>
        <w:jc w:val="both"/>
        <w:rPr>
          <w:rFonts w:ascii="Times New Roman" w:hAnsi="Times New Roman" w:cs="Times New Roman"/>
          <w:sz w:val="28"/>
          <w:szCs w:val="28"/>
        </w:rPr>
      </w:pPr>
      <w:r w:rsidRPr="00893384">
        <w:rPr>
          <w:rFonts w:ascii="Times New Roman" w:hAnsi="Times New Roman" w:cs="Times New Roman"/>
          <w:sz w:val="28"/>
          <w:szCs w:val="28"/>
        </w:rPr>
        <w:t xml:space="preserve">При подготовке Заключения Контрольно-счетная палата учитывала необходимость реализации положений, сформулированных в основных направлениях бюджетной и налоговой политики Нефтекумского </w:t>
      </w:r>
      <w:r w:rsidR="00893384">
        <w:rPr>
          <w:rFonts w:ascii="Times New Roman" w:hAnsi="Times New Roman" w:cs="Times New Roman"/>
          <w:sz w:val="28"/>
          <w:szCs w:val="28"/>
        </w:rPr>
        <w:t>муниципального</w:t>
      </w:r>
      <w:r w:rsidR="00893384" w:rsidRPr="00D07484">
        <w:rPr>
          <w:rFonts w:ascii="Times New Roman" w:hAnsi="Times New Roman" w:cs="Times New Roman"/>
          <w:sz w:val="28"/>
          <w:szCs w:val="28"/>
        </w:rPr>
        <w:t xml:space="preserve"> </w:t>
      </w:r>
      <w:r w:rsidRPr="00893384">
        <w:rPr>
          <w:rFonts w:ascii="Times New Roman" w:hAnsi="Times New Roman" w:cs="Times New Roman"/>
          <w:sz w:val="28"/>
          <w:szCs w:val="28"/>
        </w:rPr>
        <w:t>округа Ставропольского края на 202</w:t>
      </w:r>
      <w:r w:rsidR="00FF0D23">
        <w:rPr>
          <w:rFonts w:ascii="Times New Roman" w:hAnsi="Times New Roman" w:cs="Times New Roman"/>
          <w:sz w:val="28"/>
          <w:szCs w:val="28"/>
        </w:rPr>
        <w:t>5</w:t>
      </w:r>
      <w:r w:rsidRPr="00893384">
        <w:rPr>
          <w:rFonts w:ascii="Times New Roman" w:hAnsi="Times New Roman" w:cs="Times New Roman"/>
          <w:sz w:val="28"/>
          <w:szCs w:val="28"/>
        </w:rPr>
        <w:t xml:space="preserve"> год и плановый период 202</w:t>
      </w:r>
      <w:r w:rsidR="00FF0D23">
        <w:rPr>
          <w:rFonts w:ascii="Times New Roman" w:hAnsi="Times New Roman" w:cs="Times New Roman"/>
          <w:sz w:val="28"/>
          <w:szCs w:val="28"/>
        </w:rPr>
        <w:t>6</w:t>
      </w:r>
      <w:r w:rsidRPr="00893384">
        <w:rPr>
          <w:rFonts w:ascii="Times New Roman" w:hAnsi="Times New Roman" w:cs="Times New Roman"/>
          <w:sz w:val="28"/>
          <w:szCs w:val="28"/>
        </w:rPr>
        <w:t xml:space="preserve"> и 202</w:t>
      </w:r>
      <w:r w:rsidR="00FF0D23">
        <w:rPr>
          <w:rFonts w:ascii="Times New Roman" w:hAnsi="Times New Roman" w:cs="Times New Roman"/>
          <w:sz w:val="28"/>
          <w:szCs w:val="28"/>
        </w:rPr>
        <w:t>7</w:t>
      </w:r>
      <w:r w:rsidRPr="00893384">
        <w:rPr>
          <w:rFonts w:ascii="Times New Roman" w:hAnsi="Times New Roman" w:cs="Times New Roman"/>
          <w:sz w:val="28"/>
          <w:szCs w:val="28"/>
        </w:rPr>
        <w:t xml:space="preserve"> годов, утвержденных распоряжением администрации Нефтекумского </w:t>
      </w:r>
      <w:r w:rsidR="00893384">
        <w:rPr>
          <w:rFonts w:ascii="Times New Roman" w:hAnsi="Times New Roman" w:cs="Times New Roman"/>
          <w:sz w:val="28"/>
          <w:szCs w:val="28"/>
        </w:rPr>
        <w:t>муниципального</w:t>
      </w:r>
      <w:r w:rsidR="00893384" w:rsidRPr="00D07484">
        <w:rPr>
          <w:rFonts w:ascii="Times New Roman" w:hAnsi="Times New Roman" w:cs="Times New Roman"/>
          <w:sz w:val="28"/>
          <w:szCs w:val="28"/>
        </w:rPr>
        <w:t xml:space="preserve"> </w:t>
      </w:r>
      <w:r w:rsidRPr="00893384">
        <w:rPr>
          <w:rFonts w:ascii="Times New Roman" w:hAnsi="Times New Roman" w:cs="Times New Roman"/>
          <w:sz w:val="28"/>
          <w:szCs w:val="28"/>
        </w:rPr>
        <w:t xml:space="preserve">округа Ставропольского края от </w:t>
      </w:r>
      <w:r w:rsidR="00893384">
        <w:rPr>
          <w:rFonts w:ascii="Times New Roman" w:hAnsi="Times New Roman" w:cs="Times New Roman"/>
          <w:sz w:val="28"/>
          <w:szCs w:val="28"/>
        </w:rPr>
        <w:t>1</w:t>
      </w:r>
      <w:r w:rsidR="00FF0D23">
        <w:rPr>
          <w:rFonts w:ascii="Times New Roman" w:hAnsi="Times New Roman" w:cs="Times New Roman"/>
          <w:sz w:val="28"/>
          <w:szCs w:val="28"/>
        </w:rPr>
        <w:t>3</w:t>
      </w:r>
      <w:r w:rsidRPr="00893384">
        <w:rPr>
          <w:rFonts w:ascii="Times New Roman" w:hAnsi="Times New Roman" w:cs="Times New Roman"/>
          <w:sz w:val="28"/>
          <w:szCs w:val="28"/>
        </w:rPr>
        <w:t xml:space="preserve"> сентября 202</w:t>
      </w:r>
      <w:r w:rsidR="00FF0D23">
        <w:rPr>
          <w:rFonts w:ascii="Times New Roman" w:hAnsi="Times New Roman" w:cs="Times New Roman"/>
          <w:sz w:val="28"/>
          <w:szCs w:val="28"/>
        </w:rPr>
        <w:t>4</w:t>
      </w:r>
      <w:r w:rsidRPr="00893384">
        <w:rPr>
          <w:rFonts w:ascii="Times New Roman" w:hAnsi="Times New Roman" w:cs="Times New Roman"/>
          <w:sz w:val="28"/>
          <w:szCs w:val="28"/>
        </w:rPr>
        <w:t xml:space="preserve"> г. № </w:t>
      </w:r>
      <w:r w:rsidR="00FF0D23">
        <w:rPr>
          <w:rFonts w:ascii="Times New Roman" w:hAnsi="Times New Roman" w:cs="Times New Roman"/>
          <w:sz w:val="28"/>
          <w:szCs w:val="28"/>
        </w:rPr>
        <w:t>549</w:t>
      </w:r>
      <w:r w:rsidRPr="00893384">
        <w:rPr>
          <w:rFonts w:ascii="Times New Roman" w:hAnsi="Times New Roman" w:cs="Times New Roman"/>
          <w:sz w:val="28"/>
          <w:szCs w:val="28"/>
        </w:rPr>
        <w:t>-р.</w:t>
      </w:r>
    </w:p>
    <w:p w:rsidR="00206BCD" w:rsidRDefault="004362E6" w:rsidP="002B45C9">
      <w:pPr>
        <w:pStyle w:val="Default"/>
        <w:jc w:val="center"/>
        <w:rPr>
          <w:b/>
          <w:sz w:val="28"/>
          <w:szCs w:val="28"/>
        </w:rPr>
      </w:pPr>
      <w:r w:rsidRPr="00206BCD">
        <w:rPr>
          <w:b/>
          <w:sz w:val="28"/>
          <w:szCs w:val="28"/>
        </w:rPr>
        <w:lastRenderedPageBreak/>
        <w:t xml:space="preserve">Анализ соответствия проекта решения о бюджете на очередной финансовый год и плановый период, документов и материалов, представленных одновременно с ним, Бюджетному кодексу Российской Федерации, иным нормативным правовым актам Ставропольского края и </w:t>
      </w:r>
      <w:r w:rsidR="00206BCD" w:rsidRPr="00206BCD">
        <w:rPr>
          <w:b/>
          <w:sz w:val="28"/>
          <w:szCs w:val="28"/>
        </w:rPr>
        <w:t xml:space="preserve">Нефтекумского </w:t>
      </w:r>
      <w:r w:rsidR="007649B8">
        <w:rPr>
          <w:b/>
          <w:sz w:val="28"/>
          <w:szCs w:val="28"/>
        </w:rPr>
        <w:t>муниципального</w:t>
      </w:r>
      <w:r w:rsidRPr="00206BCD">
        <w:rPr>
          <w:b/>
          <w:sz w:val="28"/>
          <w:szCs w:val="28"/>
        </w:rPr>
        <w:t xml:space="preserve"> округа</w:t>
      </w:r>
    </w:p>
    <w:p w:rsidR="002B4F2C" w:rsidRPr="00893384" w:rsidRDefault="00893384" w:rsidP="00893384">
      <w:pPr>
        <w:spacing w:after="0" w:line="240" w:lineRule="auto"/>
        <w:ind w:firstLine="709"/>
        <w:jc w:val="both"/>
        <w:rPr>
          <w:rFonts w:ascii="Times New Roman" w:hAnsi="Times New Roman" w:cs="Times New Roman"/>
          <w:sz w:val="28"/>
          <w:szCs w:val="28"/>
        </w:rPr>
      </w:pPr>
      <w:proofErr w:type="gramStart"/>
      <w:r w:rsidRPr="00893384">
        <w:rPr>
          <w:rFonts w:ascii="Times New Roman" w:hAnsi="Times New Roman" w:cs="Times New Roman"/>
          <w:sz w:val="28"/>
          <w:szCs w:val="28"/>
        </w:rPr>
        <w:t>П</w:t>
      </w:r>
      <w:r w:rsidR="004362E6" w:rsidRPr="00893384">
        <w:rPr>
          <w:rFonts w:ascii="Times New Roman" w:hAnsi="Times New Roman" w:cs="Times New Roman"/>
          <w:sz w:val="28"/>
          <w:szCs w:val="28"/>
        </w:rPr>
        <w:t>роект</w:t>
      </w:r>
      <w:r>
        <w:rPr>
          <w:rFonts w:ascii="Times New Roman" w:hAnsi="Times New Roman" w:cs="Times New Roman"/>
          <w:sz w:val="28"/>
          <w:szCs w:val="28"/>
        </w:rPr>
        <w:t xml:space="preserve"> </w:t>
      </w:r>
      <w:r w:rsidR="004362E6" w:rsidRPr="00893384">
        <w:rPr>
          <w:rFonts w:ascii="Times New Roman" w:hAnsi="Times New Roman" w:cs="Times New Roman"/>
          <w:sz w:val="28"/>
          <w:szCs w:val="28"/>
        </w:rPr>
        <w:t xml:space="preserve">решения Думы </w:t>
      </w:r>
      <w:r w:rsidR="00206BCD" w:rsidRPr="00893384">
        <w:rPr>
          <w:rFonts w:ascii="Times New Roman" w:hAnsi="Times New Roman" w:cs="Times New Roman"/>
          <w:sz w:val="28"/>
          <w:szCs w:val="28"/>
        </w:rPr>
        <w:t xml:space="preserve">Нефтекумского </w:t>
      </w:r>
      <w:r>
        <w:rPr>
          <w:rFonts w:ascii="Times New Roman" w:hAnsi="Times New Roman" w:cs="Times New Roman"/>
          <w:sz w:val="28"/>
          <w:szCs w:val="28"/>
        </w:rPr>
        <w:t>муниципального</w:t>
      </w:r>
      <w:r w:rsidRPr="00D07484">
        <w:rPr>
          <w:rFonts w:ascii="Times New Roman" w:hAnsi="Times New Roman" w:cs="Times New Roman"/>
          <w:sz w:val="28"/>
          <w:szCs w:val="28"/>
        </w:rPr>
        <w:t xml:space="preserve"> </w:t>
      </w:r>
      <w:r w:rsidR="004362E6" w:rsidRPr="00893384">
        <w:rPr>
          <w:rFonts w:ascii="Times New Roman" w:hAnsi="Times New Roman" w:cs="Times New Roman"/>
          <w:sz w:val="28"/>
          <w:szCs w:val="28"/>
        </w:rPr>
        <w:t xml:space="preserve">округа Ставропольского края «О бюджете </w:t>
      </w:r>
      <w:r w:rsidR="00206BCD" w:rsidRPr="00893384">
        <w:rPr>
          <w:rFonts w:ascii="Times New Roman" w:hAnsi="Times New Roman" w:cs="Times New Roman"/>
          <w:sz w:val="28"/>
          <w:szCs w:val="28"/>
        </w:rPr>
        <w:t xml:space="preserve">Нефтекумского </w:t>
      </w:r>
      <w:r>
        <w:rPr>
          <w:rFonts w:ascii="Times New Roman" w:hAnsi="Times New Roman" w:cs="Times New Roman"/>
          <w:sz w:val="28"/>
          <w:szCs w:val="28"/>
        </w:rPr>
        <w:t>муниципального</w:t>
      </w:r>
      <w:r w:rsidRPr="00D07484">
        <w:rPr>
          <w:rFonts w:ascii="Times New Roman" w:hAnsi="Times New Roman" w:cs="Times New Roman"/>
          <w:sz w:val="28"/>
          <w:szCs w:val="28"/>
        </w:rPr>
        <w:t xml:space="preserve"> </w:t>
      </w:r>
      <w:r w:rsidR="00206BCD" w:rsidRPr="00893384">
        <w:rPr>
          <w:rFonts w:ascii="Times New Roman" w:hAnsi="Times New Roman" w:cs="Times New Roman"/>
          <w:sz w:val="28"/>
          <w:szCs w:val="28"/>
        </w:rPr>
        <w:t>округа</w:t>
      </w:r>
      <w:r w:rsidR="004362E6" w:rsidRPr="00893384">
        <w:rPr>
          <w:rFonts w:ascii="Times New Roman" w:hAnsi="Times New Roman" w:cs="Times New Roman"/>
          <w:sz w:val="28"/>
          <w:szCs w:val="28"/>
        </w:rPr>
        <w:t xml:space="preserve"> Ставропольского края на 202</w:t>
      </w:r>
      <w:r w:rsidR="00FF0D23">
        <w:rPr>
          <w:rFonts w:ascii="Times New Roman" w:hAnsi="Times New Roman" w:cs="Times New Roman"/>
          <w:sz w:val="28"/>
          <w:szCs w:val="28"/>
        </w:rPr>
        <w:t>5</w:t>
      </w:r>
      <w:r w:rsidR="004362E6" w:rsidRPr="00893384">
        <w:rPr>
          <w:rFonts w:ascii="Times New Roman" w:hAnsi="Times New Roman" w:cs="Times New Roman"/>
          <w:sz w:val="28"/>
          <w:szCs w:val="28"/>
        </w:rPr>
        <w:t xml:space="preserve"> год и плановый период 202</w:t>
      </w:r>
      <w:r w:rsidR="00FF0D23">
        <w:rPr>
          <w:rFonts w:ascii="Times New Roman" w:hAnsi="Times New Roman" w:cs="Times New Roman"/>
          <w:sz w:val="28"/>
          <w:szCs w:val="28"/>
        </w:rPr>
        <w:t>6</w:t>
      </w:r>
      <w:r w:rsidR="004362E6" w:rsidRPr="00893384">
        <w:rPr>
          <w:rFonts w:ascii="Times New Roman" w:hAnsi="Times New Roman" w:cs="Times New Roman"/>
          <w:sz w:val="28"/>
          <w:szCs w:val="28"/>
        </w:rPr>
        <w:t xml:space="preserve"> и 202</w:t>
      </w:r>
      <w:r w:rsidR="00FF0D23">
        <w:rPr>
          <w:rFonts w:ascii="Times New Roman" w:hAnsi="Times New Roman" w:cs="Times New Roman"/>
          <w:sz w:val="28"/>
          <w:szCs w:val="28"/>
        </w:rPr>
        <w:t>7</w:t>
      </w:r>
      <w:r w:rsidR="004362E6" w:rsidRPr="00893384">
        <w:rPr>
          <w:rFonts w:ascii="Times New Roman" w:hAnsi="Times New Roman" w:cs="Times New Roman"/>
          <w:sz w:val="28"/>
          <w:szCs w:val="28"/>
        </w:rPr>
        <w:t xml:space="preserve"> годов» (далее – Проект решения о бюджете) внесен администрацией </w:t>
      </w:r>
      <w:r w:rsidR="00206BCD" w:rsidRPr="00893384">
        <w:rPr>
          <w:rFonts w:ascii="Times New Roman" w:hAnsi="Times New Roman" w:cs="Times New Roman"/>
          <w:sz w:val="28"/>
          <w:szCs w:val="28"/>
        </w:rPr>
        <w:t xml:space="preserve">Нефтекумского </w:t>
      </w:r>
      <w:r>
        <w:rPr>
          <w:rFonts w:ascii="Times New Roman" w:hAnsi="Times New Roman" w:cs="Times New Roman"/>
          <w:sz w:val="28"/>
          <w:szCs w:val="28"/>
        </w:rPr>
        <w:t>муниципального</w:t>
      </w:r>
      <w:r w:rsidRPr="00D07484">
        <w:rPr>
          <w:rFonts w:ascii="Times New Roman" w:hAnsi="Times New Roman" w:cs="Times New Roman"/>
          <w:sz w:val="28"/>
          <w:szCs w:val="28"/>
        </w:rPr>
        <w:t xml:space="preserve"> </w:t>
      </w:r>
      <w:r w:rsidR="004362E6" w:rsidRPr="00893384">
        <w:rPr>
          <w:rFonts w:ascii="Times New Roman" w:hAnsi="Times New Roman" w:cs="Times New Roman"/>
          <w:sz w:val="28"/>
          <w:szCs w:val="28"/>
        </w:rPr>
        <w:t xml:space="preserve">округа Ставропольского края на рассмотрение Думы </w:t>
      </w:r>
      <w:r w:rsidR="00206BCD" w:rsidRPr="00893384">
        <w:rPr>
          <w:rFonts w:ascii="Times New Roman" w:hAnsi="Times New Roman" w:cs="Times New Roman"/>
          <w:sz w:val="28"/>
          <w:szCs w:val="28"/>
        </w:rPr>
        <w:t xml:space="preserve">Нефтекумского </w:t>
      </w:r>
      <w:r w:rsidR="005C09C4">
        <w:rPr>
          <w:rFonts w:ascii="Times New Roman" w:hAnsi="Times New Roman" w:cs="Times New Roman"/>
          <w:sz w:val="28"/>
          <w:szCs w:val="28"/>
        </w:rPr>
        <w:t>муниципального</w:t>
      </w:r>
      <w:r w:rsidR="005C09C4" w:rsidRPr="00D07484">
        <w:rPr>
          <w:rFonts w:ascii="Times New Roman" w:hAnsi="Times New Roman" w:cs="Times New Roman"/>
          <w:sz w:val="28"/>
          <w:szCs w:val="28"/>
        </w:rPr>
        <w:t xml:space="preserve"> </w:t>
      </w:r>
      <w:r w:rsidR="004362E6" w:rsidRPr="00893384">
        <w:rPr>
          <w:rFonts w:ascii="Times New Roman" w:hAnsi="Times New Roman" w:cs="Times New Roman"/>
          <w:sz w:val="28"/>
          <w:szCs w:val="28"/>
        </w:rPr>
        <w:t>округа Ставропольского края 15 ноября 202</w:t>
      </w:r>
      <w:r w:rsidR="00FF0D23">
        <w:rPr>
          <w:rFonts w:ascii="Times New Roman" w:hAnsi="Times New Roman" w:cs="Times New Roman"/>
          <w:sz w:val="28"/>
          <w:szCs w:val="28"/>
        </w:rPr>
        <w:t>4</w:t>
      </w:r>
      <w:r w:rsidR="004362E6" w:rsidRPr="00893384">
        <w:rPr>
          <w:rFonts w:ascii="Times New Roman" w:hAnsi="Times New Roman" w:cs="Times New Roman"/>
          <w:sz w:val="28"/>
          <w:szCs w:val="28"/>
        </w:rPr>
        <w:t xml:space="preserve"> г., т.е. в срок, установленный Положением о бюджетном процессе.</w:t>
      </w:r>
      <w:proofErr w:type="gramEnd"/>
    </w:p>
    <w:p w:rsidR="002B4F2C" w:rsidRPr="00A36AC8" w:rsidRDefault="004362E6" w:rsidP="00640CCE">
      <w:pPr>
        <w:pStyle w:val="Default"/>
        <w:ind w:firstLine="709"/>
        <w:jc w:val="both"/>
        <w:rPr>
          <w:sz w:val="28"/>
          <w:szCs w:val="28"/>
        </w:rPr>
      </w:pPr>
      <w:r w:rsidRPr="00A36AC8">
        <w:rPr>
          <w:sz w:val="28"/>
          <w:szCs w:val="28"/>
        </w:rPr>
        <w:t>Представленные одновременно с Проектом решения о бюджете документы и материалы соответствуют перечню, указанному в ст</w:t>
      </w:r>
      <w:r w:rsidR="00CB1155">
        <w:rPr>
          <w:sz w:val="28"/>
          <w:szCs w:val="28"/>
        </w:rPr>
        <w:t>атье</w:t>
      </w:r>
      <w:r w:rsidRPr="00A36AC8">
        <w:rPr>
          <w:sz w:val="28"/>
          <w:szCs w:val="28"/>
        </w:rPr>
        <w:t xml:space="preserve"> 184.2 БК РФ и ч</w:t>
      </w:r>
      <w:r w:rsidR="00CB1155">
        <w:rPr>
          <w:sz w:val="28"/>
          <w:szCs w:val="28"/>
        </w:rPr>
        <w:t xml:space="preserve">асти </w:t>
      </w:r>
      <w:r w:rsidRPr="00A36AC8">
        <w:rPr>
          <w:sz w:val="28"/>
          <w:szCs w:val="28"/>
        </w:rPr>
        <w:t>2 ст</w:t>
      </w:r>
      <w:r w:rsidR="00CB1155">
        <w:rPr>
          <w:sz w:val="28"/>
          <w:szCs w:val="28"/>
        </w:rPr>
        <w:t>атьи</w:t>
      </w:r>
      <w:r w:rsidRPr="00A36AC8">
        <w:rPr>
          <w:sz w:val="28"/>
          <w:szCs w:val="28"/>
        </w:rPr>
        <w:t xml:space="preserve"> </w:t>
      </w:r>
      <w:r w:rsidR="002B4F2C" w:rsidRPr="00A36AC8">
        <w:rPr>
          <w:sz w:val="28"/>
          <w:szCs w:val="28"/>
        </w:rPr>
        <w:t>1</w:t>
      </w:r>
      <w:r w:rsidR="0033565B">
        <w:rPr>
          <w:sz w:val="28"/>
          <w:szCs w:val="28"/>
        </w:rPr>
        <w:t>7</w:t>
      </w:r>
      <w:r w:rsidRPr="00A36AC8">
        <w:rPr>
          <w:sz w:val="28"/>
          <w:szCs w:val="28"/>
        </w:rPr>
        <w:t xml:space="preserve"> Положения о бюджетном процессе.</w:t>
      </w:r>
    </w:p>
    <w:p w:rsidR="002B4F2C" w:rsidRPr="00A36AC8" w:rsidRDefault="004362E6" w:rsidP="00640CCE">
      <w:pPr>
        <w:pStyle w:val="Default"/>
        <w:ind w:firstLine="709"/>
        <w:jc w:val="both"/>
        <w:rPr>
          <w:sz w:val="28"/>
          <w:szCs w:val="28"/>
        </w:rPr>
      </w:pPr>
      <w:proofErr w:type="gramStart"/>
      <w:r w:rsidRPr="00A36AC8">
        <w:rPr>
          <w:sz w:val="28"/>
          <w:szCs w:val="28"/>
        </w:rPr>
        <w:t xml:space="preserve">В ходе анализа полноты и соответствия требованиям бюджетного законодательства установленных Проектом решения о бюджете основных параметров и показателей бюджета </w:t>
      </w:r>
      <w:r w:rsidR="002B4F2C" w:rsidRPr="00A36AC8">
        <w:rPr>
          <w:sz w:val="28"/>
          <w:szCs w:val="28"/>
        </w:rPr>
        <w:t xml:space="preserve">Нефтекумского </w:t>
      </w:r>
      <w:r w:rsidR="0033565B">
        <w:rPr>
          <w:sz w:val="28"/>
          <w:szCs w:val="28"/>
        </w:rPr>
        <w:t>муниципального</w:t>
      </w:r>
      <w:r w:rsidR="0033565B" w:rsidRPr="00D07484">
        <w:rPr>
          <w:sz w:val="28"/>
          <w:szCs w:val="28"/>
        </w:rPr>
        <w:t xml:space="preserve"> </w:t>
      </w:r>
      <w:r w:rsidR="002B4F2C" w:rsidRPr="00A36AC8">
        <w:rPr>
          <w:sz w:val="28"/>
          <w:szCs w:val="28"/>
        </w:rPr>
        <w:t xml:space="preserve">округа </w:t>
      </w:r>
      <w:r w:rsidRPr="00A36AC8">
        <w:rPr>
          <w:sz w:val="28"/>
          <w:szCs w:val="28"/>
        </w:rPr>
        <w:t>Ставропольского края (далее – местный бюджет) установлено, что состав показателей, включенных в Проект решения о бюджете, соответствует требованиям ст</w:t>
      </w:r>
      <w:r w:rsidR="00CB1155">
        <w:rPr>
          <w:sz w:val="28"/>
          <w:szCs w:val="28"/>
        </w:rPr>
        <w:t>атьи</w:t>
      </w:r>
      <w:r w:rsidRPr="00A36AC8">
        <w:rPr>
          <w:sz w:val="28"/>
          <w:szCs w:val="28"/>
        </w:rPr>
        <w:t xml:space="preserve"> 184.1 БК РФ и ч</w:t>
      </w:r>
      <w:r w:rsidR="00CB1155">
        <w:rPr>
          <w:sz w:val="28"/>
          <w:szCs w:val="28"/>
        </w:rPr>
        <w:t xml:space="preserve">асти </w:t>
      </w:r>
      <w:r w:rsidRPr="00A36AC8">
        <w:rPr>
          <w:sz w:val="28"/>
          <w:szCs w:val="28"/>
        </w:rPr>
        <w:t>1 ст</w:t>
      </w:r>
      <w:r w:rsidR="00CB1155">
        <w:rPr>
          <w:sz w:val="28"/>
          <w:szCs w:val="28"/>
        </w:rPr>
        <w:t>атьи</w:t>
      </w:r>
      <w:r w:rsidRPr="00A36AC8">
        <w:rPr>
          <w:sz w:val="28"/>
          <w:szCs w:val="28"/>
        </w:rPr>
        <w:t xml:space="preserve"> </w:t>
      </w:r>
      <w:r w:rsidR="0095215E">
        <w:rPr>
          <w:sz w:val="28"/>
          <w:szCs w:val="28"/>
        </w:rPr>
        <w:t>18</w:t>
      </w:r>
      <w:r w:rsidRPr="00A36AC8">
        <w:rPr>
          <w:sz w:val="28"/>
          <w:szCs w:val="28"/>
        </w:rPr>
        <w:t xml:space="preserve"> Положения о бюджетном процессе. </w:t>
      </w:r>
      <w:proofErr w:type="gramEnd"/>
    </w:p>
    <w:p w:rsidR="002B4F2C" w:rsidRPr="00A36AC8" w:rsidRDefault="004362E6" w:rsidP="0095215E">
      <w:pPr>
        <w:pStyle w:val="Default"/>
        <w:ind w:firstLine="709"/>
        <w:jc w:val="both"/>
        <w:rPr>
          <w:sz w:val="28"/>
          <w:szCs w:val="28"/>
        </w:rPr>
      </w:pPr>
      <w:r w:rsidRPr="00A36AC8">
        <w:rPr>
          <w:sz w:val="28"/>
          <w:szCs w:val="28"/>
        </w:rPr>
        <w:t xml:space="preserve">В пункте 1 </w:t>
      </w:r>
      <w:r w:rsidR="002C42FC">
        <w:rPr>
          <w:sz w:val="28"/>
          <w:szCs w:val="28"/>
        </w:rPr>
        <w:t xml:space="preserve">статьи 1 </w:t>
      </w:r>
      <w:r w:rsidRPr="00A36AC8">
        <w:rPr>
          <w:sz w:val="28"/>
          <w:szCs w:val="28"/>
        </w:rPr>
        <w:t>текстовой части Проекта решения о бюджете в соответствии с требованиями ч</w:t>
      </w:r>
      <w:r w:rsidR="00CB1155">
        <w:rPr>
          <w:sz w:val="28"/>
          <w:szCs w:val="28"/>
        </w:rPr>
        <w:t>асти</w:t>
      </w:r>
      <w:r w:rsidRPr="00A36AC8">
        <w:rPr>
          <w:sz w:val="28"/>
          <w:szCs w:val="28"/>
        </w:rPr>
        <w:t xml:space="preserve"> 1 ст</w:t>
      </w:r>
      <w:r w:rsidR="00CB1155">
        <w:rPr>
          <w:sz w:val="28"/>
          <w:szCs w:val="28"/>
        </w:rPr>
        <w:t>атьи</w:t>
      </w:r>
      <w:r w:rsidRPr="00A36AC8">
        <w:rPr>
          <w:sz w:val="28"/>
          <w:szCs w:val="28"/>
        </w:rPr>
        <w:t xml:space="preserve"> 184.1 БК РФ отражены основные характеристики местного бюджета, к которым относятся:</w:t>
      </w:r>
    </w:p>
    <w:p w:rsidR="002C42FC" w:rsidRDefault="00CA73A1" w:rsidP="00A36AC8">
      <w:pPr>
        <w:pStyle w:val="Default"/>
        <w:jc w:val="both"/>
        <w:rPr>
          <w:sz w:val="28"/>
          <w:szCs w:val="28"/>
        </w:rPr>
      </w:pPr>
      <w:r>
        <w:rPr>
          <w:sz w:val="28"/>
          <w:szCs w:val="28"/>
        </w:rPr>
        <w:t xml:space="preserve"> - общий объем доходов:</w:t>
      </w:r>
    </w:p>
    <w:p w:rsidR="002C42FC" w:rsidRDefault="004362E6" w:rsidP="00A36AC8">
      <w:pPr>
        <w:pStyle w:val="Default"/>
        <w:jc w:val="both"/>
        <w:rPr>
          <w:sz w:val="28"/>
          <w:szCs w:val="28"/>
        </w:rPr>
      </w:pPr>
      <w:r w:rsidRPr="00A36AC8">
        <w:rPr>
          <w:sz w:val="28"/>
          <w:szCs w:val="28"/>
        </w:rPr>
        <w:t>на 202</w:t>
      </w:r>
      <w:r w:rsidR="00451D59">
        <w:rPr>
          <w:sz w:val="28"/>
          <w:szCs w:val="28"/>
        </w:rPr>
        <w:t>5</w:t>
      </w:r>
      <w:r w:rsidR="002B4F2C" w:rsidRPr="00A36AC8">
        <w:rPr>
          <w:sz w:val="28"/>
          <w:szCs w:val="28"/>
        </w:rPr>
        <w:t xml:space="preserve"> год в сумме </w:t>
      </w:r>
      <w:r w:rsidR="0095215E">
        <w:rPr>
          <w:sz w:val="28"/>
          <w:szCs w:val="28"/>
        </w:rPr>
        <w:t>2</w:t>
      </w:r>
      <w:r w:rsidR="00451D59">
        <w:rPr>
          <w:sz w:val="28"/>
          <w:szCs w:val="28"/>
        </w:rPr>
        <w:t> 213 596,63</w:t>
      </w:r>
      <w:r w:rsidRPr="00A36AC8">
        <w:rPr>
          <w:sz w:val="28"/>
          <w:szCs w:val="28"/>
        </w:rPr>
        <w:t xml:space="preserve"> тыс. ру</w:t>
      </w:r>
      <w:r w:rsidR="00CA73A1">
        <w:rPr>
          <w:sz w:val="28"/>
          <w:szCs w:val="28"/>
        </w:rPr>
        <w:t>блей;</w:t>
      </w:r>
    </w:p>
    <w:p w:rsidR="002C42FC" w:rsidRDefault="004362E6" w:rsidP="00A36AC8">
      <w:pPr>
        <w:pStyle w:val="Default"/>
        <w:jc w:val="both"/>
        <w:rPr>
          <w:sz w:val="28"/>
          <w:szCs w:val="28"/>
        </w:rPr>
      </w:pPr>
      <w:r w:rsidRPr="00A36AC8">
        <w:rPr>
          <w:sz w:val="28"/>
          <w:szCs w:val="28"/>
        </w:rPr>
        <w:t>на 202</w:t>
      </w:r>
      <w:r w:rsidR="00451D59">
        <w:rPr>
          <w:sz w:val="28"/>
          <w:szCs w:val="28"/>
        </w:rPr>
        <w:t>6</w:t>
      </w:r>
      <w:r w:rsidRPr="00A36AC8">
        <w:rPr>
          <w:sz w:val="28"/>
          <w:szCs w:val="28"/>
        </w:rPr>
        <w:t xml:space="preserve"> год – </w:t>
      </w:r>
      <w:r w:rsidR="0095215E">
        <w:rPr>
          <w:sz w:val="28"/>
          <w:szCs w:val="28"/>
        </w:rPr>
        <w:t>2</w:t>
      </w:r>
      <w:r w:rsidR="00451D59">
        <w:rPr>
          <w:sz w:val="28"/>
          <w:szCs w:val="28"/>
        </w:rPr>
        <w:t> 200 897,23</w:t>
      </w:r>
      <w:r w:rsidR="00CA73A1">
        <w:rPr>
          <w:sz w:val="28"/>
          <w:szCs w:val="28"/>
        </w:rPr>
        <w:t xml:space="preserve"> тыс. рублей;</w:t>
      </w:r>
    </w:p>
    <w:p w:rsidR="002B4F2C" w:rsidRPr="00A36AC8" w:rsidRDefault="004362E6" w:rsidP="00A36AC8">
      <w:pPr>
        <w:pStyle w:val="Default"/>
        <w:jc w:val="both"/>
        <w:rPr>
          <w:sz w:val="28"/>
          <w:szCs w:val="28"/>
        </w:rPr>
      </w:pPr>
      <w:r w:rsidRPr="00A36AC8">
        <w:rPr>
          <w:sz w:val="28"/>
          <w:szCs w:val="28"/>
        </w:rPr>
        <w:t>на 202</w:t>
      </w:r>
      <w:r w:rsidR="00451D59">
        <w:rPr>
          <w:sz w:val="28"/>
          <w:szCs w:val="28"/>
        </w:rPr>
        <w:t>7</w:t>
      </w:r>
      <w:r w:rsidRPr="00A36AC8">
        <w:rPr>
          <w:sz w:val="28"/>
          <w:szCs w:val="28"/>
        </w:rPr>
        <w:t xml:space="preserve"> год – </w:t>
      </w:r>
      <w:r w:rsidR="0095215E">
        <w:rPr>
          <w:sz w:val="28"/>
          <w:szCs w:val="28"/>
        </w:rPr>
        <w:t>2</w:t>
      </w:r>
      <w:r w:rsidR="00451D59">
        <w:rPr>
          <w:sz w:val="28"/>
          <w:szCs w:val="28"/>
        </w:rPr>
        <w:t> </w:t>
      </w:r>
      <w:r w:rsidR="0095215E">
        <w:rPr>
          <w:sz w:val="28"/>
          <w:szCs w:val="28"/>
        </w:rPr>
        <w:t>0</w:t>
      </w:r>
      <w:r w:rsidR="00451D59">
        <w:rPr>
          <w:sz w:val="28"/>
          <w:szCs w:val="28"/>
        </w:rPr>
        <w:t>82 667,12</w:t>
      </w:r>
      <w:r w:rsidR="00CA73A1">
        <w:rPr>
          <w:sz w:val="28"/>
          <w:szCs w:val="28"/>
        </w:rPr>
        <w:t xml:space="preserve"> тыс. рублей;</w:t>
      </w:r>
    </w:p>
    <w:p w:rsidR="002C42FC" w:rsidRDefault="00CA73A1" w:rsidP="00A36AC8">
      <w:pPr>
        <w:pStyle w:val="Default"/>
        <w:jc w:val="both"/>
        <w:rPr>
          <w:sz w:val="28"/>
          <w:szCs w:val="28"/>
        </w:rPr>
      </w:pPr>
      <w:r>
        <w:rPr>
          <w:sz w:val="28"/>
          <w:szCs w:val="28"/>
        </w:rPr>
        <w:t>- общий объем расходов:</w:t>
      </w:r>
    </w:p>
    <w:p w:rsidR="002C42FC" w:rsidRDefault="004362E6" w:rsidP="00A36AC8">
      <w:pPr>
        <w:pStyle w:val="Default"/>
        <w:jc w:val="both"/>
        <w:rPr>
          <w:sz w:val="28"/>
          <w:szCs w:val="28"/>
        </w:rPr>
      </w:pPr>
      <w:r w:rsidRPr="00A36AC8">
        <w:rPr>
          <w:sz w:val="28"/>
          <w:szCs w:val="28"/>
        </w:rPr>
        <w:t>на 202</w:t>
      </w:r>
      <w:r w:rsidR="00451D59">
        <w:rPr>
          <w:sz w:val="28"/>
          <w:szCs w:val="28"/>
        </w:rPr>
        <w:t>5</w:t>
      </w:r>
      <w:r w:rsidRPr="00A36AC8">
        <w:rPr>
          <w:sz w:val="28"/>
          <w:szCs w:val="28"/>
        </w:rPr>
        <w:t xml:space="preserve"> год – </w:t>
      </w:r>
      <w:r w:rsidR="0095215E">
        <w:rPr>
          <w:sz w:val="28"/>
          <w:szCs w:val="28"/>
        </w:rPr>
        <w:t>2</w:t>
      </w:r>
      <w:r w:rsidR="00451D59">
        <w:rPr>
          <w:sz w:val="28"/>
          <w:szCs w:val="28"/>
        </w:rPr>
        <w:t> 213 596,63</w:t>
      </w:r>
      <w:r w:rsidRPr="00A36AC8">
        <w:rPr>
          <w:sz w:val="28"/>
          <w:szCs w:val="28"/>
        </w:rPr>
        <w:t xml:space="preserve"> тыс. рублей;</w:t>
      </w:r>
    </w:p>
    <w:p w:rsidR="008054E8" w:rsidRDefault="004362E6" w:rsidP="00A36AC8">
      <w:pPr>
        <w:pStyle w:val="Default"/>
        <w:jc w:val="both"/>
        <w:rPr>
          <w:sz w:val="28"/>
          <w:szCs w:val="28"/>
        </w:rPr>
      </w:pPr>
      <w:r w:rsidRPr="00A36AC8">
        <w:rPr>
          <w:sz w:val="28"/>
          <w:szCs w:val="28"/>
        </w:rPr>
        <w:t>на 202</w:t>
      </w:r>
      <w:r w:rsidR="00451D59">
        <w:rPr>
          <w:sz w:val="28"/>
          <w:szCs w:val="28"/>
        </w:rPr>
        <w:t>6</w:t>
      </w:r>
      <w:r w:rsidRPr="00A36AC8">
        <w:rPr>
          <w:sz w:val="28"/>
          <w:szCs w:val="28"/>
        </w:rPr>
        <w:t xml:space="preserve"> год – </w:t>
      </w:r>
      <w:r w:rsidR="0095215E">
        <w:rPr>
          <w:sz w:val="28"/>
          <w:szCs w:val="28"/>
        </w:rPr>
        <w:t>2</w:t>
      </w:r>
      <w:r w:rsidR="00451D59">
        <w:rPr>
          <w:sz w:val="28"/>
          <w:szCs w:val="28"/>
        </w:rPr>
        <w:t> 200 897,23</w:t>
      </w:r>
      <w:r w:rsidRPr="00A36AC8">
        <w:rPr>
          <w:sz w:val="28"/>
          <w:szCs w:val="28"/>
        </w:rPr>
        <w:t xml:space="preserve"> тыс. рублей;</w:t>
      </w:r>
    </w:p>
    <w:p w:rsidR="008054E8" w:rsidRPr="00A36AC8" w:rsidRDefault="00592DD6" w:rsidP="0095215E">
      <w:pPr>
        <w:pStyle w:val="Default"/>
        <w:jc w:val="both"/>
        <w:rPr>
          <w:sz w:val="28"/>
          <w:szCs w:val="28"/>
        </w:rPr>
      </w:pPr>
      <w:r>
        <w:rPr>
          <w:sz w:val="28"/>
          <w:szCs w:val="28"/>
        </w:rPr>
        <w:t>на 202</w:t>
      </w:r>
      <w:r w:rsidR="00451D59">
        <w:rPr>
          <w:sz w:val="28"/>
          <w:szCs w:val="28"/>
        </w:rPr>
        <w:t>7</w:t>
      </w:r>
      <w:r>
        <w:rPr>
          <w:sz w:val="28"/>
          <w:szCs w:val="28"/>
        </w:rPr>
        <w:t xml:space="preserve"> год – </w:t>
      </w:r>
      <w:r w:rsidR="0095215E">
        <w:rPr>
          <w:sz w:val="28"/>
          <w:szCs w:val="28"/>
        </w:rPr>
        <w:t>2</w:t>
      </w:r>
      <w:r w:rsidR="00451D59">
        <w:rPr>
          <w:sz w:val="28"/>
          <w:szCs w:val="28"/>
        </w:rPr>
        <w:t> </w:t>
      </w:r>
      <w:r w:rsidR="0095215E">
        <w:rPr>
          <w:sz w:val="28"/>
          <w:szCs w:val="28"/>
        </w:rPr>
        <w:t>0</w:t>
      </w:r>
      <w:r w:rsidR="00451D59">
        <w:rPr>
          <w:sz w:val="28"/>
          <w:szCs w:val="28"/>
        </w:rPr>
        <w:t>82 667,12</w:t>
      </w:r>
      <w:r w:rsidR="0095215E">
        <w:rPr>
          <w:sz w:val="28"/>
          <w:szCs w:val="28"/>
        </w:rPr>
        <w:t xml:space="preserve"> тыс. рублей.</w:t>
      </w:r>
    </w:p>
    <w:p w:rsidR="008054E8" w:rsidRPr="00A36AC8" w:rsidRDefault="004362E6" w:rsidP="0095215E">
      <w:pPr>
        <w:pStyle w:val="Default"/>
        <w:ind w:firstLine="709"/>
        <w:jc w:val="both"/>
        <w:rPr>
          <w:sz w:val="28"/>
          <w:szCs w:val="28"/>
        </w:rPr>
      </w:pPr>
      <w:r w:rsidRPr="00A36AC8">
        <w:rPr>
          <w:sz w:val="28"/>
          <w:szCs w:val="28"/>
        </w:rPr>
        <w:t>В соответствии с требованиями ч</w:t>
      </w:r>
      <w:r w:rsidR="00CB1155">
        <w:rPr>
          <w:sz w:val="28"/>
          <w:szCs w:val="28"/>
        </w:rPr>
        <w:t xml:space="preserve">асти </w:t>
      </w:r>
      <w:r w:rsidRPr="00A36AC8">
        <w:rPr>
          <w:sz w:val="28"/>
          <w:szCs w:val="28"/>
        </w:rPr>
        <w:t>3 ст</w:t>
      </w:r>
      <w:r w:rsidR="00CB1155">
        <w:rPr>
          <w:sz w:val="28"/>
          <w:szCs w:val="28"/>
        </w:rPr>
        <w:t>атьи</w:t>
      </w:r>
      <w:r w:rsidRPr="00A36AC8">
        <w:rPr>
          <w:sz w:val="28"/>
          <w:szCs w:val="28"/>
        </w:rPr>
        <w:t xml:space="preserve"> 184.1 БК РФ в Проекте решения о бюджете отражен объем условно утвержденных расходов на плановый период 202</w:t>
      </w:r>
      <w:r w:rsidR="00451D59">
        <w:rPr>
          <w:sz w:val="28"/>
          <w:szCs w:val="28"/>
        </w:rPr>
        <w:t>6</w:t>
      </w:r>
      <w:r w:rsidRPr="00A36AC8">
        <w:rPr>
          <w:sz w:val="28"/>
          <w:szCs w:val="28"/>
        </w:rPr>
        <w:t xml:space="preserve"> и 202</w:t>
      </w:r>
      <w:r w:rsidR="00451D59">
        <w:rPr>
          <w:sz w:val="28"/>
          <w:szCs w:val="28"/>
        </w:rPr>
        <w:t>7</w:t>
      </w:r>
      <w:r w:rsidRPr="00A36AC8">
        <w:rPr>
          <w:sz w:val="28"/>
          <w:szCs w:val="28"/>
        </w:rPr>
        <w:t xml:space="preserve"> годов. Так, размер условно утвержденных расходов на 202</w:t>
      </w:r>
      <w:r w:rsidR="00451D59">
        <w:rPr>
          <w:sz w:val="28"/>
          <w:szCs w:val="28"/>
        </w:rPr>
        <w:t>6</w:t>
      </w:r>
      <w:r w:rsidRPr="00A36AC8">
        <w:rPr>
          <w:sz w:val="28"/>
          <w:szCs w:val="28"/>
        </w:rPr>
        <w:t xml:space="preserve"> год составит 2,5% (</w:t>
      </w:r>
      <w:r w:rsidR="00451D59">
        <w:rPr>
          <w:sz w:val="28"/>
          <w:szCs w:val="28"/>
        </w:rPr>
        <w:t>27 300,21</w:t>
      </w:r>
      <w:r w:rsidRPr="00A36AC8">
        <w:rPr>
          <w:sz w:val="28"/>
          <w:szCs w:val="28"/>
        </w:rPr>
        <w:t xml:space="preserve"> тыс. рублей), на 202</w:t>
      </w:r>
      <w:r w:rsidR="00451D59">
        <w:rPr>
          <w:sz w:val="28"/>
          <w:szCs w:val="28"/>
        </w:rPr>
        <w:t>7</w:t>
      </w:r>
      <w:r w:rsidRPr="00A36AC8">
        <w:rPr>
          <w:sz w:val="28"/>
          <w:szCs w:val="28"/>
        </w:rPr>
        <w:t xml:space="preserve"> год – 5,0% (</w:t>
      </w:r>
      <w:r w:rsidR="00451D59">
        <w:rPr>
          <w:sz w:val="28"/>
          <w:szCs w:val="28"/>
        </w:rPr>
        <w:t>55 075,78</w:t>
      </w:r>
      <w:r w:rsidRPr="00A36AC8">
        <w:rPr>
          <w:sz w:val="28"/>
          <w:szCs w:val="28"/>
        </w:rPr>
        <w:t xml:space="preserve"> тыс. рублей) от общего объема расходов местного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w:t>
      </w:r>
    </w:p>
    <w:p w:rsidR="008054E8" w:rsidRPr="00A36AC8" w:rsidRDefault="00CB4C29" w:rsidP="002E79F8">
      <w:pPr>
        <w:pStyle w:val="Default"/>
        <w:ind w:firstLine="709"/>
        <w:jc w:val="both"/>
        <w:rPr>
          <w:sz w:val="28"/>
          <w:szCs w:val="28"/>
        </w:rPr>
      </w:pPr>
      <w:r w:rsidRPr="00A36AC8">
        <w:rPr>
          <w:sz w:val="28"/>
          <w:szCs w:val="28"/>
        </w:rPr>
        <w:t>С</w:t>
      </w:r>
      <w:r w:rsidR="008054E8" w:rsidRPr="00A36AC8">
        <w:rPr>
          <w:sz w:val="28"/>
          <w:szCs w:val="28"/>
        </w:rPr>
        <w:t>татье</w:t>
      </w:r>
      <w:r w:rsidRPr="00A36AC8">
        <w:rPr>
          <w:sz w:val="28"/>
          <w:szCs w:val="28"/>
        </w:rPr>
        <w:t>й</w:t>
      </w:r>
      <w:r w:rsidR="008054E8" w:rsidRPr="00A36AC8">
        <w:rPr>
          <w:sz w:val="28"/>
          <w:szCs w:val="28"/>
        </w:rPr>
        <w:t xml:space="preserve"> 3</w:t>
      </w:r>
      <w:r w:rsidR="004362E6" w:rsidRPr="00A36AC8">
        <w:rPr>
          <w:sz w:val="28"/>
          <w:szCs w:val="28"/>
        </w:rPr>
        <w:t xml:space="preserve"> текстовой части Проекта решения о бюджете отражены объемы межбюджетных трансфертов, получаемых от других бюджетов бюджетной системы Российской Федерации, на 202</w:t>
      </w:r>
      <w:r w:rsidR="00451D59">
        <w:rPr>
          <w:sz w:val="28"/>
          <w:szCs w:val="28"/>
        </w:rPr>
        <w:t>5</w:t>
      </w:r>
      <w:r w:rsidR="004362E6" w:rsidRPr="00A36AC8">
        <w:rPr>
          <w:sz w:val="28"/>
          <w:szCs w:val="28"/>
        </w:rPr>
        <w:t xml:space="preserve"> год в сумме </w:t>
      </w:r>
      <w:r w:rsidR="002E79F8">
        <w:rPr>
          <w:sz w:val="28"/>
          <w:szCs w:val="28"/>
        </w:rPr>
        <w:lastRenderedPageBreak/>
        <w:t>1</w:t>
      </w:r>
      <w:r w:rsidR="00451D59">
        <w:rPr>
          <w:sz w:val="28"/>
          <w:szCs w:val="28"/>
        </w:rPr>
        <w:t> 570 588,58</w:t>
      </w:r>
      <w:r w:rsidR="004362E6" w:rsidRPr="00A36AC8">
        <w:rPr>
          <w:sz w:val="28"/>
          <w:szCs w:val="28"/>
        </w:rPr>
        <w:t xml:space="preserve"> тыс. рублей, на 202</w:t>
      </w:r>
      <w:r w:rsidR="00451D59">
        <w:rPr>
          <w:sz w:val="28"/>
          <w:szCs w:val="28"/>
        </w:rPr>
        <w:t>6</w:t>
      </w:r>
      <w:r w:rsidR="004362E6" w:rsidRPr="00A36AC8">
        <w:rPr>
          <w:sz w:val="28"/>
          <w:szCs w:val="28"/>
        </w:rPr>
        <w:t xml:space="preserve"> год – </w:t>
      </w:r>
      <w:r w:rsidR="00592DD6">
        <w:rPr>
          <w:sz w:val="28"/>
          <w:szCs w:val="28"/>
        </w:rPr>
        <w:t>1</w:t>
      </w:r>
      <w:r w:rsidR="00451D59">
        <w:rPr>
          <w:sz w:val="28"/>
          <w:szCs w:val="28"/>
        </w:rPr>
        <w:t> 596 879,82</w:t>
      </w:r>
      <w:r w:rsidR="004362E6" w:rsidRPr="00A36AC8">
        <w:rPr>
          <w:sz w:val="28"/>
          <w:szCs w:val="28"/>
        </w:rPr>
        <w:t xml:space="preserve"> тыс. рублей</w:t>
      </w:r>
      <w:r w:rsidR="008923ED">
        <w:rPr>
          <w:sz w:val="28"/>
          <w:szCs w:val="28"/>
        </w:rPr>
        <w:t xml:space="preserve"> и </w:t>
      </w:r>
      <w:r w:rsidR="004362E6" w:rsidRPr="00A36AC8">
        <w:rPr>
          <w:sz w:val="28"/>
          <w:szCs w:val="28"/>
        </w:rPr>
        <w:t>на 202</w:t>
      </w:r>
      <w:r w:rsidR="00451D59">
        <w:rPr>
          <w:sz w:val="28"/>
          <w:szCs w:val="28"/>
        </w:rPr>
        <w:t>7</w:t>
      </w:r>
      <w:r w:rsidR="004362E6" w:rsidRPr="00A36AC8">
        <w:rPr>
          <w:sz w:val="28"/>
          <w:szCs w:val="28"/>
        </w:rPr>
        <w:t xml:space="preserve"> год – </w:t>
      </w:r>
      <w:r w:rsidR="00592DD6">
        <w:rPr>
          <w:sz w:val="28"/>
          <w:szCs w:val="28"/>
        </w:rPr>
        <w:t>1</w:t>
      </w:r>
      <w:r w:rsidR="00585F0B">
        <w:rPr>
          <w:sz w:val="28"/>
          <w:szCs w:val="28"/>
        </w:rPr>
        <w:t> </w:t>
      </w:r>
      <w:r w:rsidR="00451D59">
        <w:rPr>
          <w:sz w:val="28"/>
          <w:szCs w:val="28"/>
        </w:rPr>
        <w:t>456</w:t>
      </w:r>
      <w:r w:rsidR="00585F0B">
        <w:rPr>
          <w:sz w:val="28"/>
          <w:szCs w:val="28"/>
        </w:rPr>
        <w:t xml:space="preserve"> </w:t>
      </w:r>
      <w:r w:rsidR="00451D59">
        <w:rPr>
          <w:sz w:val="28"/>
          <w:szCs w:val="28"/>
        </w:rPr>
        <w:t>557,61</w:t>
      </w:r>
      <w:r w:rsidR="002E79F8">
        <w:rPr>
          <w:sz w:val="28"/>
          <w:szCs w:val="28"/>
        </w:rPr>
        <w:t xml:space="preserve"> </w:t>
      </w:r>
      <w:r w:rsidR="004362E6" w:rsidRPr="00A36AC8">
        <w:rPr>
          <w:sz w:val="28"/>
          <w:szCs w:val="28"/>
        </w:rPr>
        <w:t>тыс. рублей.</w:t>
      </w:r>
    </w:p>
    <w:p w:rsidR="00613DCF" w:rsidRDefault="00CB4C29" w:rsidP="002E79F8">
      <w:pPr>
        <w:pStyle w:val="Default"/>
        <w:ind w:firstLine="709"/>
        <w:jc w:val="both"/>
        <w:rPr>
          <w:sz w:val="28"/>
          <w:szCs w:val="28"/>
        </w:rPr>
      </w:pPr>
      <w:r w:rsidRPr="00A36AC8">
        <w:rPr>
          <w:sz w:val="28"/>
          <w:szCs w:val="28"/>
        </w:rPr>
        <w:t>Статьей 4</w:t>
      </w:r>
      <w:r w:rsidR="004362E6" w:rsidRPr="00A36AC8">
        <w:rPr>
          <w:sz w:val="28"/>
          <w:szCs w:val="28"/>
        </w:rPr>
        <w:t xml:space="preserve"> текстовой части Проекта решения о бюджете предусмотрено утверждение общего объема бюджетных ассигнований, направляемых на исполнение публичных </w:t>
      </w:r>
      <w:r w:rsidR="00613DCF" w:rsidRPr="00A36AC8">
        <w:rPr>
          <w:sz w:val="28"/>
          <w:szCs w:val="28"/>
        </w:rPr>
        <w:t>нормативных обязательств</w:t>
      </w:r>
      <w:r w:rsidR="0099200E">
        <w:rPr>
          <w:sz w:val="28"/>
          <w:szCs w:val="28"/>
        </w:rPr>
        <w:t>;</w:t>
      </w:r>
    </w:p>
    <w:p w:rsidR="00DF261C" w:rsidRDefault="00DF261C" w:rsidP="002E79F8">
      <w:pPr>
        <w:pStyle w:val="Default"/>
        <w:ind w:firstLine="709"/>
        <w:jc w:val="both"/>
        <w:rPr>
          <w:sz w:val="28"/>
          <w:szCs w:val="28"/>
        </w:rPr>
      </w:pPr>
      <w:r w:rsidRPr="00954DBC">
        <w:rPr>
          <w:sz w:val="28"/>
          <w:szCs w:val="28"/>
        </w:rPr>
        <w:t>Общий объем бюджетных ассигнований, направляемых на исполнение публичных нормативных обязательств, предусматривается на 202</w:t>
      </w:r>
      <w:r w:rsidR="00451D59">
        <w:rPr>
          <w:sz w:val="28"/>
          <w:szCs w:val="28"/>
        </w:rPr>
        <w:t>5</w:t>
      </w:r>
      <w:r w:rsidRPr="00954DBC">
        <w:rPr>
          <w:sz w:val="28"/>
          <w:szCs w:val="28"/>
        </w:rPr>
        <w:t xml:space="preserve"> год в размере </w:t>
      </w:r>
      <w:r w:rsidR="00451D59">
        <w:rPr>
          <w:sz w:val="28"/>
          <w:szCs w:val="28"/>
        </w:rPr>
        <w:t>193 623,45</w:t>
      </w:r>
      <w:r w:rsidR="00A963C8">
        <w:rPr>
          <w:sz w:val="28"/>
          <w:szCs w:val="28"/>
        </w:rPr>
        <w:t xml:space="preserve"> </w:t>
      </w:r>
      <w:r w:rsidRPr="00954DBC">
        <w:rPr>
          <w:sz w:val="28"/>
          <w:szCs w:val="28"/>
        </w:rPr>
        <w:t>тыс. рублей</w:t>
      </w:r>
      <w:r w:rsidR="008923ED">
        <w:rPr>
          <w:sz w:val="28"/>
          <w:szCs w:val="28"/>
        </w:rPr>
        <w:t>,</w:t>
      </w:r>
      <w:r w:rsidRPr="00954DBC">
        <w:rPr>
          <w:sz w:val="28"/>
          <w:szCs w:val="28"/>
        </w:rPr>
        <w:t xml:space="preserve"> на 202</w:t>
      </w:r>
      <w:r w:rsidR="00451D59">
        <w:rPr>
          <w:sz w:val="28"/>
          <w:szCs w:val="28"/>
        </w:rPr>
        <w:t>6</w:t>
      </w:r>
      <w:r w:rsidRPr="00954DBC">
        <w:rPr>
          <w:sz w:val="28"/>
          <w:szCs w:val="28"/>
        </w:rPr>
        <w:t xml:space="preserve"> год – </w:t>
      </w:r>
      <w:r w:rsidR="00451D59">
        <w:rPr>
          <w:sz w:val="28"/>
          <w:szCs w:val="28"/>
        </w:rPr>
        <w:t>225</w:t>
      </w:r>
      <w:r w:rsidR="00585F0B">
        <w:rPr>
          <w:sz w:val="28"/>
          <w:szCs w:val="28"/>
        </w:rPr>
        <w:t xml:space="preserve"> </w:t>
      </w:r>
      <w:r w:rsidR="00451D59">
        <w:rPr>
          <w:sz w:val="28"/>
          <w:szCs w:val="28"/>
        </w:rPr>
        <w:t>119,78</w:t>
      </w:r>
      <w:r w:rsidRPr="00954DBC">
        <w:rPr>
          <w:sz w:val="28"/>
          <w:szCs w:val="28"/>
        </w:rPr>
        <w:t xml:space="preserve"> тыс. рублей; на 202</w:t>
      </w:r>
      <w:r w:rsidR="00451D59">
        <w:rPr>
          <w:sz w:val="28"/>
          <w:szCs w:val="28"/>
        </w:rPr>
        <w:t>7</w:t>
      </w:r>
      <w:r w:rsidRPr="00954DBC">
        <w:rPr>
          <w:sz w:val="28"/>
          <w:szCs w:val="28"/>
        </w:rPr>
        <w:t xml:space="preserve"> год – </w:t>
      </w:r>
      <w:r w:rsidR="00451D59">
        <w:rPr>
          <w:sz w:val="28"/>
          <w:szCs w:val="28"/>
        </w:rPr>
        <w:t>236 976,57</w:t>
      </w:r>
      <w:r w:rsidR="00A963C8">
        <w:rPr>
          <w:sz w:val="28"/>
          <w:szCs w:val="28"/>
        </w:rPr>
        <w:t xml:space="preserve"> </w:t>
      </w:r>
      <w:r w:rsidRPr="00A36AC8">
        <w:rPr>
          <w:sz w:val="28"/>
          <w:szCs w:val="28"/>
        </w:rPr>
        <w:t>тыс</w:t>
      </w:r>
      <w:r w:rsidRPr="00954DBC">
        <w:rPr>
          <w:sz w:val="28"/>
          <w:szCs w:val="28"/>
        </w:rPr>
        <w:t>.</w:t>
      </w:r>
      <w:r w:rsidR="002761A7">
        <w:rPr>
          <w:sz w:val="28"/>
          <w:szCs w:val="28"/>
        </w:rPr>
        <w:t xml:space="preserve"> </w:t>
      </w:r>
      <w:r w:rsidRPr="00954DBC">
        <w:rPr>
          <w:sz w:val="28"/>
          <w:szCs w:val="28"/>
        </w:rPr>
        <w:t>рублей. Бюджетные ассигнования на исполнение публичных нормативных обязатель</w:t>
      </w:r>
      <w:proofErr w:type="gramStart"/>
      <w:r w:rsidRPr="00954DBC">
        <w:rPr>
          <w:sz w:val="28"/>
          <w:szCs w:val="28"/>
        </w:rPr>
        <w:t>ств пр</w:t>
      </w:r>
      <w:proofErr w:type="gramEnd"/>
      <w:r w:rsidRPr="00954DBC">
        <w:rPr>
          <w:sz w:val="28"/>
          <w:szCs w:val="28"/>
        </w:rPr>
        <w:t>едусматриваются отдельно по каждому виду таких обязательств в виде пособий, компенсаций и других социальных выплат, а также осуществления мер социальной поддержки населения, чт</w:t>
      </w:r>
      <w:r w:rsidR="00A03ED7">
        <w:rPr>
          <w:sz w:val="28"/>
          <w:szCs w:val="28"/>
        </w:rPr>
        <w:t>о соответствует ст. 74.1 БК РФ.</w:t>
      </w:r>
    </w:p>
    <w:p w:rsidR="00613DCF" w:rsidRPr="00CD0076" w:rsidRDefault="00DF261C" w:rsidP="00CD0076">
      <w:pPr>
        <w:pStyle w:val="Default"/>
        <w:ind w:firstLine="709"/>
        <w:jc w:val="both"/>
        <w:rPr>
          <w:sz w:val="28"/>
          <w:szCs w:val="28"/>
        </w:rPr>
      </w:pPr>
      <w:r w:rsidRPr="00CD0076">
        <w:rPr>
          <w:sz w:val="28"/>
          <w:szCs w:val="28"/>
        </w:rPr>
        <w:t>О</w:t>
      </w:r>
      <w:r w:rsidR="00613DCF" w:rsidRPr="00CD0076">
        <w:rPr>
          <w:sz w:val="28"/>
          <w:szCs w:val="28"/>
        </w:rPr>
        <w:t xml:space="preserve">бъем бюджетных ассигнований дорожного фонда Нефтекумского </w:t>
      </w:r>
      <w:r w:rsidR="00A963C8" w:rsidRPr="00CD0076">
        <w:rPr>
          <w:sz w:val="28"/>
          <w:szCs w:val="28"/>
        </w:rPr>
        <w:t>муниципального</w:t>
      </w:r>
      <w:r w:rsidR="00613DCF" w:rsidRPr="00CD0076">
        <w:rPr>
          <w:sz w:val="28"/>
          <w:szCs w:val="28"/>
        </w:rPr>
        <w:t xml:space="preserve"> округа Ставропольского края на 202</w:t>
      </w:r>
      <w:r w:rsidR="00451D59" w:rsidRPr="00CD0076">
        <w:rPr>
          <w:sz w:val="28"/>
          <w:szCs w:val="28"/>
        </w:rPr>
        <w:t>5</w:t>
      </w:r>
      <w:r w:rsidR="00674746" w:rsidRPr="00CD0076">
        <w:rPr>
          <w:sz w:val="28"/>
          <w:szCs w:val="28"/>
        </w:rPr>
        <w:t xml:space="preserve"> </w:t>
      </w:r>
      <w:r w:rsidR="00613DCF" w:rsidRPr="00CD0076">
        <w:rPr>
          <w:sz w:val="28"/>
          <w:szCs w:val="28"/>
        </w:rPr>
        <w:t xml:space="preserve">год в сумме </w:t>
      </w:r>
      <w:r w:rsidR="00451D59" w:rsidRPr="00CD0076">
        <w:rPr>
          <w:sz w:val="28"/>
          <w:szCs w:val="28"/>
        </w:rPr>
        <w:t>26 923,27</w:t>
      </w:r>
      <w:r w:rsidR="00613DCF" w:rsidRPr="00CD0076">
        <w:rPr>
          <w:sz w:val="28"/>
          <w:szCs w:val="28"/>
        </w:rPr>
        <w:t xml:space="preserve"> тыс. рублей, на 202</w:t>
      </w:r>
      <w:r w:rsidR="00451D59" w:rsidRPr="00CD0076">
        <w:rPr>
          <w:sz w:val="28"/>
          <w:szCs w:val="28"/>
        </w:rPr>
        <w:t>6</w:t>
      </w:r>
      <w:r w:rsidR="00613DCF" w:rsidRPr="00CD0076">
        <w:rPr>
          <w:sz w:val="28"/>
          <w:szCs w:val="28"/>
        </w:rPr>
        <w:t xml:space="preserve"> год в сумме </w:t>
      </w:r>
      <w:r w:rsidR="00674746" w:rsidRPr="00CD0076">
        <w:rPr>
          <w:sz w:val="28"/>
          <w:szCs w:val="28"/>
        </w:rPr>
        <w:t>2</w:t>
      </w:r>
      <w:r w:rsidR="00451D59" w:rsidRPr="00CD0076">
        <w:rPr>
          <w:sz w:val="28"/>
          <w:szCs w:val="28"/>
        </w:rPr>
        <w:t>7 800,89</w:t>
      </w:r>
      <w:r w:rsidR="00674746" w:rsidRPr="00CD0076">
        <w:rPr>
          <w:sz w:val="28"/>
          <w:szCs w:val="28"/>
        </w:rPr>
        <w:t xml:space="preserve"> </w:t>
      </w:r>
      <w:r w:rsidR="00613DCF" w:rsidRPr="00CD0076">
        <w:rPr>
          <w:sz w:val="28"/>
          <w:szCs w:val="28"/>
        </w:rPr>
        <w:t>тыс. рублей и на 202</w:t>
      </w:r>
      <w:r w:rsidR="00451D59" w:rsidRPr="00CD0076">
        <w:rPr>
          <w:sz w:val="28"/>
          <w:szCs w:val="28"/>
        </w:rPr>
        <w:t>7</w:t>
      </w:r>
      <w:r w:rsidR="00613DCF" w:rsidRPr="00CD0076">
        <w:rPr>
          <w:sz w:val="28"/>
          <w:szCs w:val="28"/>
        </w:rPr>
        <w:t xml:space="preserve"> год в сумме </w:t>
      </w:r>
      <w:r w:rsidR="009E08DB">
        <w:rPr>
          <w:sz w:val="28"/>
          <w:szCs w:val="28"/>
        </w:rPr>
        <w:t>29 068,23</w:t>
      </w:r>
      <w:r w:rsidR="00613DCF" w:rsidRPr="00CD0076">
        <w:rPr>
          <w:sz w:val="28"/>
          <w:szCs w:val="28"/>
        </w:rPr>
        <w:t xml:space="preserve"> тыс. рублей.</w:t>
      </w:r>
    </w:p>
    <w:p w:rsidR="00CD0076" w:rsidRPr="00CD0076" w:rsidRDefault="00CD0076" w:rsidP="00CD0076">
      <w:pPr>
        <w:suppressAutoHyphens/>
        <w:spacing w:after="0" w:line="240" w:lineRule="auto"/>
        <w:ind w:firstLine="709"/>
        <w:jc w:val="both"/>
        <w:rPr>
          <w:rFonts w:ascii="Times New Roman" w:hAnsi="Times New Roman" w:cs="Times New Roman"/>
          <w:sz w:val="28"/>
          <w:szCs w:val="28"/>
        </w:rPr>
      </w:pPr>
      <w:r w:rsidRPr="00CD0076">
        <w:rPr>
          <w:rFonts w:ascii="Times New Roman" w:hAnsi="Times New Roman" w:cs="Times New Roman"/>
          <w:color w:val="000000"/>
          <w:sz w:val="28"/>
          <w:szCs w:val="28"/>
        </w:rPr>
        <w:t>Статьей 5 проекта решения реализованы требования пункта 3 статьи 217 Бюджетного кодекса, устанавливающего перечень оснований для внесения изменений в ходе исполнения бюджета в показатели сводной бюджетной росписи,</w:t>
      </w:r>
      <w:r w:rsidRPr="00CD0076">
        <w:rPr>
          <w:rFonts w:ascii="Times New Roman" w:hAnsi="Times New Roman" w:cs="Times New Roman"/>
          <w:sz w:val="28"/>
          <w:szCs w:val="28"/>
        </w:rPr>
        <w:t xml:space="preserve"> связанных с использованием зарезервированных бюджетных ассигнований в составе утвержденного общего объема расходов. </w:t>
      </w:r>
    </w:p>
    <w:p w:rsidR="00CD0076" w:rsidRPr="00CD0076" w:rsidRDefault="00CD0076" w:rsidP="00CD0076">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CD0076">
        <w:rPr>
          <w:rFonts w:ascii="Times New Roman" w:hAnsi="Times New Roman" w:cs="Times New Roman"/>
          <w:sz w:val="28"/>
          <w:szCs w:val="28"/>
        </w:rPr>
        <w:t>В соответствии со статьей 78 Бюджетного кодекса предусматривается предоставление субсидий, указных в части 2 статьи 5 проекта решения.</w:t>
      </w:r>
    </w:p>
    <w:p w:rsidR="00CD0076" w:rsidRPr="00CD0076" w:rsidRDefault="00CD0076" w:rsidP="00CD0076">
      <w:pPr>
        <w:autoSpaceDE w:val="0"/>
        <w:autoSpaceDN w:val="0"/>
        <w:adjustRightInd w:val="0"/>
        <w:spacing w:after="0" w:line="240" w:lineRule="auto"/>
        <w:ind w:firstLine="709"/>
        <w:jc w:val="both"/>
        <w:rPr>
          <w:rFonts w:ascii="Times New Roman" w:hAnsi="Times New Roman" w:cs="Times New Roman"/>
          <w:sz w:val="28"/>
          <w:szCs w:val="28"/>
        </w:rPr>
      </w:pPr>
      <w:r w:rsidRPr="00CD0076">
        <w:rPr>
          <w:rFonts w:ascii="Times New Roman" w:hAnsi="Times New Roman" w:cs="Times New Roman"/>
          <w:sz w:val="28"/>
          <w:szCs w:val="28"/>
        </w:rPr>
        <w:t>В соответствии с частью 17 статьи 30 Федерального закона</w:t>
      </w:r>
      <w:r w:rsidRPr="00CD0076">
        <w:rPr>
          <w:rFonts w:ascii="Times New Roman" w:hAnsi="Times New Roman" w:cs="Times New Roman"/>
          <w:sz w:val="28"/>
          <w:szCs w:val="28"/>
        </w:rPr>
        <w:br/>
        <w:t>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 статьи 5 проекта решения определены случаи и порядок возврата остатков субсидий.</w:t>
      </w:r>
    </w:p>
    <w:p w:rsidR="00CD0076" w:rsidRPr="00CD0076" w:rsidRDefault="00CD0076" w:rsidP="00CD0076">
      <w:pPr>
        <w:pStyle w:val="ae"/>
        <w:numPr>
          <w:ilvl w:val="0"/>
          <w:numId w:val="4"/>
        </w:numPr>
        <w:tabs>
          <w:tab w:val="clear" w:pos="432"/>
          <w:tab w:val="num" w:pos="0"/>
        </w:tabs>
        <w:suppressAutoHyphens/>
        <w:spacing w:after="0" w:line="240" w:lineRule="auto"/>
        <w:ind w:left="0" w:firstLine="709"/>
        <w:jc w:val="both"/>
        <w:rPr>
          <w:rFonts w:ascii="Times New Roman" w:hAnsi="Times New Roman" w:cs="Times New Roman"/>
          <w:sz w:val="28"/>
          <w:szCs w:val="28"/>
        </w:rPr>
      </w:pPr>
      <w:proofErr w:type="gramStart"/>
      <w:r w:rsidRPr="00CD0076">
        <w:rPr>
          <w:rFonts w:ascii="Times New Roman" w:hAnsi="Times New Roman" w:cs="Times New Roman"/>
          <w:sz w:val="28"/>
          <w:szCs w:val="28"/>
        </w:rPr>
        <w:t>В соответствии со статьей 35 Бюджетного кодекса и статьями 16.6, 75.1 и 78.1 Федерального закона от 10 января 2002 г. № 7-ФЗ «Об охране окружающей среды» частью 7 статьи 5 проекта решения предусматривается, что доходы местного бюджета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w:t>
      </w:r>
      <w:proofErr w:type="gramEnd"/>
      <w:r w:rsidRPr="00CD0076">
        <w:rPr>
          <w:rFonts w:ascii="Times New Roman" w:hAnsi="Times New Roman" w:cs="Times New Roman"/>
          <w:sz w:val="28"/>
          <w:szCs w:val="28"/>
        </w:rPr>
        <w:t xml:space="preserve"> </w:t>
      </w:r>
      <w:proofErr w:type="gramStart"/>
      <w:r w:rsidRPr="00CD0076">
        <w:rPr>
          <w:rFonts w:ascii="Times New Roman" w:hAnsi="Times New Roman" w:cs="Times New Roman"/>
          <w:sz w:val="28"/>
          <w:szCs w:val="28"/>
        </w:rPr>
        <w:t xml:space="preserve">среды и природопользования,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w:t>
      </w:r>
      <w:r w:rsidRPr="00CD0076">
        <w:rPr>
          <w:rFonts w:ascii="Times New Roman" w:hAnsi="Times New Roman" w:cs="Times New Roman"/>
          <w:sz w:val="28"/>
          <w:szCs w:val="28"/>
        </w:rPr>
        <w:lastRenderedPageBreak/>
        <w:t>реализацию мероприятий</w:t>
      </w:r>
      <w:proofErr w:type="gramEnd"/>
      <w:r w:rsidRPr="00CD0076">
        <w:rPr>
          <w:rFonts w:ascii="Times New Roman" w:hAnsi="Times New Roman" w:cs="Times New Roman"/>
          <w:sz w:val="28"/>
          <w:szCs w:val="28"/>
        </w:rPr>
        <w:t xml:space="preserve">, </w:t>
      </w:r>
      <w:proofErr w:type="gramStart"/>
      <w:r w:rsidRPr="00CD0076">
        <w:rPr>
          <w:rFonts w:ascii="Times New Roman" w:hAnsi="Times New Roman" w:cs="Times New Roman"/>
          <w:sz w:val="28"/>
          <w:szCs w:val="28"/>
        </w:rPr>
        <w:t>указанных</w:t>
      </w:r>
      <w:proofErr w:type="gramEnd"/>
      <w:r w:rsidRPr="00CD0076">
        <w:rPr>
          <w:rFonts w:ascii="Times New Roman" w:hAnsi="Times New Roman" w:cs="Times New Roman"/>
          <w:sz w:val="28"/>
          <w:szCs w:val="28"/>
        </w:rPr>
        <w:t xml:space="preserve"> в </w:t>
      </w:r>
      <w:hyperlink r:id="rId9" w:history="1">
        <w:r w:rsidRPr="00CD0076">
          <w:rPr>
            <w:rFonts w:ascii="Times New Roman" w:hAnsi="Times New Roman" w:cs="Times New Roman"/>
            <w:sz w:val="28"/>
            <w:szCs w:val="28"/>
          </w:rPr>
          <w:t>пункте 1 статьи 16.6</w:t>
        </w:r>
      </w:hyperlink>
      <w:r w:rsidRPr="00CD0076">
        <w:rPr>
          <w:rFonts w:ascii="Times New Roman" w:hAnsi="Times New Roman" w:cs="Times New Roman"/>
          <w:sz w:val="28"/>
          <w:szCs w:val="28"/>
        </w:rPr>
        <w:t xml:space="preserve">, </w:t>
      </w:r>
      <w:hyperlink r:id="rId10" w:history="1">
        <w:r w:rsidRPr="00CD0076">
          <w:rPr>
            <w:rFonts w:ascii="Times New Roman" w:hAnsi="Times New Roman" w:cs="Times New Roman"/>
            <w:sz w:val="28"/>
            <w:szCs w:val="28"/>
          </w:rPr>
          <w:t>пункте 1 статьи 75.1</w:t>
        </w:r>
      </w:hyperlink>
      <w:r w:rsidRPr="00CD0076">
        <w:rPr>
          <w:rFonts w:ascii="Times New Roman" w:hAnsi="Times New Roman" w:cs="Times New Roman"/>
          <w:sz w:val="28"/>
          <w:szCs w:val="28"/>
        </w:rPr>
        <w:t xml:space="preserve"> и </w:t>
      </w:r>
      <w:hyperlink r:id="rId11" w:history="1">
        <w:r w:rsidRPr="00CD0076">
          <w:rPr>
            <w:rFonts w:ascii="Times New Roman" w:hAnsi="Times New Roman" w:cs="Times New Roman"/>
            <w:sz w:val="28"/>
            <w:szCs w:val="28"/>
          </w:rPr>
          <w:t>пункте 1 статьи 78.2</w:t>
        </w:r>
      </w:hyperlink>
      <w:r w:rsidRPr="00CD0076">
        <w:rPr>
          <w:rFonts w:ascii="Times New Roman" w:hAnsi="Times New Roman" w:cs="Times New Roman"/>
          <w:sz w:val="28"/>
          <w:szCs w:val="28"/>
        </w:rPr>
        <w:t xml:space="preserve"> Федерального закона «Об охране окружающей среды».</w:t>
      </w:r>
    </w:p>
    <w:p w:rsidR="00CD0076" w:rsidRPr="00CD0076" w:rsidRDefault="00CD0076" w:rsidP="00CD007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D0076">
        <w:rPr>
          <w:rFonts w:ascii="Times New Roman" w:hAnsi="Times New Roman" w:cs="Times New Roman"/>
          <w:sz w:val="28"/>
          <w:szCs w:val="28"/>
        </w:rPr>
        <w:t xml:space="preserve">В соответствии со статьей 242.26 Бюджетного кодекса казначейскому сопровождению в соответствии с </w:t>
      </w:r>
      <w:hyperlink r:id="rId12" w:history="1">
        <w:r w:rsidRPr="00CD0076">
          <w:rPr>
            <w:rFonts w:ascii="Times New Roman" w:hAnsi="Times New Roman" w:cs="Times New Roman"/>
            <w:sz w:val="28"/>
            <w:szCs w:val="28"/>
          </w:rPr>
          <w:t>пунктом 5 статьи 242.23</w:t>
        </w:r>
      </w:hyperlink>
      <w:r w:rsidRPr="00CD0076">
        <w:rPr>
          <w:rFonts w:ascii="Times New Roman" w:hAnsi="Times New Roman" w:cs="Times New Roman"/>
          <w:sz w:val="28"/>
          <w:szCs w:val="28"/>
        </w:rPr>
        <w:t xml:space="preserve"> Бюджетного кодекса подлежат определенные муниципальным правовым актом представительного органа муниципального образования о местном бюджете средства, получаемые на основании муниципальных контрактов, договоров (соглашений), контрактов (договоров), источником финансового </w:t>
      </w:r>
      <w:proofErr w:type="gramStart"/>
      <w:r w:rsidRPr="00CD0076">
        <w:rPr>
          <w:rFonts w:ascii="Times New Roman" w:hAnsi="Times New Roman" w:cs="Times New Roman"/>
          <w:sz w:val="28"/>
          <w:szCs w:val="28"/>
        </w:rPr>
        <w:t>обеспечения</w:t>
      </w:r>
      <w:proofErr w:type="gramEnd"/>
      <w:r w:rsidRPr="00CD0076">
        <w:rPr>
          <w:rFonts w:ascii="Times New Roman" w:hAnsi="Times New Roman" w:cs="Times New Roman"/>
          <w:sz w:val="28"/>
          <w:szCs w:val="28"/>
        </w:rPr>
        <w:t xml:space="preserve"> исполнения которых являются предоставляемые из местного бюджета. В связи с этим частью 8 статьи 5 проекта решения предлагается в 2025 году определить перечень средств местного бюджета, в отношении которых осуществляется казначейское сопровождение.</w:t>
      </w:r>
    </w:p>
    <w:p w:rsidR="00D662A8" w:rsidRPr="00CD0076" w:rsidRDefault="00D662A8" w:rsidP="00CD0076">
      <w:pPr>
        <w:suppressAutoHyphens/>
        <w:spacing w:after="0" w:line="240" w:lineRule="auto"/>
        <w:ind w:firstLine="709"/>
        <w:jc w:val="both"/>
        <w:rPr>
          <w:rFonts w:ascii="Times New Roman" w:hAnsi="Times New Roman" w:cs="Times New Roman"/>
          <w:sz w:val="28"/>
          <w:szCs w:val="28"/>
        </w:rPr>
      </w:pPr>
      <w:r w:rsidRPr="00CD0076">
        <w:rPr>
          <w:rFonts w:ascii="Times New Roman" w:hAnsi="Times New Roman" w:cs="Times New Roman"/>
          <w:sz w:val="28"/>
          <w:szCs w:val="28"/>
        </w:rPr>
        <w:t>Статьей 6 проекта решения предусмотрен размер индексации в 2025 году ежемесячной денежной выплаты отдельным категориям граждан, работающим и проживающим в сельской местности – 1,04</w:t>
      </w:r>
    </w:p>
    <w:p w:rsidR="00A36AC8" w:rsidRPr="00CD0076" w:rsidRDefault="00A36AC8" w:rsidP="00CD0076">
      <w:pPr>
        <w:pStyle w:val="Default"/>
        <w:ind w:firstLine="709"/>
        <w:jc w:val="both"/>
        <w:rPr>
          <w:sz w:val="28"/>
          <w:szCs w:val="28"/>
        </w:rPr>
      </w:pPr>
      <w:r w:rsidRPr="00CD0076">
        <w:rPr>
          <w:sz w:val="28"/>
          <w:szCs w:val="28"/>
        </w:rPr>
        <w:t xml:space="preserve">Статьей 7 Проекта решения о бюджете устанавливается верхний предел муниципального внутреннего долга Нефтекумского </w:t>
      </w:r>
      <w:r w:rsidR="00B64CE7" w:rsidRPr="00CD0076">
        <w:rPr>
          <w:sz w:val="28"/>
          <w:szCs w:val="28"/>
        </w:rPr>
        <w:t xml:space="preserve">муниципального </w:t>
      </w:r>
      <w:r w:rsidRPr="00CD0076">
        <w:rPr>
          <w:sz w:val="28"/>
          <w:szCs w:val="28"/>
        </w:rPr>
        <w:t>округа:</w:t>
      </w:r>
    </w:p>
    <w:p w:rsidR="00A36AC8" w:rsidRPr="00A36AC8" w:rsidRDefault="00A36AC8" w:rsidP="002E79F8">
      <w:pPr>
        <w:pStyle w:val="Default"/>
        <w:ind w:firstLine="709"/>
        <w:jc w:val="both"/>
        <w:rPr>
          <w:sz w:val="28"/>
          <w:szCs w:val="28"/>
        </w:rPr>
      </w:pPr>
      <w:r w:rsidRPr="00A36AC8">
        <w:rPr>
          <w:sz w:val="28"/>
          <w:szCs w:val="28"/>
        </w:rPr>
        <w:t>1) 1 января 202</w:t>
      </w:r>
      <w:r w:rsidR="00FF4E7A">
        <w:rPr>
          <w:sz w:val="28"/>
          <w:szCs w:val="28"/>
        </w:rPr>
        <w:t>6</w:t>
      </w:r>
      <w:r w:rsidRPr="00A36AC8">
        <w:rPr>
          <w:sz w:val="28"/>
          <w:szCs w:val="28"/>
        </w:rPr>
        <w:t xml:space="preserve"> года по долговым обязательствам Нефтекумского </w:t>
      </w:r>
      <w:r w:rsidR="00B64CE7">
        <w:rPr>
          <w:sz w:val="28"/>
          <w:szCs w:val="28"/>
        </w:rPr>
        <w:t>муниципального</w:t>
      </w:r>
      <w:r w:rsidR="00B64CE7" w:rsidRPr="00A36AC8">
        <w:rPr>
          <w:sz w:val="28"/>
          <w:szCs w:val="28"/>
        </w:rPr>
        <w:t xml:space="preserve"> </w:t>
      </w:r>
      <w:r w:rsidRPr="00A36AC8">
        <w:rPr>
          <w:sz w:val="28"/>
          <w:szCs w:val="28"/>
        </w:rPr>
        <w:t>округа Ставропольского края в сумме 0 рублей, в том числе по муниципальным гарантиям в сумме 0 рублей;</w:t>
      </w:r>
    </w:p>
    <w:p w:rsidR="00A36AC8" w:rsidRPr="00A36AC8" w:rsidRDefault="00A36AC8" w:rsidP="002E79F8">
      <w:pPr>
        <w:pStyle w:val="Default"/>
        <w:ind w:firstLine="709"/>
        <w:jc w:val="both"/>
        <w:rPr>
          <w:sz w:val="28"/>
          <w:szCs w:val="28"/>
        </w:rPr>
      </w:pPr>
      <w:r w:rsidRPr="00A36AC8">
        <w:rPr>
          <w:sz w:val="28"/>
          <w:szCs w:val="28"/>
        </w:rPr>
        <w:t>2) 1 января 202</w:t>
      </w:r>
      <w:r w:rsidR="00FF4E7A">
        <w:rPr>
          <w:sz w:val="28"/>
          <w:szCs w:val="28"/>
        </w:rPr>
        <w:t>7</w:t>
      </w:r>
      <w:r w:rsidRPr="00A36AC8">
        <w:rPr>
          <w:sz w:val="28"/>
          <w:szCs w:val="28"/>
        </w:rPr>
        <w:t xml:space="preserve"> года по долговым обязательствам Нефтекумского </w:t>
      </w:r>
      <w:r w:rsidR="00B64CE7">
        <w:rPr>
          <w:sz w:val="28"/>
          <w:szCs w:val="28"/>
        </w:rPr>
        <w:t>муниципального</w:t>
      </w:r>
      <w:r w:rsidR="00B64CE7" w:rsidRPr="00A36AC8">
        <w:rPr>
          <w:sz w:val="28"/>
          <w:szCs w:val="28"/>
        </w:rPr>
        <w:t xml:space="preserve"> </w:t>
      </w:r>
      <w:r w:rsidRPr="00A36AC8">
        <w:rPr>
          <w:sz w:val="28"/>
          <w:szCs w:val="28"/>
        </w:rPr>
        <w:t>округа Ставропольского края в сумме 0 рублей, в том числе по муниципальным гарантиям в сумме 0 рублей;</w:t>
      </w:r>
    </w:p>
    <w:p w:rsidR="00A36AC8" w:rsidRPr="00A36AC8" w:rsidRDefault="00A36AC8" w:rsidP="002E79F8">
      <w:pPr>
        <w:pStyle w:val="Default"/>
        <w:ind w:firstLine="709"/>
        <w:jc w:val="both"/>
        <w:rPr>
          <w:sz w:val="28"/>
          <w:szCs w:val="28"/>
        </w:rPr>
      </w:pPr>
      <w:r w:rsidRPr="00A36AC8">
        <w:rPr>
          <w:sz w:val="28"/>
          <w:szCs w:val="28"/>
        </w:rPr>
        <w:t>3) 1 января 202</w:t>
      </w:r>
      <w:r w:rsidR="00FF4E7A">
        <w:rPr>
          <w:sz w:val="28"/>
          <w:szCs w:val="28"/>
        </w:rPr>
        <w:t>8</w:t>
      </w:r>
      <w:r w:rsidRPr="00A36AC8">
        <w:rPr>
          <w:sz w:val="28"/>
          <w:szCs w:val="28"/>
        </w:rPr>
        <w:t xml:space="preserve"> года по долговым обязательствам Нефтекумского </w:t>
      </w:r>
      <w:r w:rsidR="00B64CE7">
        <w:rPr>
          <w:sz w:val="28"/>
          <w:szCs w:val="28"/>
        </w:rPr>
        <w:t>муниципального</w:t>
      </w:r>
      <w:r w:rsidR="00B64CE7" w:rsidRPr="00A36AC8">
        <w:rPr>
          <w:sz w:val="28"/>
          <w:szCs w:val="28"/>
        </w:rPr>
        <w:t xml:space="preserve"> </w:t>
      </w:r>
      <w:r w:rsidRPr="00A36AC8">
        <w:rPr>
          <w:sz w:val="28"/>
          <w:szCs w:val="28"/>
        </w:rPr>
        <w:t>округа Ставропольского края в сумме 0 рублей, в том числе по муниципальным</w:t>
      </w:r>
      <w:r>
        <w:rPr>
          <w:sz w:val="28"/>
          <w:szCs w:val="28"/>
        </w:rPr>
        <w:t xml:space="preserve"> гарантиям в сумме 0 рублей, </w:t>
      </w:r>
      <w:r w:rsidR="004362E6" w:rsidRPr="00A36AC8">
        <w:rPr>
          <w:sz w:val="28"/>
          <w:szCs w:val="28"/>
        </w:rPr>
        <w:t>что соответствует положениям ч</w:t>
      </w:r>
      <w:r w:rsidR="002D7499">
        <w:rPr>
          <w:sz w:val="28"/>
          <w:szCs w:val="28"/>
        </w:rPr>
        <w:t>асти</w:t>
      </w:r>
      <w:r w:rsidR="004362E6" w:rsidRPr="00A36AC8">
        <w:rPr>
          <w:sz w:val="28"/>
          <w:szCs w:val="28"/>
        </w:rPr>
        <w:t xml:space="preserve"> 6 ст</w:t>
      </w:r>
      <w:r w:rsidR="002D7499">
        <w:rPr>
          <w:sz w:val="28"/>
          <w:szCs w:val="28"/>
        </w:rPr>
        <w:t>атьи</w:t>
      </w:r>
      <w:r w:rsidR="004362E6" w:rsidRPr="00A36AC8">
        <w:rPr>
          <w:sz w:val="28"/>
          <w:szCs w:val="28"/>
        </w:rPr>
        <w:t xml:space="preserve"> 107 и ч</w:t>
      </w:r>
      <w:r w:rsidR="002D7499">
        <w:rPr>
          <w:sz w:val="28"/>
          <w:szCs w:val="28"/>
        </w:rPr>
        <w:t xml:space="preserve">асти </w:t>
      </w:r>
      <w:r w:rsidR="004362E6" w:rsidRPr="00A36AC8">
        <w:rPr>
          <w:sz w:val="28"/>
          <w:szCs w:val="28"/>
        </w:rPr>
        <w:t>3 ст</w:t>
      </w:r>
      <w:r w:rsidR="002D7499">
        <w:rPr>
          <w:sz w:val="28"/>
          <w:szCs w:val="28"/>
        </w:rPr>
        <w:t>атьи</w:t>
      </w:r>
      <w:r w:rsidR="004362E6" w:rsidRPr="00A36AC8">
        <w:rPr>
          <w:sz w:val="28"/>
          <w:szCs w:val="28"/>
        </w:rPr>
        <w:t xml:space="preserve"> 184.1 БК РФ.</w:t>
      </w:r>
    </w:p>
    <w:p w:rsidR="00A36AC8" w:rsidRDefault="004362E6" w:rsidP="00B00C4A">
      <w:pPr>
        <w:pStyle w:val="Default"/>
        <w:tabs>
          <w:tab w:val="left" w:pos="709"/>
        </w:tabs>
        <w:ind w:firstLine="709"/>
        <w:jc w:val="both"/>
        <w:rPr>
          <w:sz w:val="28"/>
          <w:szCs w:val="28"/>
        </w:rPr>
      </w:pPr>
      <w:r w:rsidRPr="00A36AC8">
        <w:rPr>
          <w:sz w:val="28"/>
          <w:szCs w:val="28"/>
        </w:rPr>
        <w:t>Размеры объема расходов на обслуживание муниципального долга на 202</w:t>
      </w:r>
      <w:r w:rsidR="00FF4E7A">
        <w:rPr>
          <w:sz w:val="28"/>
          <w:szCs w:val="28"/>
        </w:rPr>
        <w:t>5</w:t>
      </w:r>
      <w:r w:rsidRPr="00A36AC8">
        <w:rPr>
          <w:sz w:val="28"/>
          <w:szCs w:val="28"/>
        </w:rPr>
        <w:t xml:space="preserve"> год </w:t>
      </w:r>
      <w:r w:rsidR="005C09C4">
        <w:rPr>
          <w:sz w:val="28"/>
          <w:szCs w:val="28"/>
        </w:rPr>
        <w:t>–</w:t>
      </w:r>
      <w:r w:rsidRPr="00A36AC8">
        <w:rPr>
          <w:sz w:val="28"/>
          <w:szCs w:val="28"/>
        </w:rPr>
        <w:t xml:space="preserve"> в</w:t>
      </w:r>
      <w:r w:rsidR="005C09C4">
        <w:rPr>
          <w:sz w:val="28"/>
          <w:szCs w:val="28"/>
        </w:rPr>
        <w:t xml:space="preserve"> </w:t>
      </w:r>
      <w:r w:rsidRPr="00A36AC8">
        <w:rPr>
          <w:sz w:val="28"/>
          <w:szCs w:val="28"/>
        </w:rPr>
        <w:t>сумме 0,0 тыс. рублей, на 202</w:t>
      </w:r>
      <w:r w:rsidR="00FF4E7A">
        <w:rPr>
          <w:sz w:val="28"/>
          <w:szCs w:val="28"/>
        </w:rPr>
        <w:t>6</w:t>
      </w:r>
      <w:r w:rsidRPr="00A36AC8">
        <w:rPr>
          <w:sz w:val="28"/>
          <w:szCs w:val="28"/>
        </w:rPr>
        <w:t xml:space="preserve"> </w:t>
      </w:r>
      <w:r w:rsidR="00A36AC8">
        <w:rPr>
          <w:sz w:val="28"/>
          <w:szCs w:val="28"/>
        </w:rPr>
        <w:t>и</w:t>
      </w:r>
      <w:r w:rsidRPr="00A36AC8">
        <w:rPr>
          <w:sz w:val="28"/>
          <w:szCs w:val="28"/>
        </w:rPr>
        <w:t xml:space="preserve"> 202</w:t>
      </w:r>
      <w:r w:rsidR="00FF4E7A">
        <w:rPr>
          <w:sz w:val="28"/>
          <w:szCs w:val="28"/>
        </w:rPr>
        <w:t>7</w:t>
      </w:r>
      <w:r w:rsidRPr="00A36AC8">
        <w:rPr>
          <w:sz w:val="28"/>
          <w:szCs w:val="28"/>
        </w:rPr>
        <w:t xml:space="preserve"> годы – 0,0 тыс. рублей ежегодно и не превышают ограничения,</w:t>
      </w:r>
      <w:r w:rsidR="00B00C4A">
        <w:rPr>
          <w:sz w:val="28"/>
          <w:szCs w:val="28"/>
        </w:rPr>
        <w:t xml:space="preserve"> установленные в ст. 111 БК РФ.</w:t>
      </w:r>
    </w:p>
    <w:p w:rsidR="00A52151" w:rsidRPr="00A52151" w:rsidRDefault="00A52151" w:rsidP="00A5215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52151">
        <w:rPr>
          <w:rFonts w:ascii="Times New Roman" w:hAnsi="Times New Roman" w:cs="Times New Roman"/>
          <w:sz w:val="28"/>
          <w:szCs w:val="28"/>
        </w:rPr>
        <w:t xml:space="preserve">Проект решения сформирован в соответствии со </w:t>
      </w:r>
      <w:hyperlink r:id="rId13" w:history="1">
        <w:r w:rsidRPr="00A52151">
          <w:rPr>
            <w:rFonts w:ascii="Times New Roman" w:hAnsi="Times New Roman" w:cs="Times New Roman"/>
            <w:sz w:val="28"/>
            <w:szCs w:val="28"/>
          </w:rPr>
          <w:t>статьей 160</w:t>
        </w:r>
        <w:r w:rsidRPr="00A52151">
          <w:rPr>
            <w:rFonts w:ascii="Times New Roman" w:hAnsi="Times New Roman" w:cs="Times New Roman"/>
            <w:sz w:val="28"/>
            <w:szCs w:val="28"/>
            <w:vertAlign w:val="superscript"/>
          </w:rPr>
          <w:t>1</w:t>
        </w:r>
      </w:hyperlink>
      <w:r w:rsidRPr="00A52151">
        <w:rPr>
          <w:rFonts w:ascii="Times New Roman" w:hAnsi="Times New Roman" w:cs="Times New Roman"/>
          <w:sz w:val="28"/>
          <w:szCs w:val="28"/>
        </w:rPr>
        <w:t xml:space="preserve"> Бюджетного кодекса Российской Федерации. </w:t>
      </w:r>
      <w:proofErr w:type="gramStart"/>
      <w:r w:rsidRPr="00A52151">
        <w:rPr>
          <w:rFonts w:ascii="Times New Roman" w:hAnsi="Times New Roman" w:cs="Times New Roman"/>
          <w:sz w:val="28"/>
          <w:szCs w:val="28"/>
        </w:rPr>
        <w:t>Формирование доходной части местного бюджета осуществляется исходя из прогнозов главных администраторов доходов и параметров «базового» варианта прогноза социально-экономического развития Нефтекумского муниципального округа Ставропольского края на 2025 год и на период до 2026 и 2027 года, основных направлений бюджетной и налоговой политики Нефтекумского муниципального округа Ставропольского края на 2025 год и на плановый период до 2026 и 2027 годов и оценки</w:t>
      </w:r>
      <w:proofErr w:type="gramEnd"/>
      <w:r w:rsidRPr="00A52151">
        <w:rPr>
          <w:rFonts w:ascii="Times New Roman" w:hAnsi="Times New Roman" w:cs="Times New Roman"/>
          <w:sz w:val="28"/>
          <w:szCs w:val="28"/>
        </w:rPr>
        <w:t xml:space="preserve"> поступлений доходов в местный бюджет в 2024 году.</w:t>
      </w:r>
    </w:p>
    <w:p w:rsidR="00A52151" w:rsidRPr="00A52151" w:rsidRDefault="00A52151" w:rsidP="00A5215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52151">
        <w:rPr>
          <w:rFonts w:ascii="Times New Roman" w:hAnsi="Times New Roman" w:cs="Times New Roman"/>
          <w:sz w:val="28"/>
          <w:szCs w:val="28"/>
        </w:rPr>
        <w:t xml:space="preserve">При расчете прогнозируемого объема доходов местного бюджета на 2025 год и плановый период 2026 и 2027 годов учитывались следующие изменения законодательства Ставропольского края и нормативных правовых </w:t>
      </w:r>
      <w:r w:rsidRPr="00A52151">
        <w:rPr>
          <w:rFonts w:ascii="Times New Roman" w:hAnsi="Times New Roman" w:cs="Times New Roman"/>
          <w:sz w:val="28"/>
          <w:szCs w:val="28"/>
        </w:rPr>
        <w:lastRenderedPageBreak/>
        <w:t>актов Думы Нефтекумского муниципального округа Ставропольского края, вводимые и планируемые к введению в действие с 1 января 2025 года:</w:t>
      </w:r>
    </w:p>
    <w:p w:rsidR="00A52151" w:rsidRPr="00A52151" w:rsidRDefault="00A52151" w:rsidP="00A52151">
      <w:pPr>
        <w:suppressAutoHyphens/>
        <w:spacing w:after="0" w:line="240" w:lineRule="auto"/>
        <w:ind w:firstLine="709"/>
        <w:jc w:val="both"/>
        <w:rPr>
          <w:rFonts w:ascii="Times New Roman" w:hAnsi="Times New Roman" w:cs="Times New Roman"/>
          <w:sz w:val="28"/>
          <w:szCs w:val="28"/>
        </w:rPr>
      </w:pPr>
      <w:proofErr w:type="gramStart"/>
      <w:r w:rsidRPr="00A52151">
        <w:rPr>
          <w:rFonts w:ascii="Times New Roman" w:hAnsi="Times New Roman" w:cs="Times New Roman"/>
          <w:sz w:val="28"/>
          <w:szCs w:val="28"/>
        </w:rPr>
        <w:t xml:space="preserve">1) установление доли дотации на выравнивание бюджетной обеспеченности, причитающейся </w:t>
      </w:r>
      <w:proofErr w:type="spellStart"/>
      <w:r w:rsidRPr="00A52151">
        <w:rPr>
          <w:rFonts w:ascii="Times New Roman" w:hAnsi="Times New Roman" w:cs="Times New Roman"/>
          <w:sz w:val="28"/>
          <w:szCs w:val="28"/>
        </w:rPr>
        <w:t>Нефтекумскому</w:t>
      </w:r>
      <w:proofErr w:type="spellEnd"/>
      <w:r w:rsidRPr="00A52151">
        <w:rPr>
          <w:rFonts w:ascii="Times New Roman" w:hAnsi="Times New Roman" w:cs="Times New Roman"/>
          <w:sz w:val="28"/>
          <w:szCs w:val="28"/>
        </w:rPr>
        <w:t xml:space="preserve"> муниципальному округу Ставропольского края из бюджета Ставропольского края, подлежащей замене на дополнительный норматив отчислений в местный бюджет от налога на доходы физических лиц в размере 15 процентов на 2025 год, 5 процентов на 2026 год, 5 процентов на 2027 год в соответствии с решением Думы Нефтекумского муниципального округа Ставропольского края</w:t>
      </w:r>
      <w:proofErr w:type="gramEnd"/>
      <w:r w:rsidRPr="00A52151">
        <w:rPr>
          <w:rFonts w:ascii="Times New Roman" w:hAnsi="Times New Roman" w:cs="Times New Roman"/>
          <w:sz w:val="28"/>
          <w:szCs w:val="28"/>
        </w:rPr>
        <w:t xml:space="preserve"> от 22 октября 2024 г. № 355 «Об установление доли дотации на выравнивание бюджетной обеспеченности, подлежащей замене на дополнительный норматив отчислений от налога на доходы физических лиц»;</w:t>
      </w:r>
    </w:p>
    <w:p w:rsidR="00A52151" w:rsidRPr="00A52151" w:rsidRDefault="00A52151" w:rsidP="00A52151">
      <w:pPr>
        <w:suppressAutoHyphens/>
        <w:spacing w:after="0" w:line="240" w:lineRule="auto"/>
        <w:ind w:firstLine="709"/>
        <w:jc w:val="both"/>
        <w:rPr>
          <w:rFonts w:ascii="Times New Roman" w:hAnsi="Times New Roman" w:cs="Times New Roman"/>
          <w:sz w:val="28"/>
          <w:szCs w:val="28"/>
        </w:rPr>
      </w:pPr>
      <w:proofErr w:type="gramStart"/>
      <w:r w:rsidRPr="00A52151">
        <w:rPr>
          <w:rFonts w:ascii="Times New Roman" w:hAnsi="Times New Roman" w:cs="Times New Roman"/>
          <w:sz w:val="28"/>
          <w:szCs w:val="28"/>
        </w:rPr>
        <w:t>2) увеличение с 2,0 до 2,5 процента налоговой ставки по налогу на имущество физических лиц в отношении объектов налогообложения, кадастровая стоимость каждого из которых превышает 300 миллионов рублей в соответствии с решением Думы Нефтекумского муниципального округа Ставропольского края от 17 сентября 2024 г. № 344 «О внесении изменений в решение Думы Нефтекумского городского округа Ставропольского края от 30 октября 2017 г</w:t>
      </w:r>
      <w:proofErr w:type="gramEnd"/>
      <w:r w:rsidRPr="00A52151">
        <w:rPr>
          <w:rFonts w:ascii="Times New Roman" w:hAnsi="Times New Roman" w:cs="Times New Roman"/>
          <w:sz w:val="28"/>
          <w:szCs w:val="28"/>
        </w:rPr>
        <w:t xml:space="preserve">. № 46 «О налоге на имущество физических лиц», </w:t>
      </w:r>
      <w:proofErr w:type="gramStart"/>
      <w:r w:rsidRPr="00A52151">
        <w:rPr>
          <w:rFonts w:ascii="Times New Roman" w:hAnsi="Times New Roman" w:cs="Times New Roman"/>
          <w:sz w:val="28"/>
          <w:szCs w:val="28"/>
        </w:rPr>
        <w:t>вступающим</w:t>
      </w:r>
      <w:proofErr w:type="gramEnd"/>
      <w:r w:rsidRPr="00A52151">
        <w:rPr>
          <w:rFonts w:ascii="Times New Roman" w:hAnsi="Times New Roman" w:cs="Times New Roman"/>
          <w:sz w:val="28"/>
          <w:szCs w:val="28"/>
        </w:rPr>
        <w:t xml:space="preserve"> в силу с 1 января 2025 года;</w:t>
      </w:r>
    </w:p>
    <w:p w:rsidR="00A52151" w:rsidRPr="00A52151" w:rsidRDefault="00A52151" w:rsidP="00A5215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52151">
        <w:rPr>
          <w:rFonts w:ascii="Times New Roman" w:hAnsi="Times New Roman" w:cs="Times New Roman"/>
          <w:sz w:val="28"/>
          <w:szCs w:val="28"/>
        </w:rPr>
        <w:t>3) увеличение с 0,3 до 1,5 процента налоговой ставки по земельному налогу за земельные участки кадастровая стоимость каждого из которых превышает 300 миллионов рублей, в соответствии с решением Думы Нефтекумского муниципального округа Ставропольского края от 17 сентября 2024 г. № 345 «О внесении изменений в решение Думы Нефтекумского городского округа Ставропольского края от 13 ноября 2018 г. № 262 «О земельном налоге</w:t>
      </w:r>
      <w:proofErr w:type="gramEnd"/>
      <w:r w:rsidRPr="00A52151">
        <w:rPr>
          <w:rFonts w:ascii="Times New Roman" w:hAnsi="Times New Roman" w:cs="Times New Roman"/>
          <w:sz w:val="28"/>
          <w:szCs w:val="28"/>
        </w:rPr>
        <w:t xml:space="preserve">», </w:t>
      </w:r>
      <w:proofErr w:type="gramStart"/>
      <w:r w:rsidRPr="00A52151">
        <w:rPr>
          <w:rFonts w:ascii="Times New Roman" w:hAnsi="Times New Roman" w:cs="Times New Roman"/>
          <w:sz w:val="28"/>
          <w:szCs w:val="28"/>
        </w:rPr>
        <w:t>вступающим</w:t>
      </w:r>
      <w:proofErr w:type="gramEnd"/>
      <w:r w:rsidRPr="00A52151">
        <w:rPr>
          <w:rFonts w:ascii="Times New Roman" w:hAnsi="Times New Roman" w:cs="Times New Roman"/>
          <w:sz w:val="28"/>
          <w:szCs w:val="28"/>
        </w:rPr>
        <w:t xml:space="preserve"> в силу с 1 января 2025 года, в отношении земельных участков:</w:t>
      </w:r>
    </w:p>
    <w:p w:rsidR="00A52151" w:rsidRPr="00A52151" w:rsidRDefault="00A52151" w:rsidP="00A521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2151">
        <w:rPr>
          <w:rFonts w:ascii="Times New Roman" w:hAnsi="Times New Roman" w:cs="Times New Roman"/>
          <w:sz w:val="28"/>
          <w:szCs w:val="28"/>
        </w:rPr>
        <w:t>занятых</w:t>
      </w:r>
      <w:proofErr w:type="gramEnd"/>
      <w:r w:rsidRPr="00A52151">
        <w:rPr>
          <w:rFonts w:ascii="Times New Roman" w:hAnsi="Times New Roman" w:cs="Times New Roman"/>
          <w:sz w:val="28"/>
          <w:szCs w:val="28"/>
        </w:rPr>
        <w:t xml:space="preserve">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p>
    <w:p w:rsidR="00A52151" w:rsidRPr="00A52151" w:rsidRDefault="00A52151" w:rsidP="00A52151">
      <w:pPr>
        <w:autoSpaceDE w:val="0"/>
        <w:autoSpaceDN w:val="0"/>
        <w:adjustRightInd w:val="0"/>
        <w:spacing w:after="0" w:line="240" w:lineRule="auto"/>
        <w:ind w:firstLine="709"/>
        <w:jc w:val="both"/>
        <w:rPr>
          <w:rFonts w:ascii="Times New Roman" w:hAnsi="Times New Roman" w:cs="Times New Roman"/>
          <w:sz w:val="28"/>
          <w:szCs w:val="28"/>
        </w:rPr>
      </w:pPr>
      <w:r w:rsidRPr="00A52151">
        <w:rPr>
          <w:rFonts w:ascii="Times New Roman" w:hAnsi="Times New Roman" w:cs="Times New Roman"/>
          <w:sz w:val="28"/>
          <w:szCs w:val="28"/>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14" w:history="1">
        <w:r w:rsidRPr="00A52151">
          <w:rPr>
            <w:rFonts w:ascii="Times New Roman" w:hAnsi="Times New Roman" w:cs="Times New Roman"/>
            <w:sz w:val="28"/>
            <w:szCs w:val="28"/>
          </w:rPr>
          <w:t>законом</w:t>
        </w:r>
      </w:hyperlink>
      <w:r w:rsidRPr="00A52151">
        <w:rPr>
          <w:rFonts w:ascii="Times New Roman" w:hAnsi="Times New Roman" w:cs="Times New Roman"/>
          <w:sz w:val="28"/>
          <w:szCs w:val="28"/>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52151" w:rsidRPr="00A52151" w:rsidRDefault="00A52151" w:rsidP="00A52151">
      <w:pPr>
        <w:autoSpaceDE w:val="0"/>
        <w:autoSpaceDN w:val="0"/>
        <w:adjustRightInd w:val="0"/>
        <w:spacing w:after="0" w:line="240" w:lineRule="auto"/>
        <w:ind w:firstLine="709"/>
        <w:jc w:val="both"/>
        <w:rPr>
          <w:rFonts w:ascii="Times New Roman" w:hAnsi="Times New Roman" w:cs="Times New Roman"/>
          <w:sz w:val="28"/>
          <w:szCs w:val="28"/>
        </w:rPr>
      </w:pPr>
      <w:r w:rsidRPr="00A52151">
        <w:rPr>
          <w:rFonts w:ascii="Times New Roman" w:hAnsi="Times New Roman" w:cs="Times New Roman"/>
          <w:sz w:val="28"/>
          <w:szCs w:val="28"/>
        </w:rPr>
        <w:t xml:space="preserve">4) продление действия льготы по земельному налогу для граждан, принимающих (принимавших) участие в специальной военной операции, проводимой на территориях Украины, Донецкой Народной Республики и Луганской Народной Республики с 22 февраля 2022 года и на территориях </w:t>
      </w:r>
      <w:r w:rsidRPr="00A52151">
        <w:rPr>
          <w:rFonts w:ascii="Times New Roman" w:hAnsi="Times New Roman" w:cs="Times New Roman"/>
          <w:sz w:val="28"/>
          <w:szCs w:val="28"/>
        </w:rPr>
        <w:lastRenderedPageBreak/>
        <w:t>Запорожской области с 30 сентября 2022 года, и их супруги (супруга</w:t>
      </w:r>
      <w:proofErr w:type="gramStart"/>
      <w:r w:rsidRPr="00A52151">
        <w:rPr>
          <w:rFonts w:ascii="Times New Roman" w:hAnsi="Times New Roman" w:cs="Times New Roman"/>
          <w:sz w:val="28"/>
          <w:szCs w:val="28"/>
        </w:rPr>
        <w:t>)н</w:t>
      </w:r>
      <w:proofErr w:type="gramEnd"/>
      <w:r w:rsidRPr="00A52151">
        <w:rPr>
          <w:rFonts w:ascii="Times New Roman" w:hAnsi="Times New Roman" w:cs="Times New Roman"/>
          <w:sz w:val="28"/>
          <w:szCs w:val="28"/>
        </w:rPr>
        <w:t xml:space="preserve">а налоговый период 2024 года. </w:t>
      </w:r>
    </w:p>
    <w:p w:rsidR="00A52151" w:rsidRPr="00A52151" w:rsidRDefault="00A52151" w:rsidP="00A52151">
      <w:pPr>
        <w:pStyle w:val="a1"/>
        <w:suppressAutoHyphens/>
        <w:spacing w:after="0"/>
        <w:ind w:firstLine="708"/>
        <w:jc w:val="both"/>
        <w:rPr>
          <w:sz w:val="28"/>
          <w:szCs w:val="28"/>
        </w:rPr>
      </w:pPr>
    </w:p>
    <w:p w:rsidR="00FD4FC3" w:rsidRDefault="00FD4FC3" w:rsidP="008C6197">
      <w:pPr>
        <w:autoSpaceDE w:val="0"/>
        <w:autoSpaceDN w:val="0"/>
        <w:adjustRightInd w:val="0"/>
        <w:spacing w:after="0" w:line="240" w:lineRule="auto"/>
        <w:ind w:firstLine="709"/>
        <w:jc w:val="center"/>
        <w:rPr>
          <w:rFonts w:ascii="Times New Roman" w:hAnsi="Times New Roman" w:cs="Times New Roman"/>
          <w:b/>
          <w:bCs/>
          <w:sz w:val="28"/>
          <w:szCs w:val="28"/>
        </w:rPr>
      </w:pPr>
      <w:r w:rsidRPr="00D07484">
        <w:rPr>
          <w:rFonts w:ascii="Times New Roman" w:hAnsi="Times New Roman" w:cs="Times New Roman"/>
          <w:b/>
          <w:bCs/>
          <w:sz w:val="28"/>
          <w:szCs w:val="28"/>
        </w:rPr>
        <w:t>Общая характеристика бюджет</w:t>
      </w:r>
      <w:r w:rsidR="004202C1">
        <w:rPr>
          <w:rFonts w:ascii="Times New Roman" w:hAnsi="Times New Roman" w:cs="Times New Roman"/>
          <w:b/>
          <w:bCs/>
          <w:sz w:val="28"/>
          <w:szCs w:val="28"/>
        </w:rPr>
        <w:t>а</w:t>
      </w:r>
      <w:r w:rsidRPr="00D07484">
        <w:rPr>
          <w:rFonts w:ascii="Times New Roman" w:hAnsi="Times New Roman" w:cs="Times New Roman"/>
          <w:b/>
          <w:bCs/>
          <w:sz w:val="28"/>
          <w:szCs w:val="28"/>
        </w:rPr>
        <w:t xml:space="preserve"> Нефтекумского </w:t>
      </w:r>
      <w:r w:rsidR="00360507">
        <w:rPr>
          <w:rFonts w:ascii="Times New Roman" w:hAnsi="Times New Roman" w:cs="Times New Roman"/>
          <w:b/>
          <w:bCs/>
          <w:sz w:val="28"/>
          <w:szCs w:val="28"/>
        </w:rPr>
        <w:t>муниципального</w:t>
      </w:r>
      <w:r w:rsidRPr="00D07484">
        <w:rPr>
          <w:rFonts w:ascii="Times New Roman" w:hAnsi="Times New Roman" w:cs="Times New Roman"/>
          <w:b/>
          <w:bCs/>
          <w:sz w:val="28"/>
          <w:szCs w:val="28"/>
        </w:rPr>
        <w:t xml:space="preserve"> округа Ставропольского края на 20</w:t>
      </w:r>
      <w:r>
        <w:rPr>
          <w:rFonts w:ascii="Times New Roman" w:hAnsi="Times New Roman" w:cs="Times New Roman"/>
          <w:b/>
          <w:bCs/>
          <w:sz w:val="28"/>
          <w:szCs w:val="28"/>
        </w:rPr>
        <w:t>2</w:t>
      </w:r>
      <w:r w:rsidR="00D7769C">
        <w:rPr>
          <w:rFonts w:ascii="Times New Roman" w:hAnsi="Times New Roman" w:cs="Times New Roman"/>
          <w:b/>
          <w:bCs/>
          <w:sz w:val="28"/>
          <w:szCs w:val="28"/>
        </w:rPr>
        <w:t>5</w:t>
      </w:r>
      <w:r w:rsidRPr="00D07484">
        <w:rPr>
          <w:rFonts w:ascii="Times New Roman" w:hAnsi="Times New Roman" w:cs="Times New Roman"/>
          <w:b/>
          <w:bCs/>
          <w:sz w:val="28"/>
          <w:szCs w:val="28"/>
        </w:rPr>
        <w:t xml:space="preserve"> год и плановый период 20</w:t>
      </w:r>
      <w:r>
        <w:rPr>
          <w:rFonts w:ascii="Times New Roman" w:hAnsi="Times New Roman" w:cs="Times New Roman"/>
          <w:b/>
          <w:bCs/>
          <w:sz w:val="28"/>
          <w:szCs w:val="28"/>
        </w:rPr>
        <w:t>2</w:t>
      </w:r>
      <w:r w:rsidR="00D7769C">
        <w:rPr>
          <w:rFonts w:ascii="Times New Roman" w:hAnsi="Times New Roman" w:cs="Times New Roman"/>
          <w:b/>
          <w:bCs/>
          <w:sz w:val="28"/>
          <w:szCs w:val="28"/>
        </w:rPr>
        <w:t>6</w:t>
      </w:r>
      <w:r w:rsidRPr="00D07484">
        <w:rPr>
          <w:rFonts w:ascii="Times New Roman" w:hAnsi="Times New Roman" w:cs="Times New Roman"/>
          <w:b/>
          <w:bCs/>
          <w:sz w:val="28"/>
          <w:szCs w:val="28"/>
        </w:rPr>
        <w:t xml:space="preserve"> и 202</w:t>
      </w:r>
      <w:r w:rsidR="00D7769C">
        <w:rPr>
          <w:rFonts w:ascii="Times New Roman" w:hAnsi="Times New Roman" w:cs="Times New Roman"/>
          <w:b/>
          <w:bCs/>
          <w:sz w:val="28"/>
          <w:szCs w:val="28"/>
        </w:rPr>
        <w:t>7</w:t>
      </w:r>
      <w:r w:rsidR="00BF2495">
        <w:rPr>
          <w:rFonts w:ascii="Times New Roman" w:hAnsi="Times New Roman" w:cs="Times New Roman"/>
          <w:b/>
          <w:bCs/>
          <w:sz w:val="28"/>
          <w:szCs w:val="28"/>
        </w:rPr>
        <w:t xml:space="preserve"> годов</w:t>
      </w:r>
    </w:p>
    <w:p w:rsidR="00FA33C4" w:rsidRPr="00D83545" w:rsidRDefault="00FA33C4" w:rsidP="00360507">
      <w:pPr>
        <w:pStyle w:val="ConsPlusNormal"/>
        <w:ind w:firstLine="709"/>
        <w:jc w:val="both"/>
        <w:rPr>
          <w:rFonts w:ascii="Times New Roman" w:hAnsi="Times New Roman" w:cs="Times New Roman"/>
          <w:sz w:val="28"/>
          <w:szCs w:val="28"/>
        </w:rPr>
      </w:pPr>
      <w:proofErr w:type="gramStart"/>
      <w:r w:rsidRPr="001148CA">
        <w:rPr>
          <w:rFonts w:ascii="Times New Roman" w:hAnsi="Times New Roman" w:cs="Times New Roman"/>
          <w:sz w:val="28"/>
          <w:szCs w:val="28"/>
        </w:rPr>
        <w:t>Согласно</w:t>
      </w:r>
      <w:r w:rsidRPr="00AB60C6">
        <w:rPr>
          <w:rFonts w:ascii="Times New Roman" w:hAnsi="Times New Roman" w:cs="Times New Roman"/>
          <w:sz w:val="28"/>
          <w:szCs w:val="28"/>
        </w:rPr>
        <w:t xml:space="preserve"> </w:t>
      </w:r>
      <w:r>
        <w:rPr>
          <w:rFonts w:ascii="Times New Roman" w:hAnsi="Times New Roman" w:cs="Times New Roman"/>
          <w:sz w:val="28"/>
          <w:szCs w:val="28"/>
        </w:rPr>
        <w:t>ст</w:t>
      </w:r>
      <w:r w:rsidR="002D7499">
        <w:rPr>
          <w:rFonts w:ascii="Times New Roman" w:hAnsi="Times New Roman" w:cs="Times New Roman"/>
          <w:sz w:val="28"/>
          <w:szCs w:val="28"/>
        </w:rPr>
        <w:t>атьи</w:t>
      </w:r>
      <w:proofErr w:type="gramEnd"/>
      <w:r>
        <w:rPr>
          <w:rFonts w:ascii="Times New Roman" w:hAnsi="Times New Roman" w:cs="Times New Roman"/>
          <w:sz w:val="28"/>
          <w:szCs w:val="28"/>
        </w:rPr>
        <w:t xml:space="preserve"> 184.1 БК РФ,</w:t>
      </w:r>
      <w:r w:rsidRPr="00AB60C6">
        <w:rPr>
          <w:rFonts w:ascii="Times New Roman" w:hAnsi="Times New Roman" w:cs="Times New Roman"/>
          <w:sz w:val="28"/>
          <w:szCs w:val="28"/>
        </w:rPr>
        <w:t xml:space="preserve"> к</w:t>
      </w:r>
      <w:r w:rsidRPr="00FD17B7">
        <w:rPr>
          <w:rFonts w:ascii="Times New Roman" w:hAnsi="Times New Roman" w:cs="Times New Roman"/>
          <w:color w:val="FF0000"/>
          <w:sz w:val="28"/>
          <w:szCs w:val="28"/>
        </w:rPr>
        <w:t xml:space="preserve"> </w:t>
      </w:r>
      <w:r w:rsidRPr="00D83545">
        <w:rPr>
          <w:rFonts w:ascii="Times New Roman" w:hAnsi="Times New Roman" w:cs="Times New Roman"/>
          <w:sz w:val="28"/>
          <w:szCs w:val="28"/>
        </w:rPr>
        <w:t xml:space="preserve">основным характеристикам </w:t>
      </w:r>
      <w:r>
        <w:rPr>
          <w:rFonts w:ascii="Times New Roman" w:hAnsi="Times New Roman" w:cs="Times New Roman"/>
          <w:sz w:val="28"/>
          <w:szCs w:val="28"/>
        </w:rPr>
        <w:t>местного</w:t>
      </w:r>
      <w:r w:rsidRPr="00D83545">
        <w:rPr>
          <w:rFonts w:ascii="Times New Roman" w:hAnsi="Times New Roman" w:cs="Times New Roman"/>
          <w:sz w:val="28"/>
          <w:szCs w:val="28"/>
        </w:rPr>
        <w:t xml:space="preserve"> бюджета на очередной финансовый год и плановый период относятся: общий объем доходов, общий объем расходов, дефицит бюджета и источники его финансирования, общий объем межбюджетных трансфертов.</w:t>
      </w:r>
    </w:p>
    <w:p w:rsidR="00FA33C4" w:rsidRDefault="00FA33C4" w:rsidP="00FA33C4">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45FDB">
        <w:rPr>
          <w:rFonts w:ascii="Times New Roman" w:hAnsi="Times New Roman" w:cs="Times New Roman"/>
          <w:sz w:val="28"/>
          <w:szCs w:val="28"/>
        </w:rPr>
        <w:t xml:space="preserve">Проектом решения предусмотрены основные характеристики бюджета </w:t>
      </w:r>
      <w:r>
        <w:rPr>
          <w:rFonts w:ascii="Times New Roman" w:hAnsi="Times New Roman" w:cs="Times New Roman"/>
          <w:sz w:val="28"/>
          <w:szCs w:val="28"/>
        </w:rPr>
        <w:t xml:space="preserve">Нефтекумского </w:t>
      </w:r>
      <w:r w:rsidR="00360507" w:rsidRPr="00360507">
        <w:rPr>
          <w:rFonts w:ascii="Times New Roman" w:hAnsi="Times New Roman" w:cs="Times New Roman"/>
          <w:sz w:val="28"/>
          <w:szCs w:val="28"/>
        </w:rPr>
        <w:t>муниципального</w:t>
      </w:r>
      <w:r w:rsidR="00360507" w:rsidRPr="00A36AC8">
        <w:rPr>
          <w:rFonts w:ascii="Times New Roman" w:hAnsi="Times New Roman" w:cs="Times New Roman"/>
          <w:sz w:val="28"/>
          <w:szCs w:val="28"/>
        </w:rPr>
        <w:t xml:space="preserve"> </w:t>
      </w:r>
      <w:r w:rsidRPr="00D45FDB">
        <w:rPr>
          <w:rFonts w:ascii="Times New Roman" w:hAnsi="Times New Roman" w:cs="Times New Roman"/>
          <w:sz w:val="28"/>
          <w:szCs w:val="28"/>
        </w:rPr>
        <w:t>округа на 202</w:t>
      </w:r>
      <w:r w:rsidR="00D7769C">
        <w:rPr>
          <w:rFonts w:ascii="Times New Roman" w:hAnsi="Times New Roman" w:cs="Times New Roman"/>
          <w:sz w:val="28"/>
          <w:szCs w:val="28"/>
        </w:rPr>
        <w:t>5</w:t>
      </w:r>
      <w:r w:rsidRPr="00D45FDB">
        <w:rPr>
          <w:rFonts w:ascii="Times New Roman" w:hAnsi="Times New Roman" w:cs="Times New Roman"/>
          <w:sz w:val="28"/>
          <w:szCs w:val="28"/>
        </w:rPr>
        <w:t xml:space="preserve"> год и плановый период 202</w:t>
      </w:r>
      <w:r w:rsidR="00D7769C">
        <w:rPr>
          <w:rFonts w:ascii="Times New Roman" w:hAnsi="Times New Roman" w:cs="Times New Roman"/>
          <w:sz w:val="28"/>
          <w:szCs w:val="28"/>
        </w:rPr>
        <w:t>6</w:t>
      </w:r>
      <w:r>
        <w:rPr>
          <w:rFonts w:ascii="Times New Roman" w:hAnsi="Times New Roman" w:cs="Times New Roman"/>
          <w:sz w:val="28"/>
          <w:szCs w:val="28"/>
        </w:rPr>
        <w:t xml:space="preserve"> и </w:t>
      </w:r>
      <w:r w:rsidRPr="00D45FDB">
        <w:rPr>
          <w:rFonts w:ascii="Times New Roman" w:hAnsi="Times New Roman" w:cs="Times New Roman"/>
          <w:sz w:val="28"/>
          <w:szCs w:val="28"/>
        </w:rPr>
        <w:t>202</w:t>
      </w:r>
      <w:r w:rsidR="00D7769C">
        <w:rPr>
          <w:rFonts w:ascii="Times New Roman" w:hAnsi="Times New Roman" w:cs="Times New Roman"/>
          <w:sz w:val="28"/>
          <w:szCs w:val="28"/>
        </w:rPr>
        <w:t>7</w:t>
      </w:r>
      <w:r w:rsidRPr="00D45FDB">
        <w:rPr>
          <w:rFonts w:ascii="Times New Roman" w:hAnsi="Times New Roman" w:cs="Times New Roman"/>
          <w:sz w:val="28"/>
          <w:szCs w:val="28"/>
        </w:rPr>
        <w:t xml:space="preserve"> годов.</w:t>
      </w:r>
    </w:p>
    <w:p w:rsidR="00FA33C4" w:rsidRPr="00743DAA" w:rsidRDefault="00FA33C4" w:rsidP="00FA33C4">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743DAA">
        <w:rPr>
          <w:rFonts w:ascii="Times New Roman" w:hAnsi="Times New Roman" w:cs="Times New Roman"/>
          <w:sz w:val="24"/>
          <w:szCs w:val="24"/>
        </w:rPr>
        <w:t>Таблица № 1 (тыс. рублей)</w:t>
      </w:r>
    </w:p>
    <w:tbl>
      <w:tblPr>
        <w:tblW w:w="10632" w:type="dxa"/>
        <w:tblInd w:w="-885" w:type="dxa"/>
        <w:tblLayout w:type="fixed"/>
        <w:tblLook w:val="04A0"/>
      </w:tblPr>
      <w:tblGrid>
        <w:gridCol w:w="2836"/>
        <w:gridCol w:w="1276"/>
        <w:gridCol w:w="1276"/>
        <w:gridCol w:w="850"/>
        <w:gridCol w:w="1276"/>
        <w:gridCol w:w="850"/>
        <w:gridCol w:w="1418"/>
        <w:gridCol w:w="850"/>
      </w:tblGrid>
      <w:tr w:rsidR="00FA33C4" w:rsidRPr="00A119E4" w:rsidTr="00572291">
        <w:trPr>
          <w:trHeight w:val="367"/>
          <w:tblHeader/>
        </w:trPr>
        <w:tc>
          <w:tcPr>
            <w:tcW w:w="2836" w:type="dxa"/>
            <w:vMerge w:val="restart"/>
            <w:tcBorders>
              <w:top w:val="single" w:sz="4" w:space="0" w:color="auto"/>
              <w:left w:val="single" w:sz="4" w:space="0" w:color="auto"/>
              <w:right w:val="single" w:sz="4" w:space="0" w:color="auto"/>
            </w:tcBorders>
            <w:shd w:val="clear" w:color="auto" w:fill="FFFFFF"/>
            <w:vAlign w:val="center"/>
          </w:tcPr>
          <w:p w:rsidR="00FA33C4" w:rsidRPr="00AD4642" w:rsidRDefault="00FA33C4" w:rsidP="00AD4642">
            <w:pPr>
              <w:suppressAutoHyphens/>
              <w:autoSpaceDE w:val="0"/>
              <w:autoSpaceDN w:val="0"/>
              <w:adjustRightInd w:val="0"/>
              <w:spacing w:after="0" w:line="240" w:lineRule="auto"/>
              <w:jc w:val="both"/>
              <w:rPr>
                <w:rFonts w:ascii="Times New Roman" w:hAnsi="Times New Roman" w:cs="Times New Roman"/>
                <w:bCs/>
                <w:sz w:val="20"/>
                <w:szCs w:val="20"/>
              </w:rPr>
            </w:pPr>
            <w:r w:rsidRPr="00AD4642">
              <w:rPr>
                <w:rFonts w:ascii="Times New Roman" w:hAnsi="Times New Roman" w:cs="Times New Roman"/>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A33C4" w:rsidRPr="00572291" w:rsidRDefault="001302A6" w:rsidP="00D7769C">
            <w:pPr>
              <w:keepNext/>
              <w:spacing w:after="0" w:line="240" w:lineRule="auto"/>
              <w:jc w:val="center"/>
              <w:rPr>
                <w:rFonts w:ascii="Times New Roman" w:hAnsi="Times New Roman" w:cs="Times New Roman"/>
                <w:b/>
                <w:bCs/>
                <w:sz w:val="20"/>
                <w:szCs w:val="20"/>
              </w:rPr>
            </w:pPr>
            <w:r w:rsidRPr="00572291">
              <w:rPr>
                <w:rFonts w:ascii="Times New Roman" w:hAnsi="Times New Roman" w:cs="Times New Roman"/>
                <w:b/>
                <w:bCs/>
                <w:sz w:val="20"/>
                <w:szCs w:val="20"/>
              </w:rPr>
              <w:t>202</w:t>
            </w:r>
            <w:r w:rsidR="00D7769C" w:rsidRPr="00572291">
              <w:rPr>
                <w:rFonts w:ascii="Times New Roman" w:hAnsi="Times New Roman" w:cs="Times New Roman"/>
                <w:b/>
                <w:bCs/>
                <w:sz w:val="20"/>
                <w:szCs w:val="20"/>
              </w:rPr>
              <w:t>4</w:t>
            </w:r>
            <w:r w:rsidRPr="00572291">
              <w:rPr>
                <w:rFonts w:ascii="Times New Roman" w:hAnsi="Times New Roman" w:cs="Times New Roman"/>
                <w:b/>
                <w:bCs/>
                <w:sz w:val="20"/>
                <w:szCs w:val="20"/>
              </w:rPr>
              <w:t xml:space="preserve"> год</w:t>
            </w:r>
          </w:p>
        </w:tc>
        <w:tc>
          <w:tcPr>
            <w:tcW w:w="2126" w:type="dxa"/>
            <w:gridSpan w:val="2"/>
            <w:tcBorders>
              <w:top w:val="single" w:sz="4" w:space="0" w:color="auto"/>
              <w:left w:val="nil"/>
              <w:bottom w:val="single" w:sz="4" w:space="0" w:color="auto"/>
              <w:right w:val="single" w:sz="4" w:space="0" w:color="auto"/>
            </w:tcBorders>
            <w:shd w:val="clear" w:color="auto" w:fill="FFFFFF"/>
            <w:vAlign w:val="center"/>
          </w:tcPr>
          <w:p w:rsidR="00FA33C4" w:rsidRPr="00572291" w:rsidRDefault="00FA33C4" w:rsidP="00D7769C">
            <w:pPr>
              <w:keepNext/>
              <w:spacing w:after="0" w:line="240" w:lineRule="auto"/>
              <w:jc w:val="center"/>
              <w:rPr>
                <w:rFonts w:ascii="Times New Roman" w:hAnsi="Times New Roman" w:cs="Times New Roman"/>
                <w:b/>
                <w:bCs/>
                <w:sz w:val="20"/>
                <w:szCs w:val="20"/>
              </w:rPr>
            </w:pPr>
            <w:r w:rsidRPr="00572291">
              <w:rPr>
                <w:rFonts w:ascii="Times New Roman" w:hAnsi="Times New Roman" w:cs="Times New Roman"/>
                <w:b/>
                <w:bCs/>
                <w:sz w:val="20"/>
                <w:szCs w:val="20"/>
              </w:rPr>
              <w:t>202</w:t>
            </w:r>
            <w:r w:rsidR="00D7769C" w:rsidRPr="00572291">
              <w:rPr>
                <w:rFonts w:ascii="Times New Roman" w:hAnsi="Times New Roman" w:cs="Times New Roman"/>
                <w:b/>
                <w:bCs/>
                <w:sz w:val="20"/>
                <w:szCs w:val="20"/>
              </w:rPr>
              <w:t>5</w:t>
            </w:r>
            <w:r w:rsidRPr="00572291">
              <w:rPr>
                <w:rFonts w:ascii="Times New Roman" w:hAnsi="Times New Roman" w:cs="Times New Roman"/>
                <w:b/>
                <w:bCs/>
                <w:sz w:val="20"/>
                <w:szCs w:val="20"/>
              </w:rPr>
              <w:t xml:space="preserve"> год</w:t>
            </w:r>
          </w:p>
        </w:tc>
        <w:tc>
          <w:tcPr>
            <w:tcW w:w="2126" w:type="dxa"/>
            <w:gridSpan w:val="2"/>
            <w:tcBorders>
              <w:top w:val="single" w:sz="4" w:space="0" w:color="auto"/>
              <w:left w:val="nil"/>
              <w:bottom w:val="single" w:sz="4" w:space="0" w:color="auto"/>
              <w:right w:val="single" w:sz="4" w:space="0" w:color="auto"/>
            </w:tcBorders>
            <w:shd w:val="clear" w:color="auto" w:fill="FFFFFF"/>
            <w:vAlign w:val="center"/>
          </w:tcPr>
          <w:p w:rsidR="00FA33C4" w:rsidRPr="00572291" w:rsidRDefault="00FA33C4" w:rsidP="00D7769C">
            <w:pPr>
              <w:keepNext/>
              <w:spacing w:after="0" w:line="240" w:lineRule="auto"/>
              <w:jc w:val="center"/>
              <w:rPr>
                <w:rFonts w:ascii="Times New Roman" w:hAnsi="Times New Roman" w:cs="Times New Roman"/>
                <w:b/>
                <w:bCs/>
                <w:sz w:val="20"/>
                <w:szCs w:val="20"/>
              </w:rPr>
            </w:pPr>
            <w:r w:rsidRPr="00572291">
              <w:rPr>
                <w:rFonts w:ascii="Times New Roman" w:hAnsi="Times New Roman" w:cs="Times New Roman"/>
                <w:b/>
                <w:bCs/>
                <w:sz w:val="20"/>
                <w:szCs w:val="20"/>
              </w:rPr>
              <w:t>202</w:t>
            </w:r>
            <w:r w:rsidR="00D7769C" w:rsidRPr="00572291">
              <w:rPr>
                <w:rFonts w:ascii="Times New Roman" w:hAnsi="Times New Roman" w:cs="Times New Roman"/>
                <w:b/>
                <w:bCs/>
                <w:sz w:val="20"/>
                <w:szCs w:val="20"/>
              </w:rPr>
              <w:t>6</w:t>
            </w:r>
            <w:r w:rsidRPr="00572291">
              <w:rPr>
                <w:rFonts w:ascii="Times New Roman" w:hAnsi="Times New Roman" w:cs="Times New Roman"/>
                <w:b/>
                <w:bCs/>
                <w:sz w:val="20"/>
                <w:szCs w:val="20"/>
              </w:rPr>
              <w:t xml:space="preserve"> год</w:t>
            </w:r>
          </w:p>
        </w:tc>
        <w:tc>
          <w:tcPr>
            <w:tcW w:w="2268" w:type="dxa"/>
            <w:gridSpan w:val="2"/>
            <w:tcBorders>
              <w:top w:val="single" w:sz="4" w:space="0" w:color="auto"/>
              <w:left w:val="nil"/>
              <w:bottom w:val="single" w:sz="4" w:space="0" w:color="auto"/>
              <w:right w:val="single" w:sz="4" w:space="0" w:color="auto"/>
            </w:tcBorders>
            <w:shd w:val="clear" w:color="auto" w:fill="FFFFFF"/>
            <w:vAlign w:val="center"/>
          </w:tcPr>
          <w:p w:rsidR="00FA33C4" w:rsidRPr="00572291" w:rsidRDefault="00FA33C4" w:rsidP="00D7769C">
            <w:pPr>
              <w:keepNext/>
              <w:spacing w:after="0" w:line="240" w:lineRule="auto"/>
              <w:jc w:val="center"/>
              <w:rPr>
                <w:rFonts w:ascii="Times New Roman" w:hAnsi="Times New Roman" w:cs="Times New Roman"/>
                <w:b/>
                <w:bCs/>
                <w:sz w:val="20"/>
                <w:szCs w:val="20"/>
              </w:rPr>
            </w:pPr>
            <w:r w:rsidRPr="00572291">
              <w:rPr>
                <w:rFonts w:ascii="Times New Roman" w:hAnsi="Times New Roman" w:cs="Times New Roman"/>
                <w:b/>
                <w:bCs/>
                <w:sz w:val="20"/>
                <w:szCs w:val="20"/>
              </w:rPr>
              <w:t>202</w:t>
            </w:r>
            <w:r w:rsidR="00D7769C" w:rsidRPr="00572291">
              <w:rPr>
                <w:rFonts w:ascii="Times New Roman" w:hAnsi="Times New Roman" w:cs="Times New Roman"/>
                <w:b/>
                <w:bCs/>
                <w:sz w:val="20"/>
                <w:szCs w:val="20"/>
              </w:rPr>
              <w:t>7</w:t>
            </w:r>
            <w:r w:rsidRPr="00572291">
              <w:rPr>
                <w:rFonts w:ascii="Times New Roman" w:hAnsi="Times New Roman" w:cs="Times New Roman"/>
                <w:b/>
                <w:bCs/>
                <w:sz w:val="20"/>
                <w:szCs w:val="20"/>
              </w:rPr>
              <w:t xml:space="preserve"> год</w:t>
            </w:r>
          </w:p>
        </w:tc>
      </w:tr>
      <w:tr w:rsidR="00FA33C4" w:rsidRPr="00A119E4" w:rsidTr="00572291">
        <w:trPr>
          <w:trHeight w:val="1549"/>
          <w:tblHeader/>
        </w:trPr>
        <w:tc>
          <w:tcPr>
            <w:tcW w:w="2836" w:type="dxa"/>
            <w:vMerge/>
            <w:tcBorders>
              <w:left w:val="single" w:sz="4" w:space="0" w:color="auto"/>
              <w:bottom w:val="single" w:sz="4" w:space="0" w:color="auto"/>
              <w:right w:val="single" w:sz="4" w:space="0" w:color="auto"/>
            </w:tcBorders>
            <w:shd w:val="clear" w:color="auto" w:fill="FFFFFF"/>
            <w:vAlign w:val="center"/>
          </w:tcPr>
          <w:p w:rsidR="00FA33C4" w:rsidRPr="003314E5" w:rsidRDefault="00FA33C4" w:rsidP="00B24AF0">
            <w:pPr>
              <w:keepNext/>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FA33C4" w:rsidRPr="003314E5" w:rsidRDefault="001302A6" w:rsidP="00D7769C">
            <w:pPr>
              <w:keepNext/>
              <w:spacing w:after="0" w:line="240" w:lineRule="auto"/>
              <w:jc w:val="center"/>
              <w:rPr>
                <w:rFonts w:ascii="Times New Roman" w:hAnsi="Times New Roman" w:cs="Times New Roman"/>
                <w:b/>
                <w:bCs/>
                <w:sz w:val="20"/>
                <w:szCs w:val="20"/>
              </w:rPr>
            </w:pPr>
            <w:r w:rsidRPr="003314E5">
              <w:rPr>
                <w:rFonts w:ascii="Times New Roman" w:hAnsi="Times New Roman" w:cs="Times New Roman"/>
                <w:color w:val="000000"/>
                <w:sz w:val="20"/>
                <w:szCs w:val="20"/>
              </w:rPr>
              <w:t xml:space="preserve">Решение Думы № </w:t>
            </w:r>
            <w:r w:rsidR="00D7769C">
              <w:rPr>
                <w:rFonts w:ascii="Times New Roman" w:hAnsi="Times New Roman" w:cs="Times New Roman"/>
                <w:color w:val="000000"/>
                <w:sz w:val="20"/>
                <w:szCs w:val="20"/>
              </w:rPr>
              <w:t>226</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A33C4" w:rsidRPr="003314E5" w:rsidRDefault="00FA33C4" w:rsidP="00B24AF0">
            <w:pPr>
              <w:suppressAutoHyphens/>
              <w:jc w:val="center"/>
              <w:rPr>
                <w:rFonts w:ascii="Times New Roman" w:hAnsi="Times New Roman" w:cs="Times New Roman"/>
                <w:color w:val="000000"/>
                <w:sz w:val="20"/>
                <w:szCs w:val="20"/>
              </w:rPr>
            </w:pPr>
            <w:r w:rsidRPr="003314E5">
              <w:rPr>
                <w:rFonts w:ascii="Times New Roman" w:hAnsi="Times New Roman" w:cs="Times New Roman"/>
                <w:color w:val="000000"/>
                <w:sz w:val="20"/>
                <w:szCs w:val="20"/>
              </w:rPr>
              <w:t>Проект решения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FA33C4" w:rsidRPr="003314E5" w:rsidRDefault="00FA33C4" w:rsidP="00B24AF0">
            <w:pPr>
              <w:suppressAutoHyphens/>
              <w:jc w:val="center"/>
              <w:rPr>
                <w:rFonts w:ascii="Times New Roman" w:hAnsi="Times New Roman" w:cs="Times New Roman"/>
                <w:color w:val="000000"/>
                <w:sz w:val="20"/>
                <w:szCs w:val="20"/>
              </w:rPr>
            </w:pPr>
            <w:proofErr w:type="spellStart"/>
            <w:r w:rsidRPr="003314E5">
              <w:rPr>
                <w:rFonts w:ascii="Times New Roman" w:hAnsi="Times New Roman" w:cs="Times New Roman"/>
                <w:color w:val="000000"/>
                <w:sz w:val="20"/>
                <w:szCs w:val="20"/>
              </w:rPr>
              <w:t>Изм</w:t>
            </w:r>
            <w:proofErr w:type="spellEnd"/>
            <w:r w:rsidRPr="003314E5">
              <w:rPr>
                <w:rFonts w:ascii="Times New Roman" w:hAnsi="Times New Roman" w:cs="Times New Roman"/>
                <w:color w:val="000000"/>
                <w:sz w:val="20"/>
                <w:szCs w:val="20"/>
              </w:rPr>
              <w:t>. предыдущему году,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FA33C4" w:rsidRPr="003314E5" w:rsidRDefault="00FA33C4" w:rsidP="00B24AF0">
            <w:pPr>
              <w:suppressAutoHyphens/>
              <w:jc w:val="center"/>
              <w:rPr>
                <w:rFonts w:ascii="Times New Roman" w:hAnsi="Times New Roman" w:cs="Times New Roman"/>
                <w:color w:val="000000"/>
                <w:sz w:val="20"/>
                <w:szCs w:val="20"/>
              </w:rPr>
            </w:pPr>
            <w:r w:rsidRPr="003314E5">
              <w:rPr>
                <w:rFonts w:ascii="Times New Roman" w:hAnsi="Times New Roman" w:cs="Times New Roman"/>
                <w:color w:val="000000"/>
                <w:sz w:val="20"/>
                <w:szCs w:val="20"/>
              </w:rPr>
              <w:t>Проект решения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FA33C4" w:rsidRPr="003314E5" w:rsidRDefault="00FA33C4" w:rsidP="00AD4642">
            <w:pPr>
              <w:suppressAutoHyphens/>
              <w:spacing w:after="0"/>
              <w:jc w:val="center"/>
              <w:rPr>
                <w:rFonts w:ascii="Times New Roman" w:hAnsi="Times New Roman" w:cs="Times New Roman"/>
                <w:color w:val="000000"/>
                <w:sz w:val="20"/>
                <w:szCs w:val="20"/>
              </w:rPr>
            </w:pPr>
            <w:r w:rsidRPr="003314E5">
              <w:rPr>
                <w:rFonts w:ascii="Times New Roman" w:hAnsi="Times New Roman" w:cs="Times New Roman"/>
                <w:color w:val="000000"/>
                <w:sz w:val="20"/>
                <w:szCs w:val="20"/>
              </w:rPr>
              <w:t>Изменение к предыдущему году, %</w:t>
            </w:r>
          </w:p>
        </w:tc>
        <w:tc>
          <w:tcPr>
            <w:tcW w:w="1418" w:type="dxa"/>
            <w:tcBorders>
              <w:top w:val="single" w:sz="4" w:space="0" w:color="auto"/>
              <w:left w:val="nil"/>
              <w:bottom w:val="single" w:sz="4" w:space="0" w:color="auto"/>
              <w:right w:val="single" w:sz="4" w:space="0" w:color="auto"/>
            </w:tcBorders>
            <w:shd w:val="clear" w:color="auto" w:fill="FFFFFF"/>
            <w:vAlign w:val="center"/>
          </w:tcPr>
          <w:p w:rsidR="00FA33C4" w:rsidRPr="003314E5" w:rsidRDefault="00FA33C4" w:rsidP="00B24AF0">
            <w:pPr>
              <w:suppressAutoHyphens/>
              <w:jc w:val="center"/>
              <w:rPr>
                <w:rFonts w:ascii="Times New Roman" w:hAnsi="Times New Roman" w:cs="Times New Roman"/>
                <w:color w:val="000000"/>
                <w:sz w:val="20"/>
                <w:szCs w:val="20"/>
              </w:rPr>
            </w:pPr>
            <w:r w:rsidRPr="003314E5">
              <w:rPr>
                <w:rFonts w:ascii="Times New Roman" w:hAnsi="Times New Roman" w:cs="Times New Roman"/>
                <w:color w:val="000000"/>
                <w:sz w:val="20"/>
                <w:szCs w:val="20"/>
              </w:rPr>
              <w:t>Проект решения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FA33C4" w:rsidRPr="003314E5" w:rsidRDefault="00FA33C4" w:rsidP="00B24AF0">
            <w:pPr>
              <w:suppressAutoHyphens/>
              <w:jc w:val="center"/>
              <w:rPr>
                <w:rFonts w:ascii="Times New Roman" w:hAnsi="Times New Roman" w:cs="Times New Roman"/>
                <w:color w:val="000000"/>
                <w:sz w:val="20"/>
                <w:szCs w:val="20"/>
              </w:rPr>
            </w:pPr>
            <w:r w:rsidRPr="003314E5">
              <w:rPr>
                <w:rFonts w:ascii="Times New Roman" w:hAnsi="Times New Roman" w:cs="Times New Roman"/>
                <w:color w:val="000000"/>
                <w:sz w:val="20"/>
                <w:szCs w:val="20"/>
              </w:rPr>
              <w:t>Изменение к предыдущему году, %</w:t>
            </w:r>
          </w:p>
        </w:tc>
      </w:tr>
      <w:tr w:rsidR="00FA33C4" w:rsidRPr="00A119E4" w:rsidTr="00572291">
        <w:trPr>
          <w:trHeight w:val="487"/>
        </w:trPr>
        <w:tc>
          <w:tcPr>
            <w:tcW w:w="2836" w:type="dxa"/>
            <w:tcBorders>
              <w:top w:val="single" w:sz="4" w:space="0" w:color="auto"/>
              <w:left w:val="single" w:sz="4" w:space="0" w:color="auto"/>
              <w:bottom w:val="single" w:sz="4" w:space="0" w:color="auto"/>
              <w:right w:val="single" w:sz="4" w:space="0" w:color="auto"/>
            </w:tcBorders>
          </w:tcPr>
          <w:p w:rsidR="00FA33C4" w:rsidRPr="00764ED2" w:rsidRDefault="00FA33C4" w:rsidP="00AD4642">
            <w:pPr>
              <w:suppressAutoHyphens/>
              <w:spacing w:after="0"/>
              <w:rPr>
                <w:rFonts w:ascii="Times New Roman" w:hAnsi="Times New Roman" w:cs="Times New Roman"/>
                <w:b/>
                <w:color w:val="000000"/>
              </w:rPr>
            </w:pPr>
            <w:r w:rsidRPr="00764ED2">
              <w:rPr>
                <w:rFonts w:ascii="Times New Roman" w:hAnsi="Times New Roman" w:cs="Times New Roman"/>
                <w:b/>
                <w:color w:val="000000"/>
              </w:rPr>
              <w:t>Доходы, всего, из них</w:t>
            </w:r>
          </w:p>
        </w:tc>
        <w:tc>
          <w:tcPr>
            <w:tcW w:w="1276" w:type="dxa"/>
            <w:tcBorders>
              <w:top w:val="single" w:sz="4" w:space="0" w:color="auto"/>
              <w:left w:val="nil"/>
              <w:bottom w:val="single" w:sz="4" w:space="0" w:color="auto"/>
              <w:right w:val="single" w:sz="4" w:space="0" w:color="auto"/>
            </w:tcBorders>
          </w:tcPr>
          <w:p w:rsidR="00FA33C4" w:rsidRPr="00764ED2" w:rsidRDefault="00862C0C" w:rsidP="00B24AF0">
            <w:pPr>
              <w:suppressAutoHyphens/>
              <w:jc w:val="right"/>
              <w:rPr>
                <w:rFonts w:ascii="Times New Roman" w:hAnsi="Times New Roman" w:cs="Times New Roman"/>
                <w:b/>
                <w:color w:val="000000"/>
                <w:sz w:val="20"/>
                <w:szCs w:val="20"/>
              </w:rPr>
            </w:pPr>
            <w:r>
              <w:rPr>
                <w:rFonts w:ascii="Times New Roman" w:hAnsi="Times New Roman" w:cs="Times New Roman"/>
                <w:b/>
                <w:color w:val="000000"/>
                <w:sz w:val="20"/>
                <w:szCs w:val="20"/>
              </w:rPr>
              <w:t>2 160 900,18</w:t>
            </w:r>
          </w:p>
        </w:tc>
        <w:tc>
          <w:tcPr>
            <w:tcW w:w="1276" w:type="dxa"/>
            <w:tcBorders>
              <w:top w:val="single" w:sz="4" w:space="0" w:color="auto"/>
              <w:left w:val="nil"/>
              <w:bottom w:val="single" w:sz="4" w:space="0" w:color="auto"/>
              <w:right w:val="single" w:sz="4" w:space="0" w:color="auto"/>
            </w:tcBorders>
          </w:tcPr>
          <w:p w:rsidR="00FA33C4" w:rsidRPr="00764ED2" w:rsidRDefault="00862C0C" w:rsidP="00B24AF0">
            <w:pPr>
              <w:suppressAutoHyphens/>
              <w:jc w:val="right"/>
              <w:rPr>
                <w:rFonts w:ascii="Times New Roman" w:hAnsi="Times New Roman" w:cs="Times New Roman"/>
                <w:b/>
                <w:color w:val="000000"/>
                <w:sz w:val="20"/>
                <w:szCs w:val="20"/>
              </w:rPr>
            </w:pPr>
            <w:r>
              <w:rPr>
                <w:rFonts w:ascii="Times New Roman" w:hAnsi="Times New Roman" w:cs="Times New Roman"/>
                <w:b/>
                <w:color w:val="000000"/>
                <w:sz w:val="20"/>
                <w:szCs w:val="20"/>
              </w:rPr>
              <w:t>2 213 596,63</w:t>
            </w:r>
          </w:p>
        </w:tc>
        <w:tc>
          <w:tcPr>
            <w:tcW w:w="850" w:type="dxa"/>
            <w:tcBorders>
              <w:top w:val="nil"/>
              <w:left w:val="nil"/>
              <w:bottom w:val="single" w:sz="4" w:space="0" w:color="auto"/>
              <w:right w:val="single" w:sz="4" w:space="0" w:color="auto"/>
            </w:tcBorders>
          </w:tcPr>
          <w:p w:rsidR="00FA33C4" w:rsidRPr="00764ED2" w:rsidRDefault="00C73A0D" w:rsidP="00B24AF0">
            <w:pPr>
              <w:suppressAutoHyphens/>
              <w:jc w:val="right"/>
              <w:rPr>
                <w:rFonts w:ascii="Times New Roman" w:hAnsi="Times New Roman" w:cs="Times New Roman"/>
                <w:b/>
                <w:color w:val="000000"/>
                <w:sz w:val="20"/>
                <w:szCs w:val="20"/>
              </w:rPr>
            </w:pPr>
            <w:r>
              <w:rPr>
                <w:rFonts w:ascii="Times New Roman" w:hAnsi="Times New Roman" w:cs="Times New Roman"/>
                <w:b/>
                <w:color w:val="000000"/>
                <w:sz w:val="20"/>
                <w:szCs w:val="20"/>
              </w:rPr>
              <w:t>102,44</w:t>
            </w:r>
          </w:p>
        </w:tc>
        <w:tc>
          <w:tcPr>
            <w:tcW w:w="1276" w:type="dxa"/>
            <w:tcBorders>
              <w:top w:val="nil"/>
              <w:left w:val="nil"/>
              <w:bottom w:val="single" w:sz="4" w:space="0" w:color="auto"/>
              <w:right w:val="single" w:sz="4" w:space="0" w:color="auto"/>
            </w:tcBorders>
          </w:tcPr>
          <w:p w:rsidR="00FA33C4" w:rsidRPr="00764ED2" w:rsidRDefault="00DB0572" w:rsidP="00B24AF0">
            <w:pPr>
              <w:suppressAutoHyphens/>
              <w:jc w:val="right"/>
              <w:rPr>
                <w:rFonts w:ascii="Times New Roman" w:hAnsi="Times New Roman" w:cs="Times New Roman"/>
                <w:b/>
                <w:color w:val="000000"/>
                <w:sz w:val="20"/>
                <w:szCs w:val="20"/>
              </w:rPr>
            </w:pPr>
            <w:r>
              <w:rPr>
                <w:rFonts w:ascii="Times New Roman" w:hAnsi="Times New Roman" w:cs="Times New Roman"/>
                <w:b/>
                <w:color w:val="000000"/>
                <w:sz w:val="20"/>
                <w:szCs w:val="20"/>
              </w:rPr>
              <w:t>2 200 897,23</w:t>
            </w:r>
          </w:p>
        </w:tc>
        <w:tc>
          <w:tcPr>
            <w:tcW w:w="850" w:type="dxa"/>
            <w:tcBorders>
              <w:top w:val="nil"/>
              <w:left w:val="nil"/>
              <w:bottom w:val="single" w:sz="4" w:space="0" w:color="auto"/>
              <w:right w:val="single" w:sz="4" w:space="0" w:color="auto"/>
            </w:tcBorders>
          </w:tcPr>
          <w:p w:rsidR="00FA33C4" w:rsidRPr="00764ED2" w:rsidRDefault="00463CC5" w:rsidP="00B24AF0">
            <w:pPr>
              <w:suppressAutoHyphens/>
              <w:jc w:val="right"/>
              <w:rPr>
                <w:rFonts w:ascii="Times New Roman" w:hAnsi="Times New Roman" w:cs="Times New Roman"/>
                <w:b/>
                <w:color w:val="000000"/>
                <w:sz w:val="20"/>
                <w:szCs w:val="20"/>
              </w:rPr>
            </w:pPr>
            <w:r>
              <w:rPr>
                <w:rFonts w:ascii="Times New Roman" w:hAnsi="Times New Roman" w:cs="Times New Roman"/>
                <w:b/>
                <w:color w:val="000000"/>
                <w:sz w:val="20"/>
                <w:szCs w:val="20"/>
              </w:rPr>
              <w:t>99,43</w:t>
            </w:r>
          </w:p>
        </w:tc>
        <w:tc>
          <w:tcPr>
            <w:tcW w:w="1418" w:type="dxa"/>
            <w:tcBorders>
              <w:top w:val="nil"/>
              <w:left w:val="nil"/>
              <w:bottom w:val="single" w:sz="4" w:space="0" w:color="auto"/>
              <w:right w:val="single" w:sz="4" w:space="0" w:color="auto"/>
            </w:tcBorders>
          </w:tcPr>
          <w:p w:rsidR="00FA33C4" w:rsidRPr="00764ED2" w:rsidRDefault="00DB0572" w:rsidP="00B24AF0">
            <w:pPr>
              <w:suppressAutoHyphens/>
              <w:jc w:val="right"/>
              <w:rPr>
                <w:rFonts w:ascii="Times New Roman" w:hAnsi="Times New Roman" w:cs="Times New Roman"/>
                <w:b/>
                <w:color w:val="000000"/>
                <w:sz w:val="20"/>
                <w:szCs w:val="20"/>
              </w:rPr>
            </w:pPr>
            <w:r>
              <w:rPr>
                <w:rFonts w:ascii="Times New Roman" w:hAnsi="Times New Roman" w:cs="Times New Roman"/>
                <w:b/>
                <w:color w:val="000000"/>
                <w:sz w:val="20"/>
                <w:szCs w:val="20"/>
              </w:rPr>
              <w:t>2 082 667,12</w:t>
            </w:r>
          </w:p>
        </w:tc>
        <w:tc>
          <w:tcPr>
            <w:tcW w:w="850" w:type="dxa"/>
            <w:tcBorders>
              <w:top w:val="nil"/>
              <w:left w:val="nil"/>
              <w:bottom w:val="single" w:sz="4" w:space="0" w:color="auto"/>
              <w:right w:val="single" w:sz="4" w:space="0" w:color="auto"/>
            </w:tcBorders>
          </w:tcPr>
          <w:p w:rsidR="00FA33C4" w:rsidRPr="00764ED2" w:rsidRDefault="00463CC5" w:rsidP="00785DFB">
            <w:pPr>
              <w:suppressAutoHyphens/>
              <w:jc w:val="right"/>
              <w:rPr>
                <w:rFonts w:ascii="Times New Roman" w:hAnsi="Times New Roman" w:cs="Times New Roman"/>
                <w:b/>
                <w:color w:val="000000"/>
                <w:sz w:val="20"/>
                <w:szCs w:val="20"/>
              </w:rPr>
            </w:pPr>
            <w:r>
              <w:rPr>
                <w:rFonts w:ascii="Times New Roman" w:hAnsi="Times New Roman" w:cs="Times New Roman"/>
                <w:b/>
                <w:color w:val="000000"/>
                <w:sz w:val="20"/>
                <w:szCs w:val="20"/>
              </w:rPr>
              <w:t>94,63</w:t>
            </w:r>
          </w:p>
        </w:tc>
      </w:tr>
      <w:tr w:rsidR="00FA33C4" w:rsidRPr="00A119E4" w:rsidTr="00572291">
        <w:trPr>
          <w:trHeight w:val="509"/>
        </w:trPr>
        <w:tc>
          <w:tcPr>
            <w:tcW w:w="2836" w:type="dxa"/>
            <w:tcBorders>
              <w:top w:val="single" w:sz="4" w:space="0" w:color="auto"/>
              <w:left w:val="single" w:sz="4" w:space="0" w:color="auto"/>
              <w:bottom w:val="single" w:sz="4" w:space="0" w:color="auto"/>
              <w:right w:val="single" w:sz="4" w:space="0" w:color="auto"/>
            </w:tcBorders>
          </w:tcPr>
          <w:p w:rsidR="00FA33C4" w:rsidRPr="003314E5" w:rsidRDefault="00FA33C4" w:rsidP="00AD4642">
            <w:pPr>
              <w:suppressAutoHyphens/>
              <w:spacing w:after="0"/>
              <w:rPr>
                <w:rFonts w:ascii="Times New Roman" w:hAnsi="Times New Roman" w:cs="Times New Roman"/>
                <w:color w:val="000000"/>
              </w:rPr>
            </w:pPr>
            <w:r w:rsidRPr="003314E5">
              <w:rPr>
                <w:rFonts w:ascii="Times New Roman" w:hAnsi="Times New Roman" w:cs="Times New Roman"/>
                <w:color w:val="000000"/>
              </w:rPr>
              <w:t>Налоговые и неналоговые</w:t>
            </w:r>
          </w:p>
        </w:tc>
        <w:tc>
          <w:tcPr>
            <w:tcW w:w="1276" w:type="dxa"/>
            <w:tcBorders>
              <w:top w:val="single" w:sz="4" w:space="0" w:color="auto"/>
              <w:left w:val="nil"/>
              <w:bottom w:val="single" w:sz="4" w:space="0" w:color="auto"/>
              <w:right w:val="single" w:sz="4" w:space="0" w:color="auto"/>
            </w:tcBorders>
          </w:tcPr>
          <w:p w:rsidR="00FA33C4" w:rsidRPr="000D45F3" w:rsidRDefault="00D7769C"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526 394,00</w:t>
            </w:r>
          </w:p>
        </w:tc>
        <w:tc>
          <w:tcPr>
            <w:tcW w:w="1276" w:type="dxa"/>
            <w:tcBorders>
              <w:top w:val="single" w:sz="4" w:space="0" w:color="auto"/>
              <w:left w:val="nil"/>
              <w:bottom w:val="single" w:sz="4" w:space="0" w:color="auto"/>
              <w:right w:val="single" w:sz="4" w:space="0" w:color="auto"/>
            </w:tcBorders>
          </w:tcPr>
          <w:p w:rsidR="00FA33C4" w:rsidRPr="000D45F3" w:rsidRDefault="00DD2430"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643 008,05</w:t>
            </w:r>
          </w:p>
        </w:tc>
        <w:tc>
          <w:tcPr>
            <w:tcW w:w="850" w:type="dxa"/>
            <w:tcBorders>
              <w:top w:val="nil"/>
              <w:left w:val="nil"/>
              <w:bottom w:val="single" w:sz="4" w:space="0" w:color="auto"/>
              <w:right w:val="single" w:sz="4" w:space="0" w:color="auto"/>
            </w:tcBorders>
          </w:tcPr>
          <w:p w:rsidR="00FA33C4" w:rsidRPr="000D45F3" w:rsidRDefault="00D7769C"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122,15</w:t>
            </w:r>
          </w:p>
        </w:tc>
        <w:tc>
          <w:tcPr>
            <w:tcW w:w="1276" w:type="dxa"/>
            <w:tcBorders>
              <w:top w:val="nil"/>
              <w:left w:val="nil"/>
              <w:bottom w:val="single" w:sz="4" w:space="0" w:color="auto"/>
              <w:right w:val="single" w:sz="4" w:space="0" w:color="auto"/>
            </w:tcBorders>
          </w:tcPr>
          <w:p w:rsidR="00FA33C4" w:rsidRPr="000D45F3" w:rsidRDefault="00DD2430"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604 017,41</w:t>
            </w:r>
          </w:p>
        </w:tc>
        <w:tc>
          <w:tcPr>
            <w:tcW w:w="850" w:type="dxa"/>
            <w:tcBorders>
              <w:top w:val="nil"/>
              <w:left w:val="nil"/>
              <w:bottom w:val="single" w:sz="4" w:space="0" w:color="auto"/>
              <w:right w:val="single" w:sz="4" w:space="0" w:color="auto"/>
            </w:tcBorders>
          </w:tcPr>
          <w:p w:rsidR="00FA33C4" w:rsidRPr="000D45F3" w:rsidRDefault="00D7769C"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93,94</w:t>
            </w:r>
          </w:p>
        </w:tc>
        <w:tc>
          <w:tcPr>
            <w:tcW w:w="1418" w:type="dxa"/>
            <w:tcBorders>
              <w:top w:val="nil"/>
              <w:left w:val="nil"/>
              <w:bottom w:val="single" w:sz="4" w:space="0" w:color="auto"/>
              <w:right w:val="single" w:sz="4" w:space="0" w:color="auto"/>
            </w:tcBorders>
          </w:tcPr>
          <w:p w:rsidR="00FA33C4" w:rsidRPr="000D45F3" w:rsidRDefault="00DD2430"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626 109,51</w:t>
            </w:r>
          </w:p>
        </w:tc>
        <w:tc>
          <w:tcPr>
            <w:tcW w:w="850" w:type="dxa"/>
            <w:tcBorders>
              <w:top w:val="nil"/>
              <w:left w:val="nil"/>
              <w:bottom w:val="single" w:sz="4" w:space="0" w:color="auto"/>
              <w:right w:val="single" w:sz="4" w:space="0" w:color="auto"/>
            </w:tcBorders>
          </w:tcPr>
          <w:p w:rsidR="00FA33C4" w:rsidRPr="000D45F3" w:rsidRDefault="00D7769C"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103,66</w:t>
            </w:r>
          </w:p>
        </w:tc>
      </w:tr>
      <w:tr w:rsidR="00FA33C4" w:rsidRPr="00A119E4" w:rsidTr="00572291">
        <w:trPr>
          <w:trHeight w:val="609"/>
        </w:trPr>
        <w:tc>
          <w:tcPr>
            <w:tcW w:w="2836" w:type="dxa"/>
            <w:tcBorders>
              <w:top w:val="nil"/>
              <w:left w:val="single" w:sz="4" w:space="0" w:color="auto"/>
              <w:bottom w:val="single" w:sz="4" w:space="0" w:color="auto"/>
              <w:right w:val="single" w:sz="4" w:space="0" w:color="auto"/>
            </w:tcBorders>
          </w:tcPr>
          <w:p w:rsidR="00FA33C4" w:rsidRPr="003314E5" w:rsidRDefault="00FA33C4" w:rsidP="00AD4642">
            <w:pPr>
              <w:suppressAutoHyphens/>
              <w:spacing w:after="0"/>
              <w:rPr>
                <w:rFonts w:ascii="Times New Roman" w:hAnsi="Times New Roman" w:cs="Times New Roman"/>
                <w:color w:val="000000"/>
              </w:rPr>
            </w:pPr>
            <w:r w:rsidRPr="0017790D">
              <w:rPr>
                <w:rFonts w:ascii="Times New Roman" w:hAnsi="Times New Roman" w:cs="Times New Roman"/>
              </w:rPr>
              <w:t>Безвозмездные</w:t>
            </w:r>
            <w:r>
              <w:rPr>
                <w:rFonts w:ascii="Times New Roman" w:hAnsi="Times New Roman" w:cs="Times New Roman"/>
                <w:color w:val="000000"/>
              </w:rPr>
              <w:t xml:space="preserve"> доходы</w:t>
            </w:r>
          </w:p>
        </w:tc>
        <w:tc>
          <w:tcPr>
            <w:tcW w:w="1276" w:type="dxa"/>
            <w:tcBorders>
              <w:top w:val="nil"/>
              <w:left w:val="nil"/>
              <w:bottom w:val="single" w:sz="4" w:space="0" w:color="auto"/>
              <w:right w:val="single" w:sz="4" w:space="0" w:color="auto"/>
            </w:tcBorders>
            <w:vAlign w:val="bottom"/>
          </w:tcPr>
          <w:p w:rsidR="00FA33C4" w:rsidRPr="000D45F3" w:rsidRDefault="004B4BB2"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1 634 506,18</w:t>
            </w:r>
          </w:p>
        </w:tc>
        <w:tc>
          <w:tcPr>
            <w:tcW w:w="1276" w:type="dxa"/>
            <w:tcBorders>
              <w:top w:val="nil"/>
              <w:left w:val="nil"/>
              <w:bottom w:val="single" w:sz="4" w:space="0" w:color="auto"/>
              <w:right w:val="single" w:sz="4" w:space="0" w:color="auto"/>
            </w:tcBorders>
            <w:vAlign w:val="bottom"/>
          </w:tcPr>
          <w:p w:rsidR="00FA33C4" w:rsidRPr="000D45F3" w:rsidRDefault="00547BDB"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1 570 588,58</w:t>
            </w:r>
          </w:p>
        </w:tc>
        <w:tc>
          <w:tcPr>
            <w:tcW w:w="850" w:type="dxa"/>
            <w:tcBorders>
              <w:top w:val="nil"/>
              <w:left w:val="nil"/>
              <w:bottom w:val="single" w:sz="4" w:space="0" w:color="auto"/>
              <w:right w:val="single" w:sz="4" w:space="0" w:color="auto"/>
            </w:tcBorders>
            <w:vAlign w:val="bottom"/>
          </w:tcPr>
          <w:p w:rsidR="00FA33C4" w:rsidRPr="000D45F3" w:rsidRDefault="00D7769C"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96,09</w:t>
            </w:r>
          </w:p>
        </w:tc>
        <w:tc>
          <w:tcPr>
            <w:tcW w:w="1276" w:type="dxa"/>
            <w:tcBorders>
              <w:top w:val="nil"/>
              <w:left w:val="nil"/>
              <w:bottom w:val="single" w:sz="4" w:space="0" w:color="auto"/>
              <w:right w:val="single" w:sz="4" w:space="0" w:color="auto"/>
            </w:tcBorders>
            <w:vAlign w:val="bottom"/>
          </w:tcPr>
          <w:p w:rsidR="00FA33C4" w:rsidRPr="000D45F3" w:rsidRDefault="00547BDB"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1 596 879,82</w:t>
            </w:r>
          </w:p>
        </w:tc>
        <w:tc>
          <w:tcPr>
            <w:tcW w:w="850" w:type="dxa"/>
            <w:tcBorders>
              <w:top w:val="nil"/>
              <w:left w:val="nil"/>
              <w:bottom w:val="single" w:sz="4" w:space="0" w:color="auto"/>
              <w:right w:val="single" w:sz="4" w:space="0" w:color="auto"/>
            </w:tcBorders>
            <w:vAlign w:val="bottom"/>
          </w:tcPr>
          <w:p w:rsidR="00FA33C4" w:rsidRPr="000D45F3" w:rsidRDefault="00D7769C"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101,67</w:t>
            </w:r>
          </w:p>
        </w:tc>
        <w:tc>
          <w:tcPr>
            <w:tcW w:w="1418" w:type="dxa"/>
            <w:tcBorders>
              <w:top w:val="nil"/>
              <w:left w:val="nil"/>
              <w:bottom w:val="single" w:sz="4" w:space="0" w:color="auto"/>
              <w:right w:val="single" w:sz="4" w:space="0" w:color="auto"/>
            </w:tcBorders>
            <w:vAlign w:val="bottom"/>
          </w:tcPr>
          <w:p w:rsidR="00FA33C4" w:rsidRPr="000D45F3" w:rsidRDefault="00547BDB"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1 456 557,61</w:t>
            </w:r>
          </w:p>
        </w:tc>
        <w:tc>
          <w:tcPr>
            <w:tcW w:w="850" w:type="dxa"/>
            <w:tcBorders>
              <w:top w:val="nil"/>
              <w:left w:val="nil"/>
              <w:bottom w:val="single" w:sz="4" w:space="0" w:color="auto"/>
              <w:right w:val="single" w:sz="4" w:space="0" w:color="auto"/>
            </w:tcBorders>
            <w:vAlign w:val="bottom"/>
          </w:tcPr>
          <w:p w:rsidR="00FA33C4" w:rsidRPr="000D45F3" w:rsidRDefault="00D7769C"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91,21</w:t>
            </w:r>
          </w:p>
        </w:tc>
      </w:tr>
      <w:tr w:rsidR="00FA33C4" w:rsidRPr="00A119E4" w:rsidTr="00572291">
        <w:trPr>
          <w:trHeight w:val="407"/>
        </w:trPr>
        <w:tc>
          <w:tcPr>
            <w:tcW w:w="2836" w:type="dxa"/>
            <w:tcBorders>
              <w:top w:val="single" w:sz="4" w:space="0" w:color="auto"/>
              <w:left w:val="single" w:sz="4" w:space="0" w:color="auto"/>
              <w:bottom w:val="single" w:sz="4" w:space="0" w:color="auto"/>
              <w:right w:val="single" w:sz="4" w:space="0" w:color="auto"/>
            </w:tcBorders>
          </w:tcPr>
          <w:p w:rsidR="00FA33C4" w:rsidRPr="00764ED2" w:rsidRDefault="00FA33C4" w:rsidP="00AD4642">
            <w:pPr>
              <w:suppressAutoHyphens/>
              <w:spacing w:after="0"/>
              <w:rPr>
                <w:rFonts w:ascii="Times New Roman" w:hAnsi="Times New Roman" w:cs="Times New Roman"/>
                <w:b/>
                <w:color w:val="000000"/>
              </w:rPr>
            </w:pPr>
            <w:r w:rsidRPr="00764ED2">
              <w:rPr>
                <w:rFonts w:ascii="Times New Roman" w:hAnsi="Times New Roman" w:cs="Times New Roman"/>
                <w:b/>
                <w:color w:val="000000"/>
              </w:rPr>
              <w:t>Расходы, всего</w:t>
            </w:r>
          </w:p>
        </w:tc>
        <w:tc>
          <w:tcPr>
            <w:tcW w:w="1276" w:type="dxa"/>
            <w:tcBorders>
              <w:top w:val="single" w:sz="4" w:space="0" w:color="auto"/>
              <w:left w:val="nil"/>
              <w:bottom w:val="single" w:sz="4" w:space="0" w:color="auto"/>
              <w:right w:val="single" w:sz="4" w:space="0" w:color="auto"/>
            </w:tcBorders>
          </w:tcPr>
          <w:p w:rsidR="00FA33C4" w:rsidRPr="00764ED2" w:rsidRDefault="002B410B" w:rsidP="00AD4642">
            <w:pPr>
              <w:suppressAutoHyphens/>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2 160 900,18</w:t>
            </w:r>
          </w:p>
        </w:tc>
        <w:tc>
          <w:tcPr>
            <w:tcW w:w="1276" w:type="dxa"/>
            <w:tcBorders>
              <w:top w:val="single" w:sz="4" w:space="0" w:color="auto"/>
              <w:left w:val="nil"/>
              <w:bottom w:val="single" w:sz="4" w:space="0" w:color="auto"/>
              <w:right w:val="single" w:sz="4" w:space="0" w:color="auto"/>
            </w:tcBorders>
          </w:tcPr>
          <w:p w:rsidR="00FA33C4" w:rsidRPr="00764ED2" w:rsidRDefault="006E2367" w:rsidP="00AD4642">
            <w:pPr>
              <w:suppressAutoHyphens/>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2 213 596,63</w:t>
            </w:r>
          </w:p>
        </w:tc>
        <w:tc>
          <w:tcPr>
            <w:tcW w:w="850" w:type="dxa"/>
            <w:tcBorders>
              <w:top w:val="single" w:sz="4" w:space="0" w:color="auto"/>
              <w:left w:val="nil"/>
              <w:bottom w:val="single" w:sz="4" w:space="0" w:color="auto"/>
              <w:right w:val="single" w:sz="4" w:space="0" w:color="auto"/>
            </w:tcBorders>
          </w:tcPr>
          <w:p w:rsidR="00FA33C4" w:rsidRPr="00764ED2" w:rsidRDefault="00463CC5" w:rsidP="00AD4642">
            <w:pPr>
              <w:suppressAutoHyphens/>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102,44</w:t>
            </w:r>
          </w:p>
        </w:tc>
        <w:tc>
          <w:tcPr>
            <w:tcW w:w="1276" w:type="dxa"/>
            <w:tcBorders>
              <w:top w:val="single" w:sz="4" w:space="0" w:color="auto"/>
              <w:left w:val="nil"/>
              <w:bottom w:val="single" w:sz="4" w:space="0" w:color="auto"/>
              <w:right w:val="single" w:sz="4" w:space="0" w:color="auto"/>
            </w:tcBorders>
          </w:tcPr>
          <w:p w:rsidR="00FA33C4" w:rsidRPr="00764ED2" w:rsidRDefault="006E2367" w:rsidP="00AD4642">
            <w:pPr>
              <w:suppressAutoHyphens/>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2 200 897,23</w:t>
            </w:r>
          </w:p>
        </w:tc>
        <w:tc>
          <w:tcPr>
            <w:tcW w:w="850" w:type="dxa"/>
            <w:tcBorders>
              <w:top w:val="single" w:sz="4" w:space="0" w:color="auto"/>
              <w:left w:val="nil"/>
              <w:bottom w:val="single" w:sz="4" w:space="0" w:color="auto"/>
              <w:right w:val="single" w:sz="4" w:space="0" w:color="auto"/>
            </w:tcBorders>
          </w:tcPr>
          <w:p w:rsidR="00FA33C4" w:rsidRPr="00764ED2" w:rsidRDefault="00463CC5" w:rsidP="00AD4642">
            <w:pPr>
              <w:suppressAutoHyphens/>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99,43</w:t>
            </w:r>
          </w:p>
        </w:tc>
        <w:tc>
          <w:tcPr>
            <w:tcW w:w="1418" w:type="dxa"/>
            <w:tcBorders>
              <w:top w:val="single" w:sz="4" w:space="0" w:color="auto"/>
              <w:left w:val="nil"/>
              <w:bottom w:val="single" w:sz="4" w:space="0" w:color="auto"/>
              <w:right w:val="single" w:sz="4" w:space="0" w:color="auto"/>
            </w:tcBorders>
          </w:tcPr>
          <w:p w:rsidR="00FA33C4" w:rsidRPr="00764ED2" w:rsidRDefault="006E2367" w:rsidP="00AD4642">
            <w:pPr>
              <w:suppressAutoHyphens/>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2 082 667,12</w:t>
            </w:r>
          </w:p>
        </w:tc>
        <w:tc>
          <w:tcPr>
            <w:tcW w:w="850" w:type="dxa"/>
            <w:tcBorders>
              <w:top w:val="single" w:sz="4" w:space="0" w:color="auto"/>
              <w:left w:val="nil"/>
              <w:bottom w:val="single" w:sz="4" w:space="0" w:color="auto"/>
              <w:right w:val="single" w:sz="4" w:space="0" w:color="auto"/>
            </w:tcBorders>
          </w:tcPr>
          <w:p w:rsidR="00FA33C4" w:rsidRPr="00764ED2" w:rsidRDefault="00463CC5" w:rsidP="00AD4642">
            <w:pPr>
              <w:suppressAutoHyphens/>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94,63</w:t>
            </w:r>
          </w:p>
        </w:tc>
      </w:tr>
      <w:tr w:rsidR="00FA33C4" w:rsidRPr="00A119E4" w:rsidTr="00572291">
        <w:trPr>
          <w:trHeight w:val="948"/>
        </w:trPr>
        <w:tc>
          <w:tcPr>
            <w:tcW w:w="2836" w:type="dxa"/>
            <w:tcBorders>
              <w:top w:val="single" w:sz="4" w:space="0" w:color="auto"/>
              <w:left w:val="single" w:sz="4" w:space="0" w:color="auto"/>
              <w:bottom w:val="single" w:sz="4" w:space="0" w:color="auto"/>
              <w:right w:val="single" w:sz="4" w:space="0" w:color="auto"/>
            </w:tcBorders>
          </w:tcPr>
          <w:p w:rsidR="00FA33C4" w:rsidRDefault="00FA33C4" w:rsidP="00AD4642">
            <w:pPr>
              <w:suppressAutoHyphens/>
              <w:spacing w:after="0"/>
              <w:rPr>
                <w:rFonts w:ascii="Times New Roman" w:hAnsi="Times New Roman" w:cs="Times New Roman"/>
                <w:color w:val="000000"/>
              </w:rPr>
            </w:pPr>
            <w:r>
              <w:rPr>
                <w:rFonts w:ascii="Times New Roman" w:hAnsi="Times New Roman" w:cs="Times New Roman"/>
                <w:color w:val="000000"/>
              </w:rPr>
              <w:t>Условно утвержденные расходы в плановом периоде</w:t>
            </w:r>
            <w:r w:rsidR="0006616F">
              <w:rPr>
                <w:rFonts w:ascii="Times New Roman" w:hAnsi="Times New Roman" w:cs="Times New Roman"/>
                <w:color w:val="000000"/>
              </w:rPr>
              <w:t xml:space="preserve"> </w:t>
            </w:r>
            <w:r>
              <w:rPr>
                <w:rFonts w:ascii="Times New Roman" w:hAnsi="Times New Roman" w:cs="Times New Roman"/>
                <w:color w:val="000000"/>
              </w:rPr>
              <w:t>(</w:t>
            </w:r>
            <w:proofErr w:type="gramStart"/>
            <w:r>
              <w:rPr>
                <w:rFonts w:ascii="Times New Roman" w:hAnsi="Times New Roman" w:cs="Times New Roman"/>
                <w:color w:val="000000"/>
              </w:rPr>
              <w:t>ч</w:t>
            </w:r>
            <w:proofErr w:type="gramEnd"/>
            <w:r>
              <w:rPr>
                <w:rFonts w:ascii="Times New Roman" w:hAnsi="Times New Roman" w:cs="Times New Roman"/>
                <w:color w:val="000000"/>
              </w:rPr>
              <w:t>.3с.184.1 БК РФ)</w:t>
            </w:r>
          </w:p>
        </w:tc>
        <w:tc>
          <w:tcPr>
            <w:tcW w:w="1276" w:type="dxa"/>
            <w:tcBorders>
              <w:top w:val="single" w:sz="4" w:space="0" w:color="auto"/>
              <w:left w:val="nil"/>
              <w:bottom w:val="single" w:sz="4" w:space="0" w:color="auto"/>
              <w:right w:val="single" w:sz="4" w:space="0" w:color="auto"/>
            </w:tcBorders>
          </w:tcPr>
          <w:p w:rsidR="00FA33C4" w:rsidRPr="000D45F3" w:rsidRDefault="00FA33C4" w:rsidP="00B24AF0">
            <w:pPr>
              <w:suppressAutoHyphens/>
              <w:jc w:val="right"/>
              <w:rPr>
                <w:rFonts w:ascii="Times New Roman" w:hAnsi="Times New Roman" w:cs="Times New Roman"/>
                <w:color w:val="000000"/>
                <w:sz w:val="20"/>
                <w:szCs w:val="20"/>
              </w:rPr>
            </w:pPr>
          </w:p>
        </w:tc>
        <w:tc>
          <w:tcPr>
            <w:tcW w:w="1276" w:type="dxa"/>
            <w:tcBorders>
              <w:top w:val="single" w:sz="4" w:space="0" w:color="auto"/>
              <w:left w:val="nil"/>
              <w:bottom w:val="single" w:sz="4" w:space="0" w:color="auto"/>
              <w:right w:val="single" w:sz="4" w:space="0" w:color="auto"/>
            </w:tcBorders>
          </w:tcPr>
          <w:p w:rsidR="00FA33C4" w:rsidRPr="000D45F3" w:rsidRDefault="00FA33C4" w:rsidP="00B24AF0">
            <w:pPr>
              <w:suppressAutoHyphens/>
              <w:jc w:val="right"/>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tcPr>
          <w:p w:rsidR="00FA33C4" w:rsidRPr="000D45F3" w:rsidRDefault="00FA33C4" w:rsidP="00B24AF0">
            <w:pPr>
              <w:suppressAutoHyphens/>
              <w:jc w:val="right"/>
              <w:rPr>
                <w:rFonts w:ascii="Times New Roman" w:hAnsi="Times New Roman" w:cs="Times New Roman"/>
                <w:color w:val="000000"/>
                <w:sz w:val="20"/>
                <w:szCs w:val="20"/>
              </w:rPr>
            </w:pPr>
          </w:p>
        </w:tc>
        <w:tc>
          <w:tcPr>
            <w:tcW w:w="1276" w:type="dxa"/>
            <w:tcBorders>
              <w:top w:val="single" w:sz="4" w:space="0" w:color="auto"/>
              <w:left w:val="nil"/>
              <w:bottom w:val="single" w:sz="4" w:space="0" w:color="auto"/>
              <w:right w:val="single" w:sz="4" w:space="0" w:color="auto"/>
            </w:tcBorders>
          </w:tcPr>
          <w:p w:rsidR="00FA33C4" w:rsidRPr="000D45F3" w:rsidRDefault="001F30D1"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27 300,21</w:t>
            </w:r>
          </w:p>
        </w:tc>
        <w:tc>
          <w:tcPr>
            <w:tcW w:w="850" w:type="dxa"/>
            <w:tcBorders>
              <w:top w:val="single" w:sz="4" w:space="0" w:color="auto"/>
              <w:left w:val="nil"/>
              <w:bottom w:val="single" w:sz="4" w:space="0" w:color="auto"/>
              <w:right w:val="single" w:sz="4" w:space="0" w:color="auto"/>
            </w:tcBorders>
          </w:tcPr>
          <w:p w:rsidR="00FA33C4" w:rsidRPr="000D45F3" w:rsidRDefault="00FA33C4" w:rsidP="00B24AF0">
            <w:pPr>
              <w:suppressAutoHyphens/>
              <w:jc w:val="right"/>
              <w:rPr>
                <w:rFonts w:ascii="Times New Roman" w:hAnsi="Times New Roman" w:cs="Times New Roman"/>
                <w:color w:val="000000"/>
                <w:sz w:val="20"/>
                <w:szCs w:val="20"/>
              </w:rPr>
            </w:pPr>
          </w:p>
        </w:tc>
        <w:tc>
          <w:tcPr>
            <w:tcW w:w="1418" w:type="dxa"/>
            <w:tcBorders>
              <w:top w:val="single" w:sz="4" w:space="0" w:color="auto"/>
              <w:left w:val="nil"/>
              <w:bottom w:val="single" w:sz="4" w:space="0" w:color="auto"/>
              <w:right w:val="single" w:sz="4" w:space="0" w:color="auto"/>
            </w:tcBorders>
          </w:tcPr>
          <w:p w:rsidR="00FA33C4" w:rsidRPr="000D45F3" w:rsidRDefault="001F30D1" w:rsidP="00B24AF0">
            <w:pPr>
              <w:suppressAutoHyphens/>
              <w:jc w:val="right"/>
              <w:rPr>
                <w:rFonts w:ascii="Times New Roman" w:hAnsi="Times New Roman" w:cs="Times New Roman"/>
                <w:color w:val="000000"/>
                <w:sz w:val="20"/>
                <w:szCs w:val="20"/>
              </w:rPr>
            </w:pPr>
            <w:r>
              <w:rPr>
                <w:rFonts w:ascii="Times New Roman" w:hAnsi="Times New Roman" w:cs="Times New Roman"/>
                <w:color w:val="000000"/>
                <w:sz w:val="20"/>
                <w:szCs w:val="20"/>
              </w:rPr>
              <w:t>55 075,78</w:t>
            </w:r>
          </w:p>
        </w:tc>
        <w:tc>
          <w:tcPr>
            <w:tcW w:w="850" w:type="dxa"/>
            <w:tcBorders>
              <w:top w:val="single" w:sz="4" w:space="0" w:color="auto"/>
              <w:left w:val="nil"/>
              <w:bottom w:val="single" w:sz="4" w:space="0" w:color="auto"/>
              <w:right w:val="single" w:sz="4" w:space="0" w:color="auto"/>
            </w:tcBorders>
          </w:tcPr>
          <w:p w:rsidR="00FA33C4" w:rsidRPr="000D45F3" w:rsidRDefault="00FA33C4" w:rsidP="00B24AF0">
            <w:pPr>
              <w:suppressAutoHyphens/>
              <w:jc w:val="right"/>
              <w:rPr>
                <w:rFonts w:ascii="Times New Roman" w:hAnsi="Times New Roman" w:cs="Times New Roman"/>
                <w:color w:val="000000"/>
                <w:sz w:val="20"/>
                <w:szCs w:val="20"/>
              </w:rPr>
            </w:pPr>
          </w:p>
        </w:tc>
      </w:tr>
      <w:tr w:rsidR="0017790D" w:rsidRPr="00A119E4" w:rsidTr="00572291">
        <w:trPr>
          <w:trHeight w:val="363"/>
        </w:trPr>
        <w:tc>
          <w:tcPr>
            <w:tcW w:w="2836" w:type="dxa"/>
            <w:tcBorders>
              <w:top w:val="single" w:sz="4" w:space="0" w:color="auto"/>
              <w:left w:val="single" w:sz="4" w:space="0" w:color="auto"/>
              <w:bottom w:val="single" w:sz="4" w:space="0" w:color="auto"/>
              <w:right w:val="single" w:sz="4" w:space="0" w:color="auto"/>
            </w:tcBorders>
          </w:tcPr>
          <w:p w:rsidR="0017790D" w:rsidRPr="00572291" w:rsidRDefault="0017790D" w:rsidP="00B24AF0">
            <w:pPr>
              <w:suppressAutoHyphens/>
              <w:rPr>
                <w:rFonts w:ascii="Times New Roman" w:hAnsi="Times New Roman" w:cs="Times New Roman"/>
                <w:b/>
                <w:color w:val="000000"/>
              </w:rPr>
            </w:pPr>
            <w:r w:rsidRPr="00572291">
              <w:rPr>
                <w:rFonts w:ascii="Times New Roman" w:hAnsi="Times New Roman" w:cs="Times New Roman"/>
                <w:b/>
                <w:color w:val="000000"/>
              </w:rPr>
              <w:t>Дефицит/</w:t>
            </w:r>
            <w:proofErr w:type="spellStart"/>
            <w:r w:rsidRPr="00572291">
              <w:rPr>
                <w:rFonts w:ascii="Times New Roman" w:hAnsi="Times New Roman" w:cs="Times New Roman"/>
                <w:b/>
                <w:color w:val="000000"/>
              </w:rPr>
              <w:t>профицит</w:t>
            </w:r>
            <w:proofErr w:type="spellEnd"/>
          </w:p>
        </w:tc>
        <w:tc>
          <w:tcPr>
            <w:tcW w:w="1276" w:type="dxa"/>
            <w:tcBorders>
              <w:top w:val="single" w:sz="4" w:space="0" w:color="auto"/>
              <w:left w:val="nil"/>
              <w:bottom w:val="single" w:sz="4" w:space="0" w:color="auto"/>
              <w:right w:val="single" w:sz="4" w:space="0" w:color="auto"/>
            </w:tcBorders>
          </w:tcPr>
          <w:p w:rsidR="0017790D" w:rsidRPr="00572291" w:rsidRDefault="00463CC5" w:rsidP="00DC0823">
            <w:pPr>
              <w:suppressAutoHyphens/>
              <w:jc w:val="right"/>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w:t>
            </w:r>
          </w:p>
        </w:tc>
        <w:tc>
          <w:tcPr>
            <w:tcW w:w="1276" w:type="dxa"/>
            <w:tcBorders>
              <w:top w:val="single" w:sz="4" w:space="0" w:color="auto"/>
              <w:left w:val="nil"/>
              <w:bottom w:val="single" w:sz="4" w:space="0" w:color="auto"/>
              <w:right w:val="single" w:sz="4" w:space="0" w:color="auto"/>
            </w:tcBorders>
          </w:tcPr>
          <w:p w:rsidR="0017790D" w:rsidRPr="00572291" w:rsidRDefault="0017790D" w:rsidP="00B24AF0">
            <w:pPr>
              <w:suppressAutoHyphens/>
              <w:jc w:val="right"/>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w:t>
            </w:r>
          </w:p>
        </w:tc>
        <w:tc>
          <w:tcPr>
            <w:tcW w:w="850" w:type="dxa"/>
            <w:tcBorders>
              <w:top w:val="single" w:sz="4" w:space="0" w:color="auto"/>
              <w:left w:val="nil"/>
              <w:bottom w:val="single" w:sz="4" w:space="0" w:color="auto"/>
              <w:right w:val="single" w:sz="4" w:space="0" w:color="auto"/>
            </w:tcBorders>
          </w:tcPr>
          <w:p w:rsidR="0017790D" w:rsidRPr="00572291" w:rsidRDefault="0017790D" w:rsidP="00B24AF0">
            <w:pPr>
              <w:suppressAutoHyphens/>
              <w:jc w:val="right"/>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w:t>
            </w:r>
          </w:p>
        </w:tc>
        <w:tc>
          <w:tcPr>
            <w:tcW w:w="1276" w:type="dxa"/>
            <w:tcBorders>
              <w:top w:val="single" w:sz="4" w:space="0" w:color="auto"/>
              <w:left w:val="nil"/>
              <w:bottom w:val="single" w:sz="4" w:space="0" w:color="auto"/>
              <w:right w:val="single" w:sz="4" w:space="0" w:color="auto"/>
            </w:tcBorders>
          </w:tcPr>
          <w:p w:rsidR="0017790D" w:rsidRPr="00572291" w:rsidRDefault="0017790D" w:rsidP="00B24AF0">
            <w:pPr>
              <w:suppressAutoHyphens/>
              <w:jc w:val="right"/>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w:t>
            </w:r>
          </w:p>
        </w:tc>
        <w:tc>
          <w:tcPr>
            <w:tcW w:w="850" w:type="dxa"/>
            <w:tcBorders>
              <w:top w:val="single" w:sz="4" w:space="0" w:color="auto"/>
              <w:left w:val="nil"/>
              <w:bottom w:val="single" w:sz="4" w:space="0" w:color="auto"/>
              <w:right w:val="single" w:sz="4" w:space="0" w:color="auto"/>
            </w:tcBorders>
          </w:tcPr>
          <w:p w:rsidR="0017790D" w:rsidRPr="00572291" w:rsidRDefault="0017790D" w:rsidP="00B24AF0">
            <w:pPr>
              <w:suppressAutoHyphens/>
              <w:jc w:val="right"/>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w:t>
            </w:r>
          </w:p>
        </w:tc>
        <w:tc>
          <w:tcPr>
            <w:tcW w:w="1418" w:type="dxa"/>
            <w:tcBorders>
              <w:top w:val="single" w:sz="4" w:space="0" w:color="auto"/>
              <w:left w:val="nil"/>
              <w:bottom w:val="single" w:sz="4" w:space="0" w:color="auto"/>
              <w:right w:val="single" w:sz="4" w:space="0" w:color="auto"/>
            </w:tcBorders>
          </w:tcPr>
          <w:p w:rsidR="0017790D" w:rsidRPr="00572291" w:rsidRDefault="0017790D" w:rsidP="00B24AF0">
            <w:pPr>
              <w:suppressAutoHyphens/>
              <w:jc w:val="right"/>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w:t>
            </w:r>
          </w:p>
        </w:tc>
        <w:tc>
          <w:tcPr>
            <w:tcW w:w="850" w:type="dxa"/>
            <w:tcBorders>
              <w:top w:val="single" w:sz="4" w:space="0" w:color="auto"/>
              <w:left w:val="nil"/>
              <w:bottom w:val="single" w:sz="4" w:space="0" w:color="auto"/>
              <w:right w:val="single" w:sz="4" w:space="0" w:color="auto"/>
            </w:tcBorders>
          </w:tcPr>
          <w:p w:rsidR="0017790D" w:rsidRPr="00572291" w:rsidRDefault="0017790D" w:rsidP="00B24AF0">
            <w:pPr>
              <w:suppressAutoHyphens/>
              <w:jc w:val="right"/>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w:t>
            </w:r>
          </w:p>
        </w:tc>
      </w:tr>
    </w:tbl>
    <w:p w:rsidR="00833A27" w:rsidRDefault="00833A27" w:rsidP="00833A27">
      <w:pPr>
        <w:pStyle w:val="a1"/>
        <w:suppressAutoHyphens/>
        <w:spacing w:after="0"/>
        <w:ind w:firstLine="708"/>
        <w:jc w:val="both"/>
        <w:rPr>
          <w:sz w:val="28"/>
          <w:szCs w:val="28"/>
        </w:rPr>
      </w:pPr>
      <w:proofErr w:type="gramStart"/>
      <w:r w:rsidRPr="00C41355">
        <w:rPr>
          <w:sz w:val="28"/>
          <w:szCs w:val="28"/>
        </w:rPr>
        <w:t>Прогнозируемый объем доходов местного бюджета на 202</w:t>
      </w:r>
      <w:r w:rsidR="00463CC5">
        <w:rPr>
          <w:sz w:val="28"/>
          <w:szCs w:val="28"/>
        </w:rPr>
        <w:t>5</w:t>
      </w:r>
      <w:r w:rsidRPr="00C41355">
        <w:rPr>
          <w:sz w:val="28"/>
          <w:szCs w:val="28"/>
        </w:rPr>
        <w:t xml:space="preserve"> год по сравнению с показателями на 202</w:t>
      </w:r>
      <w:r w:rsidR="00463CC5">
        <w:rPr>
          <w:sz w:val="28"/>
          <w:szCs w:val="28"/>
        </w:rPr>
        <w:t>4</w:t>
      </w:r>
      <w:r w:rsidRPr="00C41355">
        <w:rPr>
          <w:sz w:val="28"/>
          <w:szCs w:val="28"/>
        </w:rPr>
        <w:t xml:space="preserve"> год, установленными решением Думы Нефтекумского </w:t>
      </w:r>
      <w:r w:rsidR="00463CC5">
        <w:rPr>
          <w:sz w:val="28"/>
          <w:szCs w:val="28"/>
        </w:rPr>
        <w:t xml:space="preserve">муниципального </w:t>
      </w:r>
      <w:r w:rsidRPr="00C41355">
        <w:rPr>
          <w:sz w:val="28"/>
          <w:szCs w:val="28"/>
        </w:rPr>
        <w:t xml:space="preserve">округа Ставропольского края от </w:t>
      </w:r>
      <w:r w:rsidRPr="00C41355">
        <w:rPr>
          <w:color w:val="000000" w:themeColor="text1"/>
          <w:sz w:val="28"/>
          <w:szCs w:val="28"/>
        </w:rPr>
        <w:t>1</w:t>
      </w:r>
      <w:r w:rsidR="00FA46EE">
        <w:rPr>
          <w:color w:val="000000" w:themeColor="text1"/>
          <w:sz w:val="28"/>
          <w:szCs w:val="28"/>
        </w:rPr>
        <w:t>3</w:t>
      </w:r>
      <w:r w:rsidRPr="00C41355">
        <w:rPr>
          <w:color w:val="000000" w:themeColor="text1"/>
          <w:sz w:val="28"/>
          <w:szCs w:val="28"/>
        </w:rPr>
        <w:t xml:space="preserve"> декабря 202</w:t>
      </w:r>
      <w:r w:rsidR="00FA46EE">
        <w:rPr>
          <w:color w:val="000000" w:themeColor="text1"/>
          <w:sz w:val="28"/>
          <w:szCs w:val="28"/>
        </w:rPr>
        <w:t>2</w:t>
      </w:r>
      <w:r w:rsidRPr="00C41355">
        <w:rPr>
          <w:color w:val="000000" w:themeColor="text1"/>
          <w:sz w:val="28"/>
          <w:szCs w:val="28"/>
        </w:rPr>
        <w:t xml:space="preserve"> года</w:t>
      </w:r>
      <w:r w:rsidRPr="00C41355">
        <w:rPr>
          <w:sz w:val="28"/>
          <w:szCs w:val="28"/>
        </w:rPr>
        <w:t xml:space="preserve"> № </w:t>
      </w:r>
      <w:r w:rsidR="00463CC5">
        <w:rPr>
          <w:sz w:val="28"/>
          <w:szCs w:val="28"/>
        </w:rPr>
        <w:t>226</w:t>
      </w:r>
      <w:r w:rsidRPr="00C41355">
        <w:rPr>
          <w:sz w:val="28"/>
          <w:szCs w:val="28"/>
        </w:rPr>
        <w:t xml:space="preserve"> «О бюджете Нефтекумского </w:t>
      </w:r>
      <w:r w:rsidR="00463CC5">
        <w:rPr>
          <w:sz w:val="28"/>
          <w:szCs w:val="28"/>
        </w:rPr>
        <w:t>муниципального</w:t>
      </w:r>
      <w:r w:rsidRPr="00C41355">
        <w:rPr>
          <w:sz w:val="28"/>
          <w:szCs w:val="28"/>
        </w:rPr>
        <w:t xml:space="preserve"> округа Ставропольского края на 202</w:t>
      </w:r>
      <w:r w:rsidR="00463CC5">
        <w:rPr>
          <w:sz w:val="28"/>
          <w:szCs w:val="28"/>
        </w:rPr>
        <w:t>4</w:t>
      </w:r>
      <w:r w:rsidRPr="00C41355">
        <w:rPr>
          <w:sz w:val="28"/>
          <w:szCs w:val="28"/>
        </w:rPr>
        <w:t xml:space="preserve"> год и плановый период 202</w:t>
      </w:r>
      <w:r w:rsidR="00463CC5">
        <w:rPr>
          <w:sz w:val="28"/>
          <w:szCs w:val="28"/>
        </w:rPr>
        <w:t>5</w:t>
      </w:r>
      <w:r w:rsidRPr="00C41355">
        <w:rPr>
          <w:sz w:val="28"/>
          <w:szCs w:val="28"/>
        </w:rPr>
        <w:t xml:space="preserve"> и 202</w:t>
      </w:r>
      <w:r w:rsidR="00463CC5">
        <w:rPr>
          <w:sz w:val="28"/>
          <w:szCs w:val="28"/>
        </w:rPr>
        <w:t>6</w:t>
      </w:r>
      <w:r w:rsidRPr="00C41355">
        <w:rPr>
          <w:sz w:val="28"/>
          <w:szCs w:val="28"/>
        </w:rPr>
        <w:t xml:space="preserve"> годов» (далее – решение Думы № </w:t>
      </w:r>
      <w:r w:rsidR="00463CC5">
        <w:rPr>
          <w:sz w:val="28"/>
          <w:szCs w:val="28"/>
        </w:rPr>
        <w:t>226</w:t>
      </w:r>
      <w:r w:rsidRPr="00C41355">
        <w:rPr>
          <w:sz w:val="28"/>
          <w:szCs w:val="28"/>
        </w:rPr>
        <w:t xml:space="preserve">) </w:t>
      </w:r>
      <w:r w:rsidR="00795B5F">
        <w:rPr>
          <w:sz w:val="28"/>
          <w:szCs w:val="28"/>
        </w:rPr>
        <w:t>увеличивается</w:t>
      </w:r>
      <w:r w:rsidRPr="00C41355">
        <w:rPr>
          <w:sz w:val="28"/>
          <w:szCs w:val="28"/>
        </w:rPr>
        <w:t xml:space="preserve"> на </w:t>
      </w:r>
      <w:r w:rsidR="001B2EF0">
        <w:rPr>
          <w:sz w:val="28"/>
          <w:szCs w:val="28"/>
        </w:rPr>
        <w:t>52 696,45</w:t>
      </w:r>
      <w:r w:rsidR="00FA46EE">
        <w:rPr>
          <w:sz w:val="28"/>
          <w:szCs w:val="28"/>
        </w:rPr>
        <w:t xml:space="preserve"> тыс. рублей</w:t>
      </w:r>
      <w:r w:rsidRPr="00C41355">
        <w:rPr>
          <w:sz w:val="28"/>
          <w:szCs w:val="28"/>
        </w:rPr>
        <w:t xml:space="preserve"> или 2,</w:t>
      </w:r>
      <w:r w:rsidR="00795B5F">
        <w:rPr>
          <w:sz w:val="28"/>
          <w:szCs w:val="28"/>
        </w:rPr>
        <w:t>38</w:t>
      </w:r>
      <w:r w:rsidRPr="00C41355">
        <w:rPr>
          <w:sz w:val="28"/>
          <w:szCs w:val="28"/>
        </w:rPr>
        <w:t xml:space="preserve"> процента и</w:t>
      </w:r>
      <w:proofErr w:type="gramEnd"/>
      <w:r w:rsidRPr="00C41355">
        <w:rPr>
          <w:sz w:val="28"/>
          <w:szCs w:val="28"/>
        </w:rPr>
        <w:t xml:space="preserve"> составляет </w:t>
      </w:r>
      <w:r w:rsidR="001B2EF0">
        <w:rPr>
          <w:sz w:val="28"/>
          <w:szCs w:val="28"/>
        </w:rPr>
        <w:t>2 213 596,63</w:t>
      </w:r>
      <w:r w:rsidRPr="00C41355">
        <w:rPr>
          <w:sz w:val="28"/>
          <w:szCs w:val="28"/>
        </w:rPr>
        <w:t xml:space="preserve"> тыс. рублей, в том числе объем налоговы</w:t>
      </w:r>
      <w:r w:rsidR="004F6529">
        <w:rPr>
          <w:sz w:val="28"/>
          <w:szCs w:val="28"/>
        </w:rPr>
        <w:t>х</w:t>
      </w:r>
      <w:r w:rsidRPr="00C41355">
        <w:rPr>
          <w:sz w:val="28"/>
          <w:szCs w:val="28"/>
        </w:rPr>
        <w:t xml:space="preserve"> и неналоговы</w:t>
      </w:r>
      <w:r w:rsidR="004F6529">
        <w:rPr>
          <w:sz w:val="28"/>
          <w:szCs w:val="28"/>
        </w:rPr>
        <w:t>х</w:t>
      </w:r>
      <w:r w:rsidRPr="00C41355">
        <w:rPr>
          <w:sz w:val="28"/>
          <w:szCs w:val="28"/>
        </w:rPr>
        <w:t xml:space="preserve"> доходов </w:t>
      </w:r>
      <w:r w:rsidR="004F6529">
        <w:rPr>
          <w:sz w:val="28"/>
          <w:szCs w:val="28"/>
        </w:rPr>
        <w:t>увеличивается</w:t>
      </w:r>
      <w:r w:rsidRPr="00C41355">
        <w:rPr>
          <w:sz w:val="28"/>
          <w:szCs w:val="28"/>
        </w:rPr>
        <w:t xml:space="preserve"> на </w:t>
      </w:r>
      <w:r w:rsidR="001B2EF0">
        <w:rPr>
          <w:sz w:val="28"/>
          <w:szCs w:val="28"/>
        </w:rPr>
        <w:t>116 614,05</w:t>
      </w:r>
      <w:r w:rsidRPr="00C41355">
        <w:rPr>
          <w:sz w:val="28"/>
          <w:szCs w:val="28"/>
        </w:rPr>
        <w:t xml:space="preserve"> тыс. рублей или </w:t>
      </w:r>
      <w:r w:rsidR="00795B5F">
        <w:rPr>
          <w:sz w:val="28"/>
          <w:szCs w:val="28"/>
        </w:rPr>
        <w:t>18,14</w:t>
      </w:r>
      <w:r w:rsidRPr="00C41355">
        <w:rPr>
          <w:sz w:val="28"/>
          <w:szCs w:val="28"/>
        </w:rPr>
        <w:t xml:space="preserve"> процента и составляет </w:t>
      </w:r>
      <w:r w:rsidR="006A4722">
        <w:rPr>
          <w:sz w:val="28"/>
          <w:szCs w:val="28"/>
        </w:rPr>
        <w:t>643 008,05</w:t>
      </w:r>
      <w:r w:rsidRPr="00C41355">
        <w:rPr>
          <w:sz w:val="28"/>
          <w:szCs w:val="28"/>
        </w:rPr>
        <w:t xml:space="preserve"> тыс. рублей, объем безвозмездных поступлений </w:t>
      </w:r>
      <w:r w:rsidR="002C1B9C">
        <w:rPr>
          <w:sz w:val="28"/>
          <w:szCs w:val="28"/>
        </w:rPr>
        <w:t>уменьшается</w:t>
      </w:r>
      <w:r w:rsidRPr="00C41355">
        <w:rPr>
          <w:sz w:val="28"/>
          <w:szCs w:val="28"/>
        </w:rPr>
        <w:t xml:space="preserve"> на </w:t>
      </w:r>
      <w:r w:rsidR="0054744C">
        <w:rPr>
          <w:sz w:val="28"/>
          <w:szCs w:val="28"/>
        </w:rPr>
        <w:t>63 917,60</w:t>
      </w:r>
      <w:r w:rsidRPr="00C41355">
        <w:rPr>
          <w:sz w:val="28"/>
          <w:szCs w:val="28"/>
        </w:rPr>
        <w:t xml:space="preserve"> тыс. рублей или </w:t>
      </w:r>
      <w:r w:rsidR="00795B5F">
        <w:rPr>
          <w:sz w:val="28"/>
          <w:szCs w:val="28"/>
        </w:rPr>
        <w:t>4,07</w:t>
      </w:r>
      <w:r w:rsidRPr="00C41355">
        <w:rPr>
          <w:sz w:val="28"/>
          <w:szCs w:val="28"/>
        </w:rPr>
        <w:t xml:space="preserve"> процента и составляет </w:t>
      </w:r>
      <w:r w:rsidR="0054744C">
        <w:rPr>
          <w:sz w:val="28"/>
          <w:szCs w:val="28"/>
        </w:rPr>
        <w:t>1 570 588,58</w:t>
      </w:r>
      <w:r w:rsidRPr="00C41355">
        <w:rPr>
          <w:sz w:val="28"/>
          <w:szCs w:val="28"/>
        </w:rPr>
        <w:t xml:space="preserve"> тыс. рублей.</w:t>
      </w:r>
    </w:p>
    <w:p w:rsidR="00833A27" w:rsidRPr="00833A27" w:rsidRDefault="00833A27" w:rsidP="002C1B9C">
      <w:pPr>
        <w:pStyle w:val="a1"/>
        <w:suppressAutoHyphens/>
        <w:spacing w:after="0"/>
        <w:ind w:firstLine="708"/>
        <w:jc w:val="both"/>
        <w:rPr>
          <w:sz w:val="28"/>
          <w:szCs w:val="28"/>
        </w:rPr>
      </w:pPr>
      <w:proofErr w:type="gramStart"/>
      <w:r w:rsidRPr="00833A27">
        <w:rPr>
          <w:sz w:val="28"/>
          <w:szCs w:val="28"/>
        </w:rPr>
        <w:t>С учетом общих подходов годовые плановые назначения по расходам местного бюджета на 202</w:t>
      </w:r>
      <w:r w:rsidR="00A64957">
        <w:rPr>
          <w:sz w:val="28"/>
          <w:szCs w:val="28"/>
        </w:rPr>
        <w:t>5</w:t>
      </w:r>
      <w:r w:rsidRPr="00833A27">
        <w:rPr>
          <w:sz w:val="28"/>
          <w:szCs w:val="28"/>
        </w:rPr>
        <w:t xml:space="preserve"> год составят </w:t>
      </w:r>
      <w:r w:rsidR="00105537">
        <w:rPr>
          <w:sz w:val="28"/>
          <w:szCs w:val="28"/>
        </w:rPr>
        <w:t xml:space="preserve">2 213 596,63 </w:t>
      </w:r>
      <w:r w:rsidRPr="00833A27">
        <w:rPr>
          <w:sz w:val="28"/>
          <w:szCs w:val="28"/>
        </w:rPr>
        <w:t>тыс. рублей, на 202</w:t>
      </w:r>
      <w:r w:rsidR="00A64957">
        <w:rPr>
          <w:sz w:val="28"/>
          <w:szCs w:val="28"/>
        </w:rPr>
        <w:t>6</w:t>
      </w:r>
      <w:r w:rsidRPr="00833A27">
        <w:rPr>
          <w:sz w:val="28"/>
          <w:szCs w:val="28"/>
        </w:rPr>
        <w:t xml:space="preserve"> год – </w:t>
      </w:r>
      <w:r w:rsidR="00105537">
        <w:rPr>
          <w:sz w:val="28"/>
          <w:szCs w:val="28"/>
        </w:rPr>
        <w:t>2 200 897,23</w:t>
      </w:r>
      <w:r w:rsidR="002C1B9C" w:rsidRPr="00A36AC8">
        <w:rPr>
          <w:sz w:val="28"/>
          <w:szCs w:val="28"/>
        </w:rPr>
        <w:t xml:space="preserve"> </w:t>
      </w:r>
      <w:r w:rsidRPr="00833A27">
        <w:rPr>
          <w:sz w:val="28"/>
          <w:szCs w:val="28"/>
        </w:rPr>
        <w:t xml:space="preserve">тыс. рублей, в том числе условно утвержденные расходы – </w:t>
      </w:r>
      <w:r w:rsidR="00105537">
        <w:rPr>
          <w:sz w:val="28"/>
          <w:szCs w:val="28"/>
        </w:rPr>
        <w:lastRenderedPageBreak/>
        <w:t>27 300,21</w:t>
      </w:r>
      <w:r w:rsidR="002C1B9C" w:rsidRPr="00A36AC8">
        <w:rPr>
          <w:sz w:val="28"/>
          <w:szCs w:val="28"/>
        </w:rPr>
        <w:t xml:space="preserve"> </w:t>
      </w:r>
      <w:r w:rsidRPr="00833A27">
        <w:rPr>
          <w:sz w:val="28"/>
          <w:szCs w:val="28"/>
        </w:rPr>
        <w:t>тыс. рублей, и на 202</w:t>
      </w:r>
      <w:r w:rsidR="00A64957">
        <w:rPr>
          <w:sz w:val="28"/>
          <w:szCs w:val="28"/>
        </w:rPr>
        <w:t>7</w:t>
      </w:r>
      <w:r w:rsidRPr="00833A27">
        <w:rPr>
          <w:sz w:val="28"/>
          <w:szCs w:val="28"/>
        </w:rPr>
        <w:t xml:space="preserve"> год – </w:t>
      </w:r>
      <w:r w:rsidR="00105537">
        <w:rPr>
          <w:sz w:val="28"/>
          <w:szCs w:val="28"/>
        </w:rPr>
        <w:t>2 082 667,12</w:t>
      </w:r>
      <w:r w:rsidR="002C1B9C">
        <w:rPr>
          <w:sz w:val="28"/>
          <w:szCs w:val="28"/>
        </w:rPr>
        <w:t xml:space="preserve"> </w:t>
      </w:r>
      <w:r w:rsidRPr="00833A27">
        <w:rPr>
          <w:sz w:val="28"/>
          <w:szCs w:val="28"/>
        </w:rPr>
        <w:t xml:space="preserve">тыс. рублей, в том числе условно утвержденные расходы – </w:t>
      </w:r>
      <w:r w:rsidR="004D611F">
        <w:rPr>
          <w:sz w:val="28"/>
          <w:szCs w:val="28"/>
        </w:rPr>
        <w:t xml:space="preserve">55 075,78 </w:t>
      </w:r>
      <w:r w:rsidRPr="00833A27">
        <w:rPr>
          <w:sz w:val="28"/>
          <w:szCs w:val="28"/>
        </w:rPr>
        <w:t>тыс. рублей.</w:t>
      </w:r>
      <w:proofErr w:type="gramEnd"/>
    </w:p>
    <w:p w:rsidR="00585F0B" w:rsidRPr="00585F0B" w:rsidRDefault="00585F0B" w:rsidP="00585F0B">
      <w:pPr>
        <w:suppressAutoHyphens/>
        <w:spacing w:after="0" w:line="240" w:lineRule="auto"/>
        <w:ind w:firstLine="709"/>
        <w:jc w:val="both"/>
        <w:rPr>
          <w:rFonts w:ascii="Times New Roman" w:hAnsi="Times New Roman" w:cs="Times New Roman"/>
          <w:sz w:val="28"/>
          <w:szCs w:val="28"/>
        </w:rPr>
      </w:pPr>
      <w:r w:rsidRPr="00585F0B">
        <w:rPr>
          <w:rFonts w:ascii="Times New Roman" w:hAnsi="Times New Roman" w:cs="Times New Roman"/>
          <w:sz w:val="28"/>
          <w:szCs w:val="28"/>
        </w:rPr>
        <w:t>Расходы местного бюджета изменятся следующим образом:</w:t>
      </w:r>
    </w:p>
    <w:p w:rsidR="00585F0B" w:rsidRPr="00585F0B" w:rsidRDefault="004567D6" w:rsidP="00585F0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2025 году увеличатся на </w:t>
      </w:r>
      <w:r w:rsidR="00585F0B" w:rsidRPr="00585F0B">
        <w:rPr>
          <w:rFonts w:ascii="Times New Roman" w:hAnsi="Times New Roman" w:cs="Times New Roman"/>
          <w:sz w:val="28"/>
          <w:szCs w:val="28"/>
        </w:rPr>
        <w:t>52 696,45 тыс. рублей или 2,44 процента относительно уровня расходов на 2024 год, установленных решением № 226;</w:t>
      </w:r>
    </w:p>
    <w:p w:rsidR="00585F0B" w:rsidRPr="00585F0B" w:rsidRDefault="00585F0B" w:rsidP="00585F0B">
      <w:pPr>
        <w:suppressAutoHyphens/>
        <w:spacing w:after="0" w:line="240" w:lineRule="auto"/>
        <w:ind w:firstLine="709"/>
        <w:jc w:val="both"/>
        <w:rPr>
          <w:rFonts w:ascii="Times New Roman" w:hAnsi="Times New Roman" w:cs="Times New Roman"/>
          <w:sz w:val="28"/>
          <w:szCs w:val="28"/>
        </w:rPr>
      </w:pPr>
      <w:r w:rsidRPr="00585F0B">
        <w:rPr>
          <w:rFonts w:ascii="Times New Roman" w:hAnsi="Times New Roman" w:cs="Times New Roman"/>
          <w:sz w:val="28"/>
          <w:szCs w:val="28"/>
        </w:rPr>
        <w:t>в 2026</w:t>
      </w:r>
      <w:r w:rsidR="004567D6">
        <w:rPr>
          <w:rFonts w:ascii="Times New Roman" w:hAnsi="Times New Roman" w:cs="Times New Roman"/>
          <w:sz w:val="28"/>
          <w:szCs w:val="28"/>
        </w:rPr>
        <w:t xml:space="preserve"> </w:t>
      </w:r>
      <w:r w:rsidRPr="00585F0B">
        <w:rPr>
          <w:rFonts w:ascii="Times New Roman" w:hAnsi="Times New Roman" w:cs="Times New Roman"/>
          <w:sz w:val="28"/>
          <w:szCs w:val="28"/>
        </w:rPr>
        <w:t>году уменьшатся на 12 699,40 тыс. рублей или 0,57 процента относительно уровня расходов на 2025 год;</w:t>
      </w:r>
    </w:p>
    <w:p w:rsidR="00585F0B" w:rsidRDefault="00585F0B" w:rsidP="00585F0B">
      <w:pPr>
        <w:suppressAutoHyphens/>
        <w:spacing w:after="0" w:line="240" w:lineRule="auto"/>
        <w:ind w:firstLine="709"/>
        <w:jc w:val="both"/>
        <w:rPr>
          <w:rFonts w:ascii="Times New Roman" w:hAnsi="Times New Roman" w:cs="Times New Roman"/>
          <w:sz w:val="28"/>
          <w:szCs w:val="28"/>
        </w:rPr>
      </w:pPr>
      <w:r w:rsidRPr="00585F0B">
        <w:rPr>
          <w:rFonts w:ascii="Times New Roman" w:hAnsi="Times New Roman" w:cs="Times New Roman"/>
          <w:sz w:val="28"/>
          <w:szCs w:val="28"/>
        </w:rPr>
        <w:t>в 2027 году уменьшатся на 118 230,11 тыс. рублей или 5,37 процента относительно уровня 2026 года.</w:t>
      </w:r>
    </w:p>
    <w:p w:rsidR="009803CF" w:rsidRPr="00FA33C4" w:rsidRDefault="009803CF" w:rsidP="00FA33C4">
      <w:pPr>
        <w:suppressAutoHyphens/>
        <w:spacing w:after="0" w:line="240" w:lineRule="auto"/>
        <w:ind w:firstLine="709"/>
        <w:jc w:val="both"/>
        <w:rPr>
          <w:rFonts w:ascii="Times New Roman" w:hAnsi="Times New Roman" w:cs="Times New Roman"/>
          <w:color w:val="000000" w:themeColor="text1"/>
          <w:sz w:val="28"/>
          <w:szCs w:val="28"/>
        </w:rPr>
      </w:pPr>
      <w:proofErr w:type="gramStart"/>
      <w:r w:rsidRPr="00FA33C4">
        <w:rPr>
          <w:rFonts w:ascii="Times New Roman" w:hAnsi="Times New Roman" w:cs="Times New Roman"/>
          <w:sz w:val="28"/>
          <w:szCs w:val="28"/>
        </w:rPr>
        <w:t>Бюджетные ассигнования на 202</w:t>
      </w:r>
      <w:r w:rsidR="00B11157">
        <w:rPr>
          <w:rFonts w:ascii="Times New Roman" w:hAnsi="Times New Roman" w:cs="Times New Roman"/>
          <w:sz w:val="28"/>
          <w:szCs w:val="28"/>
        </w:rPr>
        <w:t>5</w:t>
      </w:r>
      <w:r w:rsidRPr="00FA33C4">
        <w:rPr>
          <w:rFonts w:ascii="Times New Roman" w:hAnsi="Times New Roman" w:cs="Times New Roman"/>
          <w:sz w:val="28"/>
          <w:szCs w:val="28"/>
        </w:rPr>
        <w:t xml:space="preserve"> год и плановый период 202</w:t>
      </w:r>
      <w:r w:rsidR="00B11157">
        <w:rPr>
          <w:rFonts w:ascii="Times New Roman" w:hAnsi="Times New Roman" w:cs="Times New Roman"/>
          <w:sz w:val="28"/>
          <w:szCs w:val="28"/>
        </w:rPr>
        <w:t>6</w:t>
      </w:r>
      <w:r w:rsidRPr="00FA33C4">
        <w:rPr>
          <w:rFonts w:ascii="Times New Roman" w:hAnsi="Times New Roman" w:cs="Times New Roman"/>
          <w:sz w:val="28"/>
          <w:szCs w:val="28"/>
        </w:rPr>
        <w:t xml:space="preserve"> и 202</w:t>
      </w:r>
      <w:r w:rsidR="00B11157">
        <w:rPr>
          <w:rFonts w:ascii="Times New Roman" w:hAnsi="Times New Roman" w:cs="Times New Roman"/>
          <w:sz w:val="28"/>
          <w:szCs w:val="28"/>
        </w:rPr>
        <w:t>7</w:t>
      </w:r>
      <w:r w:rsidR="00D47651">
        <w:rPr>
          <w:rFonts w:ascii="Times New Roman" w:hAnsi="Times New Roman" w:cs="Times New Roman"/>
          <w:sz w:val="28"/>
          <w:szCs w:val="28"/>
        </w:rPr>
        <w:t xml:space="preserve"> </w:t>
      </w:r>
      <w:r w:rsidRPr="00FA33C4">
        <w:rPr>
          <w:rFonts w:ascii="Times New Roman" w:hAnsi="Times New Roman" w:cs="Times New Roman"/>
          <w:sz w:val="28"/>
          <w:szCs w:val="28"/>
        </w:rPr>
        <w:t xml:space="preserve">годов сформированы на основе 11 муниципальных программ Нефтекумского </w:t>
      </w:r>
      <w:r w:rsidR="00D47651">
        <w:rPr>
          <w:rFonts w:ascii="Times New Roman" w:hAnsi="Times New Roman" w:cs="Times New Roman"/>
          <w:sz w:val="28"/>
          <w:szCs w:val="28"/>
        </w:rPr>
        <w:t>муниципального</w:t>
      </w:r>
      <w:r w:rsidRPr="00FA33C4">
        <w:rPr>
          <w:rFonts w:ascii="Times New Roman" w:hAnsi="Times New Roman" w:cs="Times New Roman"/>
          <w:sz w:val="28"/>
          <w:szCs w:val="28"/>
        </w:rPr>
        <w:t xml:space="preserve"> округа Ставропольского края, охватывающих основные направления деятельности органов местного самоуправления (отраслевых (функциональных) и территориального органов администрации) Нефтекумского </w:t>
      </w:r>
      <w:r w:rsidR="00D47651">
        <w:rPr>
          <w:rFonts w:ascii="Times New Roman" w:hAnsi="Times New Roman" w:cs="Times New Roman"/>
          <w:sz w:val="28"/>
          <w:szCs w:val="28"/>
        </w:rPr>
        <w:t>муниципального</w:t>
      </w:r>
      <w:r w:rsidR="00D47651" w:rsidRPr="00FA33C4">
        <w:rPr>
          <w:rFonts w:ascii="Times New Roman" w:hAnsi="Times New Roman" w:cs="Times New Roman"/>
          <w:sz w:val="28"/>
          <w:szCs w:val="28"/>
        </w:rPr>
        <w:t xml:space="preserve"> </w:t>
      </w:r>
      <w:r w:rsidRPr="00FA33C4">
        <w:rPr>
          <w:rFonts w:ascii="Times New Roman" w:hAnsi="Times New Roman" w:cs="Times New Roman"/>
          <w:sz w:val="28"/>
          <w:szCs w:val="28"/>
        </w:rPr>
        <w:t>округа Ставропольского края.</w:t>
      </w:r>
      <w:proofErr w:type="gramEnd"/>
    </w:p>
    <w:p w:rsidR="002D7499" w:rsidRPr="002D7499" w:rsidRDefault="00B24AF0" w:rsidP="002D7499">
      <w:pPr>
        <w:shd w:val="clear" w:color="auto" w:fill="FFFFFF"/>
        <w:spacing w:after="0" w:line="240" w:lineRule="auto"/>
        <w:ind w:firstLine="709"/>
        <w:jc w:val="both"/>
        <w:rPr>
          <w:rFonts w:ascii="Times New Roman" w:hAnsi="Times New Roman" w:cs="Times New Roman"/>
          <w:b/>
        </w:rPr>
      </w:pPr>
      <w:proofErr w:type="gramStart"/>
      <w:r w:rsidRPr="002D7499">
        <w:rPr>
          <w:rFonts w:ascii="Times New Roman" w:eastAsia="Times New Roman" w:hAnsi="Times New Roman" w:cs="Times New Roman"/>
          <w:color w:val="000000"/>
          <w:sz w:val="28"/>
          <w:szCs w:val="28"/>
          <w:lang w:eastAsia="ru-RU"/>
        </w:rPr>
        <w:t>Программные расходы в местном бюджете на 202</w:t>
      </w:r>
      <w:r w:rsidR="00B11157" w:rsidRPr="002D7499">
        <w:rPr>
          <w:rFonts w:ascii="Times New Roman" w:eastAsia="Times New Roman" w:hAnsi="Times New Roman" w:cs="Times New Roman"/>
          <w:color w:val="000000"/>
          <w:sz w:val="28"/>
          <w:szCs w:val="28"/>
          <w:lang w:eastAsia="ru-RU"/>
        </w:rPr>
        <w:t>5</w:t>
      </w:r>
      <w:r w:rsidRPr="002D7499">
        <w:rPr>
          <w:rFonts w:ascii="Times New Roman" w:eastAsia="Times New Roman" w:hAnsi="Times New Roman" w:cs="Times New Roman"/>
          <w:color w:val="000000"/>
          <w:sz w:val="28"/>
          <w:szCs w:val="28"/>
          <w:lang w:eastAsia="ru-RU"/>
        </w:rPr>
        <w:t xml:space="preserve"> год составляют </w:t>
      </w:r>
      <w:r w:rsidR="0044278A">
        <w:rPr>
          <w:rFonts w:ascii="Times New Roman" w:eastAsia="Times New Roman" w:hAnsi="Times New Roman" w:cs="Times New Roman"/>
          <w:color w:val="000000"/>
          <w:sz w:val="28"/>
          <w:szCs w:val="28"/>
          <w:lang w:eastAsia="ru-RU"/>
        </w:rPr>
        <w:t>2 068 714,15</w:t>
      </w:r>
      <w:r w:rsidRPr="002D7499">
        <w:rPr>
          <w:rFonts w:ascii="Times New Roman" w:eastAsia="Times New Roman" w:hAnsi="Times New Roman" w:cs="Times New Roman"/>
          <w:color w:val="000000"/>
          <w:sz w:val="28"/>
          <w:szCs w:val="28"/>
          <w:lang w:eastAsia="ru-RU"/>
        </w:rPr>
        <w:t xml:space="preserve"> тыс. рублей или </w:t>
      </w:r>
      <w:r w:rsidR="00B76FA2" w:rsidRPr="002D7499">
        <w:rPr>
          <w:rFonts w:ascii="Times New Roman" w:eastAsia="Times New Roman" w:hAnsi="Times New Roman" w:cs="Times New Roman"/>
          <w:color w:val="000000"/>
          <w:sz w:val="28"/>
          <w:szCs w:val="28"/>
          <w:lang w:eastAsia="ru-RU"/>
        </w:rPr>
        <w:t>93,</w:t>
      </w:r>
      <w:r w:rsidR="00F4378E">
        <w:rPr>
          <w:rFonts w:ascii="Times New Roman" w:eastAsia="Times New Roman" w:hAnsi="Times New Roman" w:cs="Times New Roman"/>
          <w:color w:val="000000"/>
          <w:sz w:val="28"/>
          <w:szCs w:val="28"/>
          <w:lang w:eastAsia="ru-RU"/>
        </w:rPr>
        <w:t>46</w:t>
      </w:r>
      <w:r w:rsidR="000747B3">
        <w:rPr>
          <w:rFonts w:ascii="Times New Roman" w:eastAsia="Times New Roman" w:hAnsi="Times New Roman" w:cs="Times New Roman"/>
          <w:color w:val="000000"/>
          <w:sz w:val="28"/>
          <w:szCs w:val="28"/>
          <w:lang w:eastAsia="ru-RU"/>
        </w:rPr>
        <w:t xml:space="preserve"> </w:t>
      </w:r>
      <w:r w:rsidR="00F4378E">
        <w:rPr>
          <w:rFonts w:ascii="Times New Roman" w:eastAsia="Times New Roman" w:hAnsi="Times New Roman" w:cs="Times New Roman"/>
          <w:color w:val="000000"/>
          <w:sz w:val="28"/>
          <w:szCs w:val="28"/>
          <w:lang w:eastAsia="ru-RU"/>
        </w:rPr>
        <w:t>процента</w:t>
      </w:r>
      <w:r w:rsidRPr="002D7499">
        <w:rPr>
          <w:rFonts w:ascii="Times New Roman" w:eastAsia="Times New Roman" w:hAnsi="Times New Roman" w:cs="Times New Roman"/>
          <w:color w:val="000000"/>
          <w:sz w:val="28"/>
          <w:szCs w:val="28"/>
          <w:lang w:eastAsia="ru-RU"/>
        </w:rPr>
        <w:t xml:space="preserve"> от общего объема расходов, на 202</w:t>
      </w:r>
      <w:r w:rsidR="00B11157" w:rsidRPr="002D7499">
        <w:rPr>
          <w:rFonts w:ascii="Times New Roman" w:eastAsia="Times New Roman" w:hAnsi="Times New Roman" w:cs="Times New Roman"/>
          <w:color w:val="000000"/>
          <w:sz w:val="28"/>
          <w:szCs w:val="28"/>
          <w:lang w:eastAsia="ru-RU"/>
        </w:rPr>
        <w:t>6</w:t>
      </w:r>
      <w:r w:rsidRPr="002D7499">
        <w:rPr>
          <w:rFonts w:ascii="Times New Roman" w:eastAsia="Times New Roman" w:hAnsi="Times New Roman" w:cs="Times New Roman"/>
          <w:color w:val="000000"/>
          <w:sz w:val="28"/>
          <w:szCs w:val="28"/>
          <w:lang w:eastAsia="ru-RU"/>
        </w:rPr>
        <w:t xml:space="preserve"> год – </w:t>
      </w:r>
      <w:r w:rsidR="00060AEC">
        <w:rPr>
          <w:rFonts w:ascii="Times New Roman" w:eastAsia="Times New Roman" w:hAnsi="Times New Roman" w:cs="Times New Roman"/>
          <w:color w:val="000000"/>
          <w:sz w:val="28"/>
          <w:szCs w:val="28"/>
          <w:lang w:eastAsia="ru-RU"/>
        </w:rPr>
        <w:t>2 041 113,52</w:t>
      </w:r>
      <w:r w:rsidRPr="002D7499">
        <w:rPr>
          <w:rFonts w:ascii="Times New Roman" w:eastAsia="Times New Roman" w:hAnsi="Times New Roman" w:cs="Times New Roman"/>
          <w:color w:val="000000"/>
          <w:sz w:val="28"/>
          <w:szCs w:val="28"/>
          <w:lang w:eastAsia="ru-RU"/>
        </w:rPr>
        <w:t xml:space="preserve"> тыс. рублей или </w:t>
      </w:r>
      <w:r w:rsidR="00F4378E">
        <w:rPr>
          <w:rFonts w:ascii="Times New Roman" w:eastAsia="Times New Roman" w:hAnsi="Times New Roman" w:cs="Times New Roman"/>
          <w:color w:val="000000"/>
          <w:sz w:val="28"/>
          <w:szCs w:val="28"/>
          <w:lang w:eastAsia="ru-RU"/>
        </w:rPr>
        <w:t>92,74 процента</w:t>
      </w:r>
      <w:r w:rsidRPr="002D7499">
        <w:rPr>
          <w:rFonts w:ascii="Times New Roman" w:eastAsia="Times New Roman" w:hAnsi="Times New Roman" w:cs="Times New Roman"/>
          <w:color w:val="000000"/>
          <w:sz w:val="28"/>
          <w:szCs w:val="28"/>
          <w:lang w:eastAsia="ru-RU"/>
        </w:rPr>
        <w:t>, на 202</w:t>
      </w:r>
      <w:r w:rsidR="00B11157" w:rsidRPr="002D7499">
        <w:rPr>
          <w:rFonts w:ascii="Times New Roman" w:eastAsia="Times New Roman" w:hAnsi="Times New Roman" w:cs="Times New Roman"/>
          <w:color w:val="000000"/>
          <w:sz w:val="28"/>
          <w:szCs w:val="28"/>
          <w:lang w:eastAsia="ru-RU"/>
        </w:rPr>
        <w:t>7</w:t>
      </w:r>
      <w:r w:rsidRPr="002D7499">
        <w:rPr>
          <w:rFonts w:ascii="Times New Roman" w:eastAsia="Times New Roman" w:hAnsi="Times New Roman" w:cs="Times New Roman"/>
          <w:color w:val="000000"/>
          <w:sz w:val="28"/>
          <w:szCs w:val="28"/>
          <w:lang w:eastAsia="ru-RU"/>
        </w:rPr>
        <w:t xml:space="preserve"> год – </w:t>
      </w:r>
      <w:r w:rsidR="00060AEC">
        <w:rPr>
          <w:rFonts w:ascii="Times New Roman" w:eastAsia="Times New Roman" w:hAnsi="Times New Roman" w:cs="Times New Roman"/>
          <w:color w:val="000000"/>
          <w:sz w:val="28"/>
          <w:szCs w:val="28"/>
          <w:lang w:eastAsia="ru-RU"/>
        </w:rPr>
        <w:t>1 883 320,04</w:t>
      </w:r>
      <w:r w:rsidRPr="002D7499">
        <w:rPr>
          <w:rFonts w:ascii="Times New Roman" w:eastAsia="Times New Roman" w:hAnsi="Times New Roman" w:cs="Times New Roman"/>
          <w:color w:val="000000"/>
          <w:sz w:val="28"/>
          <w:szCs w:val="28"/>
          <w:lang w:eastAsia="ru-RU"/>
        </w:rPr>
        <w:t xml:space="preserve"> тыс. рублей или </w:t>
      </w:r>
      <w:r w:rsidR="00B76FA2" w:rsidRPr="002D7499">
        <w:rPr>
          <w:rFonts w:ascii="Times New Roman" w:eastAsia="Times New Roman" w:hAnsi="Times New Roman" w:cs="Times New Roman"/>
          <w:color w:val="000000"/>
          <w:sz w:val="28"/>
          <w:szCs w:val="28"/>
          <w:lang w:eastAsia="ru-RU"/>
        </w:rPr>
        <w:t>9</w:t>
      </w:r>
      <w:r w:rsidR="00F4378E">
        <w:rPr>
          <w:rFonts w:ascii="Times New Roman" w:eastAsia="Times New Roman" w:hAnsi="Times New Roman" w:cs="Times New Roman"/>
          <w:color w:val="000000"/>
          <w:sz w:val="28"/>
          <w:szCs w:val="28"/>
          <w:lang w:eastAsia="ru-RU"/>
        </w:rPr>
        <w:t>0,43</w:t>
      </w:r>
      <w:r w:rsidR="00060AEC">
        <w:rPr>
          <w:rFonts w:ascii="Times New Roman" w:eastAsia="Times New Roman" w:hAnsi="Times New Roman" w:cs="Times New Roman"/>
          <w:color w:val="000000"/>
          <w:sz w:val="28"/>
          <w:szCs w:val="28"/>
          <w:lang w:eastAsia="ru-RU"/>
        </w:rPr>
        <w:t xml:space="preserve"> </w:t>
      </w:r>
      <w:r w:rsidR="00F4378E">
        <w:rPr>
          <w:rFonts w:ascii="Times New Roman" w:eastAsia="Times New Roman" w:hAnsi="Times New Roman" w:cs="Times New Roman"/>
          <w:color w:val="000000"/>
          <w:sz w:val="28"/>
          <w:szCs w:val="28"/>
          <w:lang w:eastAsia="ru-RU"/>
        </w:rPr>
        <w:t>процента</w:t>
      </w:r>
      <w:r w:rsidR="002D7499" w:rsidRPr="002D7499">
        <w:rPr>
          <w:rFonts w:ascii="Times New Roman" w:eastAsia="Times New Roman" w:hAnsi="Times New Roman" w:cs="Times New Roman"/>
          <w:color w:val="000000"/>
          <w:sz w:val="28"/>
          <w:szCs w:val="28"/>
          <w:lang w:eastAsia="ru-RU"/>
        </w:rPr>
        <w:t xml:space="preserve">, </w:t>
      </w:r>
      <w:proofErr w:type="spellStart"/>
      <w:r w:rsidR="002D7499" w:rsidRPr="002D7499">
        <w:rPr>
          <w:rFonts w:ascii="Times New Roman" w:eastAsia="Times New Roman" w:hAnsi="Times New Roman" w:cs="Times New Roman"/>
          <w:color w:val="000000"/>
          <w:sz w:val="28"/>
          <w:szCs w:val="28"/>
          <w:lang w:eastAsia="ru-RU"/>
        </w:rPr>
        <w:t>непрограммные</w:t>
      </w:r>
      <w:proofErr w:type="spellEnd"/>
      <w:r w:rsidR="002D7499" w:rsidRPr="002D7499">
        <w:rPr>
          <w:rFonts w:ascii="Times New Roman" w:eastAsia="Times New Roman" w:hAnsi="Times New Roman" w:cs="Times New Roman"/>
          <w:color w:val="000000"/>
          <w:sz w:val="28"/>
          <w:szCs w:val="28"/>
          <w:lang w:eastAsia="ru-RU"/>
        </w:rPr>
        <w:t xml:space="preserve"> расходы в местном бюджете на 2025 год составляют </w:t>
      </w:r>
      <w:r w:rsidR="00AA0338">
        <w:rPr>
          <w:rFonts w:ascii="Times New Roman" w:eastAsia="Times New Roman" w:hAnsi="Times New Roman" w:cs="Times New Roman"/>
          <w:color w:val="000000"/>
          <w:sz w:val="28"/>
          <w:szCs w:val="28"/>
          <w:lang w:eastAsia="ru-RU"/>
        </w:rPr>
        <w:t>144 882,48</w:t>
      </w:r>
      <w:r w:rsidR="002D7499" w:rsidRPr="002D7499">
        <w:rPr>
          <w:rFonts w:ascii="Times New Roman" w:eastAsia="Times New Roman" w:hAnsi="Times New Roman" w:cs="Times New Roman"/>
          <w:color w:val="000000"/>
          <w:sz w:val="28"/>
          <w:szCs w:val="28"/>
          <w:lang w:eastAsia="ru-RU"/>
        </w:rPr>
        <w:t xml:space="preserve"> тыс. рублей или </w:t>
      </w:r>
      <w:r w:rsidR="00F4378E">
        <w:rPr>
          <w:rFonts w:ascii="Times New Roman" w:eastAsia="Times New Roman" w:hAnsi="Times New Roman" w:cs="Times New Roman"/>
          <w:color w:val="000000"/>
          <w:sz w:val="28"/>
          <w:szCs w:val="28"/>
          <w:lang w:eastAsia="ru-RU"/>
        </w:rPr>
        <w:t>6,55</w:t>
      </w:r>
      <w:r w:rsidR="00AA0338">
        <w:rPr>
          <w:rFonts w:ascii="Times New Roman" w:eastAsia="Times New Roman" w:hAnsi="Times New Roman" w:cs="Times New Roman"/>
          <w:color w:val="000000"/>
          <w:sz w:val="28"/>
          <w:szCs w:val="28"/>
          <w:lang w:eastAsia="ru-RU"/>
        </w:rPr>
        <w:t xml:space="preserve"> </w:t>
      </w:r>
      <w:r w:rsidR="00F4378E">
        <w:rPr>
          <w:rFonts w:ascii="Times New Roman" w:eastAsia="Times New Roman" w:hAnsi="Times New Roman" w:cs="Times New Roman"/>
          <w:color w:val="000000"/>
          <w:sz w:val="28"/>
          <w:szCs w:val="28"/>
          <w:lang w:eastAsia="ru-RU"/>
        </w:rPr>
        <w:t>процента</w:t>
      </w:r>
      <w:r w:rsidR="002D7499" w:rsidRPr="002D7499">
        <w:rPr>
          <w:rFonts w:ascii="Times New Roman" w:eastAsia="Times New Roman" w:hAnsi="Times New Roman" w:cs="Times New Roman"/>
          <w:color w:val="000000"/>
          <w:sz w:val="28"/>
          <w:szCs w:val="28"/>
          <w:lang w:eastAsia="ru-RU"/>
        </w:rPr>
        <w:t xml:space="preserve"> от</w:t>
      </w:r>
      <w:proofErr w:type="gramEnd"/>
      <w:r w:rsidR="002D7499" w:rsidRPr="002D7499">
        <w:rPr>
          <w:rFonts w:ascii="Times New Roman" w:eastAsia="Times New Roman" w:hAnsi="Times New Roman" w:cs="Times New Roman"/>
          <w:color w:val="000000"/>
          <w:sz w:val="28"/>
          <w:szCs w:val="28"/>
          <w:lang w:eastAsia="ru-RU"/>
        </w:rPr>
        <w:t xml:space="preserve"> общего объема расходов, на 2026 год – </w:t>
      </w:r>
      <w:r w:rsidR="00AA0338">
        <w:rPr>
          <w:rFonts w:ascii="Times New Roman" w:eastAsia="Times New Roman" w:hAnsi="Times New Roman" w:cs="Times New Roman"/>
          <w:color w:val="000000"/>
          <w:sz w:val="28"/>
          <w:szCs w:val="28"/>
          <w:lang w:eastAsia="ru-RU"/>
        </w:rPr>
        <w:t>132 483,50</w:t>
      </w:r>
      <w:r w:rsidR="002D7499" w:rsidRPr="002D7499">
        <w:rPr>
          <w:rFonts w:ascii="Times New Roman" w:eastAsia="Times New Roman" w:hAnsi="Times New Roman" w:cs="Times New Roman"/>
          <w:color w:val="000000"/>
          <w:sz w:val="28"/>
          <w:szCs w:val="28"/>
          <w:lang w:eastAsia="ru-RU"/>
        </w:rPr>
        <w:t xml:space="preserve"> тыс. рублей или </w:t>
      </w:r>
      <w:r w:rsidR="00F4378E">
        <w:rPr>
          <w:rFonts w:ascii="Times New Roman" w:eastAsia="Times New Roman" w:hAnsi="Times New Roman" w:cs="Times New Roman"/>
          <w:color w:val="000000"/>
          <w:sz w:val="28"/>
          <w:szCs w:val="28"/>
          <w:lang w:eastAsia="ru-RU"/>
        </w:rPr>
        <w:t>6,02 процента</w:t>
      </w:r>
      <w:r w:rsidR="002D7499" w:rsidRPr="002D7499">
        <w:rPr>
          <w:rFonts w:ascii="Times New Roman" w:eastAsia="Times New Roman" w:hAnsi="Times New Roman" w:cs="Times New Roman"/>
          <w:color w:val="000000"/>
          <w:sz w:val="28"/>
          <w:szCs w:val="28"/>
          <w:lang w:eastAsia="ru-RU"/>
        </w:rPr>
        <w:t xml:space="preserve">, на 2027 год – </w:t>
      </w:r>
      <w:r w:rsidR="00AA0338">
        <w:rPr>
          <w:rFonts w:ascii="Times New Roman" w:eastAsia="Times New Roman" w:hAnsi="Times New Roman" w:cs="Times New Roman"/>
          <w:color w:val="000000"/>
          <w:sz w:val="28"/>
          <w:szCs w:val="28"/>
          <w:lang w:eastAsia="ru-RU"/>
        </w:rPr>
        <w:t>144 271,31</w:t>
      </w:r>
      <w:r w:rsidR="002D7499" w:rsidRPr="002D7499">
        <w:rPr>
          <w:rFonts w:ascii="Times New Roman" w:eastAsia="Times New Roman" w:hAnsi="Times New Roman" w:cs="Times New Roman"/>
          <w:color w:val="000000"/>
          <w:sz w:val="28"/>
          <w:szCs w:val="28"/>
          <w:lang w:eastAsia="ru-RU"/>
        </w:rPr>
        <w:t xml:space="preserve"> тыс. рублей или </w:t>
      </w:r>
      <w:r w:rsidR="00F4378E">
        <w:rPr>
          <w:rFonts w:ascii="Times New Roman" w:eastAsia="Times New Roman" w:hAnsi="Times New Roman" w:cs="Times New Roman"/>
          <w:color w:val="000000"/>
          <w:sz w:val="28"/>
          <w:szCs w:val="28"/>
          <w:lang w:eastAsia="ru-RU"/>
        </w:rPr>
        <w:t>6,93 процента</w:t>
      </w:r>
      <w:r w:rsidR="002D7499">
        <w:rPr>
          <w:rFonts w:ascii="Times New Roman" w:eastAsia="Times New Roman" w:hAnsi="Times New Roman" w:cs="Times New Roman"/>
          <w:color w:val="000000"/>
          <w:sz w:val="28"/>
          <w:szCs w:val="28"/>
          <w:lang w:eastAsia="ru-RU"/>
        </w:rPr>
        <w:t>.</w:t>
      </w:r>
    </w:p>
    <w:p w:rsidR="002F1299" w:rsidRDefault="00B85438" w:rsidP="00833A27">
      <w:pPr>
        <w:suppressAutoHyphens/>
        <w:spacing w:after="0" w:line="240" w:lineRule="auto"/>
        <w:ind w:firstLine="709"/>
        <w:jc w:val="both"/>
        <w:rPr>
          <w:rFonts w:ascii="Times New Roman" w:hAnsi="Times New Roman" w:cs="Times New Roman"/>
          <w:sz w:val="28"/>
          <w:szCs w:val="28"/>
        </w:rPr>
      </w:pPr>
      <w:r w:rsidRPr="00B85438">
        <w:rPr>
          <w:rFonts w:ascii="Times New Roman" w:hAnsi="Times New Roman" w:cs="Times New Roman"/>
          <w:sz w:val="28"/>
          <w:szCs w:val="28"/>
        </w:rPr>
        <w:t>Бюджет Нефтекумского муниципального округа на 2025 год и на плановый период 2026 и 2027 годов сформирован как сбалансированный, бездефицитный.</w:t>
      </w:r>
    </w:p>
    <w:p w:rsidR="004064B7" w:rsidRDefault="004064B7" w:rsidP="00833A27">
      <w:pPr>
        <w:suppressAutoHyphens/>
        <w:spacing w:after="0" w:line="240" w:lineRule="auto"/>
        <w:ind w:firstLine="709"/>
        <w:jc w:val="both"/>
        <w:rPr>
          <w:rFonts w:ascii="Times New Roman" w:hAnsi="Times New Roman" w:cs="Times New Roman"/>
          <w:sz w:val="28"/>
          <w:szCs w:val="28"/>
        </w:rPr>
      </w:pPr>
    </w:p>
    <w:p w:rsidR="004064B7" w:rsidRDefault="004064B7" w:rsidP="004064B7">
      <w:pPr>
        <w:shd w:val="clear" w:color="auto" w:fill="FFFFFF"/>
        <w:spacing w:after="0" w:line="240" w:lineRule="auto"/>
        <w:jc w:val="center"/>
        <w:rPr>
          <w:rFonts w:ascii="Times New Roman" w:eastAsia="Times New Roman" w:hAnsi="Times New Roman" w:cs="Times New Roman"/>
          <w:b/>
          <w:color w:val="000000"/>
          <w:sz w:val="28"/>
          <w:szCs w:val="28"/>
        </w:rPr>
      </w:pPr>
      <w:r w:rsidRPr="00B22C9B">
        <w:rPr>
          <w:rFonts w:ascii="Times New Roman" w:eastAsia="Times New Roman" w:hAnsi="Times New Roman" w:cs="Times New Roman"/>
          <w:b/>
          <w:color w:val="000000"/>
          <w:sz w:val="28"/>
          <w:szCs w:val="28"/>
        </w:rPr>
        <w:t xml:space="preserve">Доходная часть проекта решения «О бюджете </w:t>
      </w:r>
      <w:r>
        <w:rPr>
          <w:rFonts w:ascii="Times New Roman" w:eastAsia="Times New Roman" w:hAnsi="Times New Roman" w:cs="Times New Roman"/>
          <w:b/>
          <w:color w:val="000000"/>
          <w:sz w:val="28"/>
          <w:szCs w:val="28"/>
        </w:rPr>
        <w:t xml:space="preserve">Нефтекумского муниципального </w:t>
      </w:r>
      <w:r w:rsidRPr="00B22C9B">
        <w:rPr>
          <w:rFonts w:ascii="Times New Roman" w:eastAsia="Times New Roman" w:hAnsi="Times New Roman" w:cs="Times New Roman"/>
          <w:b/>
          <w:color w:val="000000"/>
          <w:sz w:val="28"/>
          <w:szCs w:val="28"/>
        </w:rPr>
        <w:t>округа Ставропольского края на 202</w:t>
      </w:r>
      <w:r>
        <w:rPr>
          <w:rFonts w:ascii="Times New Roman" w:eastAsia="Times New Roman" w:hAnsi="Times New Roman" w:cs="Times New Roman"/>
          <w:b/>
          <w:color w:val="000000"/>
          <w:sz w:val="28"/>
          <w:szCs w:val="28"/>
        </w:rPr>
        <w:t xml:space="preserve">5 </w:t>
      </w:r>
      <w:r w:rsidRPr="00B22C9B">
        <w:rPr>
          <w:rFonts w:ascii="Times New Roman" w:eastAsia="Times New Roman" w:hAnsi="Times New Roman" w:cs="Times New Roman"/>
          <w:b/>
          <w:color w:val="000000"/>
          <w:sz w:val="28"/>
          <w:szCs w:val="28"/>
        </w:rPr>
        <w:t>год и плановый период</w:t>
      </w:r>
      <w:r>
        <w:rPr>
          <w:rFonts w:ascii="Times New Roman" w:eastAsia="Times New Roman" w:hAnsi="Times New Roman" w:cs="Times New Roman"/>
          <w:b/>
          <w:color w:val="000000"/>
          <w:sz w:val="28"/>
          <w:szCs w:val="28"/>
        </w:rPr>
        <w:t xml:space="preserve"> </w:t>
      </w:r>
      <w:r w:rsidRPr="00B22C9B">
        <w:rPr>
          <w:rFonts w:ascii="Times New Roman" w:eastAsia="Times New Roman" w:hAnsi="Times New Roman" w:cs="Times New Roman"/>
          <w:b/>
          <w:color w:val="000000"/>
          <w:sz w:val="28"/>
          <w:szCs w:val="28"/>
        </w:rPr>
        <w:t>202</w:t>
      </w:r>
      <w:r>
        <w:rPr>
          <w:rFonts w:ascii="Times New Roman" w:eastAsia="Times New Roman" w:hAnsi="Times New Roman" w:cs="Times New Roman"/>
          <w:b/>
          <w:color w:val="000000"/>
          <w:sz w:val="28"/>
          <w:szCs w:val="28"/>
        </w:rPr>
        <w:t>6</w:t>
      </w:r>
      <w:r w:rsidRPr="00B22C9B">
        <w:rPr>
          <w:rFonts w:ascii="Times New Roman" w:eastAsia="Times New Roman" w:hAnsi="Times New Roman" w:cs="Times New Roman"/>
          <w:b/>
          <w:color w:val="000000"/>
          <w:sz w:val="28"/>
          <w:szCs w:val="28"/>
        </w:rPr>
        <w:t xml:space="preserve"> и 202</w:t>
      </w:r>
      <w:r>
        <w:rPr>
          <w:rFonts w:ascii="Times New Roman" w:eastAsia="Times New Roman" w:hAnsi="Times New Roman" w:cs="Times New Roman"/>
          <w:b/>
          <w:color w:val="000000"/>
          <w:sz w:val="28"/>
          <w:szCs w:val="28"/>
        </w:rPr>
        <w:t>7</w:t>
      </w:r>
      <w:r w:rsidRPr="00B22C9B">
        <w:rPr>
          <w:rFonts w:ascii="Times New Roman" w:eastAsia="Times New Roman" w:hAnsi="Times New Roman" w:cs="Times New Roman"/>
          <w:b/>
          <w:color w:val="000000"/>
          <w:sz w:val="28"/>
          <w:szCs w:val="28"/>
        </w:rPr>
        <w:t xml:space="preserve"> годов»</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22C9B">
        <w:rPr>
          <w:rFonts w:ascii="Times New Roman" w:eastAsia="Times New Roman" w:hAnsi="Times New Roman" w:cs="Times New Roman"/>
          <w:color w:val="000000"/>
          <w:sz w:val="28"/>
          <w:szCs w:val="28"/>
        </w:rPr>
        <w:t>Прогнозирование доходной части бюджета на 202</w:t>
      </w:r>
      <w:r>
        <w:rPr>
          <w:rFonts w:ascii="Times New Roman" w:eastAsia="Times New Roman" w:hAnsi="Times New Roman" w:cs="Times New Roman"/>
          <w:color w:val="000000"/>
          <w:sz w:val="28"/>
          <w:szCs w:val="28"/>
        </w:rPr>
        <w:t>5</w:t>
      </w:r>
      <w:r w:rsidRPr="00B22C9B">
        <w:rPr>
          <w:rFonts w:ascii="Times New Roman" w:eastAsia="Times New Roman" w:hAnsi="Times New Roman" w:cs="Times New Roman"/>
          <w:color w:val="000000"/>
          <w:sz w:val="28"/>
          <w:szCs w:val="28"/>
        </w:rPr>
        <w:t xml:space="preserve"> год и плановый</w:t>
      </w:r>
      <w:r>
        <w:rPr>
          <w:rFonts w:ascii="Times New Roman" w:eastAsia="Times New Roman" w:hAnsi="Times New Roman" w:cs="Times New Roman"/>
          <w:color w:val="000000"/>
          <w:sz w:val="28"/>
          <w:szCs w:val="28"/>
        </w:rPr>
        <w:t xml:space="preserve"> </w:t>
      </w:r>
      <w:r w:rsidRPr="00B22C9B">
        <w:rPr>
          <w:rFonts w:ascii="Times New Roman" w:eastAsia="Times New Roman" w:hAnsi="Times New Roman" w:cs="Times New Roman"/>
          <w:color w:val="000000"/>
          <w:sz w:val="28"/>
          <w:szCs w:val="28"/>
        </w:rPr>
        <w:t>период 202</w:t>
      </w:r>
      <w:r>
        <w:rPr>
          <w:rFonts w:ascii="Times New Roman" w:eastAsia="Times New Roman" w:hAnsi="Times New Roman" w:cs="Times New Roman"/>
          <w:color w:val="000000"/>
          <w:sz w:val="28"/>
          <w:szCs w:val="28"/>
        </w:rPr>
        <w:t>6</w:t>
      </w:r>
      <w:r w:rsidRPr="00B22C9B">
        <w:rPr>
          <w:rFonts w:ascii="Times New Roman" w:eastAsia="Times New Roman" w:hAnsi="Times New Roman" w:cs="Times New Roman"/>
          <w:color w:val="000000"/>
          <w:sz w:val="28"/>
          <w:szCs w:val="28"/>
        </w:rPr>
        <w:t xml:space="preserve"> и 202</w:t>
      </w:r>
      <w:r>
        <w:rPr>
          <w:rFonts w:ascii="Times New Roman" w:eastAsia="Times New Roman" w:hAnsi="Times New Roman" w:cs="Times New Roman"/>
          <w:color w:val="000000"/>
          <w:sz w:val="28"/>
          <w:szCs w:val="28"/>
        </w:rPr>
        <w:t>7</w:t>
      </w:r>
      <w:r w:rsidRPr="00B22C9B">
        <w:rPr>
          <w:rFonts w:ascii="Times New Roman" w:eastAsia="Times New Roman" w:hAnsi="Times New Roman" w:cs="Times New Roman"/>
          <w:color w:val="000000"/>
          <w:sz w:val="28"/>
          <w:szCs w:val="28"/>
        </w:rPr>
        <w:t xml:space="preserve"> годов осуществлено в соответствии с методиками</w:t>
      </w:r>
      <w:r>
        <w:rPr>
          <w:rFonts w:ascii="Times New Roman" w:eastAsia="Times New Roman" w:hAnsi="Times New Roman" w:cs="Times New Roman"/>
          <w:color w:val="000000"/>
          <w:sz w:val="28"/>
          <w:szCs w:val="28"/>
        </w:rPr>
        <w:t xml:space="preserve"> </w:t>
      </w:r>
      <w:r w:rsidRPr="00B22C9B">
        <w:rPr>
          <w:rFonts w:ascii="Times New Roman" w:eastAsia="Times New Roman" w:hAnsi="Times New Roman" w:cs="Times New Roman"/>
          <w:color w:val="000000"/>
          <w:sz w:val="28"/>
          <w:szCs w:val="28"/>
        </w:rPr>
        <w:t xml:space="preserve">прогнозирования поступлений доходов в бюджет Нефтекумского </w:t>
      </w:r>
      <w:r>
        <w:rPr>
          <w:rFonts w:ascii="Times New Roman" w:eastAsia="Times New Roman" w:hAnsi="Times New Roman" w:cs="Times New Roman"/>
          <w:color w:val="000000"/>
          <w:sz w:val="28"/>
          <w:szCs w:val="28"/>
        </w:rPr>
        <w:t xml:space="preserve">муниципального </w:t>
      </w:r>
      <w:r w:rsidRPr="00B22C9B">
        <w:rPr>
          <w:rFonts w:ascii="Times New Roman" w:eastAsia="Times New Roman" w:hAnsi="Times New Roman" w:cs="Times New Roman"/>
          <w:color w:val="000000"/>
          <w:sz w:val="28"/>
          <w:szCs w:val="28"/>
        </w:rPr>
        <w:t>округа Ставропольского края на очередной финансовый год и плановый</w:t>
      </w:r>
      <w:r>
        <w:rPr>
          <w:rFonts w:ascii="Times New Roman" w:eastAsia="Times New Roman" w:hAnsi="Times New Roman" w:cs="Times New Roman"/>
          <w:color w:val="000000"/>
          <w:sz w:val="28"/>
          <w:szCs w:val="28"/>
        </w:rPr>
        <w:t xml:space="preserve"> </w:t>
      </w:r>
      <w:r w:rsidRPr="00B22C9B">
        <w:rPr>
          <w:rFonts w:ascii="Times New Roman" w:eastAsia="Times New Roman" w:hAnsi="Times New Roman" w:cs="Times New Roman"/>
          <w:color w:val="000000"/>
          <w:sz w:val="28"/>
          <w:szCs w:val="28"/>
        </w:rPr>
        <w:t>период, утвержденными главными администраторами доходов бюджета</w:t>
      </w:r>
      <w:r>
        <w:rPr>
          <w:rFonts w:ascii="Times New Roman" w:eastAsia="Times New Roman" w:hAnsi="Times New Roman" w:cs="Times New Roman"/>
          <w:color w:val="000000"/>
          <w:sz w:val="28"/>
          <w:szCs w:val="28"/>
        </w:rPr>
        <w:t xml:space="preserve"> </w:t>
      </w:r>
      <w:r w:rsidRPr="00B22C9B">
        <w:rPr>
          <w:rFonts w:ascii="Times New Roman" w:eastAsia="Times New Roman" w:hAnsi="Times New Roman" w:cs="Times New Roman"/>
          <w:color w:val="000000"/>
          <w:sz w:val="28"/>
          <w:szCs w:val="28"/>
        </w:rPr>
        <w:t xml:space="preserve">Нефтекумского </w:t>
      </w:r>
      <w:r>
        <w:rPr>
          <w:rFonts w:ascii="Times New Roman" w:eastAsia="Times New Roman" w:hAnsi="Times New Roman" w:cs="Times New Roman"/>
          <w:color w:val="000000"/>
          <w:sz w:val="28"/>
          <w:szCs w:val="28"/>
        </w:rPr>
        <w:t xml:space="preserve">муниципального </w:t>
      </w:r>
      <w:r w:rsidRPr="00B22C9B">
        <w:rPr>
          <w:rFonts w:ascii="Times New Roman" w:eastAsia="Times New Roman" w:hAnsi="Times New Roman" w:cs="Times New Roman"/>
          <w:color w:val="000000"/>
          <w:sz w:val="28"/>
          <w:szCs w:val="28"/>
        </w:rPr>
        <w:t>округа Ставропольского края.</w:t>
      </w:r>
    </w:p>
    <w:p w:rsidR="004064B7" w:rsidRPr="00B36C7C" w:rsidRDefault="004064B7" w:rsidP="004064B7">
      <w:pPr>
        <w:suppressAutoHyphens/>
        <w:spacing w:after="0" w:line="240" w:lineRule="auto"/>
        <w:ind w:firstLine="709"/>
        <w:jc w:val="both"/>
        <w:rPr>
          <w:rFonts w:ascii="Times New Roman" w:hAnsi="Times New Roman" w:cs="Times New Roman"/>
          <w:color w:val="000000"/>
          <w:sz w:val="28"/>
          <w:szCs w:val="28"/>
        </w:rPr>
      </w:pPr>
      <w:r w:rsidRPr="00B36C7C">
        <w:rPr>
          <w:rFonts w:ascii="Times New Roman" w:hAnsi="Times New Roman" w:cs="Times New Roman"/>
          <w:color w:val="000000"/>
          <w:sz w:val="28"/>
          <w:szCs w:val="28"/>
        </w:rPr>
        <w:t>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(статья 39 Бюджетного кодекса).</w:t>
      </w:r>
    </w:p>
    <w:p w:rsidR="004064B7" w:rsidRDefault="004064B7" w:rsidP="004064B7">
      <w:pPr>
        <w:tabs>
          <w:tab w:val="left" w:pos="1185"/>
        </w:tabs>
        <w:spacing w:after="0" w:line="240" w:lineRule="auto"/>
        <w:ind w:left="-284" w:right="-1" w:firstLine="425"/>
        <w:jc w:val="center"/>
        <w:rPr>
          <w:rFonts w:ascii="Times New Roman" w:hAnsi="Times New Roman"/>
          <w:b/>
          <w:sz w:val="28"/>
          <w:szCs w:val="28"/>
        </w:rPr>
      </w:pPr>
      <w:r w:rsidRPr="00A53B67">
        <w:rPr>
          <w:rFonts w:ascii="Times New Roman" w:hAnsi="Times New Roman"/>
          <w:b/>
          <w:sz w:val="28"/>
          <w:szCs w:val="28"/>
        </w:rPr>
        <w:t>Анализ доходной части местного бюджета</w:t>
      </w:r>
    </w:p>
    <w:p w:rsidR="004064B7" w:rsidRPr="00DB32DF" w:rsidRDefault="004064B7" w:rsidP="004064B7">
      <w:pPr>
        <w:tabs>
          <w:tab w:val="left" w:pos="1185"/>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представленном проекте решения о бюджете предлагается установить общий объем плановых назначений доходной части местного бюджета на 2025 год в размере </w:t>
      </w:r>
      <w:r w:rsidRPr="008C557B">
        <w:rPr>
          <w:rFonts w:ascii="Times New Roman" w:hAnsi="Times New Roman" w:cs="Times New Roman"/>
          <w:sz w:val="28"/>
          <w:szCs w:val="28"/>
        </w:rPr>
        <w:t>2 213 596,63</w:t>
      </w:r>
      <w:r>
        <w:rPr>
          <w:rFonts w:ascii="Times New Roman" w:hAnsi="Times New Roman" w:cs="Times New Roman"/>
          <w:color w:val="000000"/>
          <w:sz w:val="28"/>
          <w:szCs w:val="28"/>
        </w:rPr>
        <w:t xml:space="preserve"> </w:t>
      </w:r>
      <w:r w:rsidRPr="00A7546C">
        <w:rPr>
          <w:rFonts w:ascii="Times New Roman" w:hAnsi="Times New Roman" w:cs="Times New Roman"/>
          <w:sz w:val="28"/>
          <w:szCs w:val="28"/>
        </w:rPr>
        <w:t>тыс. рублей, на 202</w:t>
      </w:r>
      <w:r>
        <w:rPr>
          <w:rFonts w:ascii="Times New Roman" w:hAnsi="Times New Roman" w:cs="Times New Roman"/>
          <w:sz w:val="28"/>
          <w:szCs w:val="28"/>
        </w:rPr>
        <w:t>6</w:t>
      </w:r>
      <w:r w:rsidRPr="00A7546C">
        <w:rPr>
          <w:rFonts w:ascii="Times New Roman" w:hAnsi="Times New Roman" w:cs="Times New Roman"/>
          <w:sz w:val="28"/>
          <w:szCs w:val="28"/>
        </w:rPr>
        <w:t xml:space="preserve"> год – </w:t>
      </w:r>
      <w:r w:rsidRPr="008C557B">
        <w:rPr>
          <w:rFonts w:ascii="Times New Roman" w:hAnsi="Times New Roman" w:cs="Times New Roman"/>
          <w:sz w:val="28"/>
          <w:szCs w:val="28"/>
        </w:rPr>
        <w:t>2 200 897,23</w:t>
      </w:r>
      <w:r w:rsidRPr="00A7546C">
        <w:rPr>
          <w:rFonts w:ascii="Times New Roman" w:hAnsi="Times New Roman" w:cs="Times New Roman"/>
          <w:sz w:val="28"/>
          <w:szCs w:val="28"/>
        </w:rPr>
        <w:t xml:space="preserve"> тыс. рублей, на 202</w:t>
      </w:r>
      <w:r>
        <w:rPr>
          <w:rFonts w:ascii="Times New Roman" w:hAnsi="Times New Roman" w:cs="Times New Roman"/>
          <w:sz w:val="28"/>
          <w:szCs w:val="28"/>
        </w:rPr>
        <w:t>7</w:t>
      </w:r>
      <w:r w:rsidRPr="00A7546C">
        <w:rPr>
          <w:rFonts w:ascii="Times New Roman" w:hAnsi="Times New Roman" w:cs="Times New Roman"/>
          <w:sz w:val="28"/>
          <w:szCs w:val="28"/>
        </w:rPr>
        <w:t xml:space="preserve"> год – </w:t>
      </w:r>
      <w:r w:rsidRPr="008C557B">
        <w:rPr>
          <w:rFonts w:ascii="Times New Roman" w:hAnsi="Times New Roman" w:cs="Times New Roman"/>
          <w:sz w:val="28"/>
          <w:szCs w:val="28"/>
        </w:rPr>
        <w:t>2 082 667,12</w:t>
      </w:r>
      <w:r w:rsidRPr="00B4398F">
        <w:rPr>
          <w:sz w:val="28"/>
          <w:szCs w:val="28"/>
        </w:rPr>
        <w:t xml:space="preserve"> </w:t>
      </w:r>
      <w:r w:rsidRPr="00A7546C">
        <w:rPr>
          <w:rFonts w:ascii="Times New Roman" w:hAnsi="Times New Roman" w:cs="Times New Roman"/>
          <w:sz w:val="28"/>
          <w:szCs w:val="28"/>
        </w:rPr>
        <w:t>тыс</w:t>
      </w:r>
      <w:r w:rsidRPr="00DB32DF">
        <w:rPr>
          <w:rFonts w:ascii="Times New Roman" w:hAnsi="Times New Roman" w:cs="Times New Roman"/>
          <w:sz w:val="28"/>
          <w:szCs w:val="28"/>
        </w:rPr>
        <w:t>. рублей.</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10B06">
        <w:rPr>
          <w:rFonts w:ascii="Times New Roman" w:eastAsia="Times New Roman" w:hAnsi="Times New Roman" w:cs="Times New Roman"/>
          <w:color w:val="000000"/>
          <w:sz w:val="28"/>
          <w:szCs w:val="28"/>
        </w:rPr>
        <w:lastRenderedPageBreak/>
        <w:t xml:space="preserve">Изменение общего объема доходов в разрезе основных групп </w:t>
      </w:r>
      <w:r>
        <w:rPr>
          <w:rFonts w:ascii="Times New Roman" w:eastAsia="Times New Roman" w:hAnsi="Times New Roman" w:cs="Times New Roman"/>
          <w:color w:val="000000"/>
          <w:sz w:val="28"/>
          <w:szCs w:val="28"/>
        </w:rPr>
        <w:t>д</w:t>
      </w:r>
      <w:r w:rsidRPr="00F10B06">
        <w:rPr>
          <w:rFonts w:ascii="Times New Roman" w:eastAsia="Times New Roman" w:hAnsi="Times New Roman" w:cs="Times New Roman"/>
          <w:color w:val="000000"/>
          <w:sz w:val="28"/>
          <w:szCs w:val="28"/>
        </w:rPr>
        <w:t>оходов</w:t>
      </w:r>
      <w:r>
        <w:rPr>
          <w:rFonts w:ascii="Times New Roman" w:eastAsia="Times New Roman" w:hAnsi="Times New Roman" w:cs="Times New Roman"/>
          <w:color w:val="000000"/>
          <w:sz w:val="28"/>
          <w:szCs w:val="28"/>
        </w:rPr>
        <w:t xml:space="preserve"> </w:t>
      </w:r>
      <w:r w:rsidRPr="00F10B06">
        <w:rPr>
          <w:rFonts w:ascii="Times New Roman" w:eastAsia="Times New Roman" w:hAnsi="Times New Roman" w:cs="Times New Roman"/>
          <w:color w:val="000000"/>
          <w:sz w:val="28"/>
          <w:szCs w:val="28"/>
        </w:rPr>
        <w:t xml:space="preserve">относительно доходов утвержденных </w:t>
      </w:r>
      <w:r>
        <w:rPr>
          <w:rFonts w:ascii="Times New Roman" w:eastAsia="Times New Roman" w:hAnsi="Times New Roman" w:cs="Times New Roman"/>
          <w:color w:val="000000"/>
          <w:sz w:val="28"/>
          <w:szCs w:val="28"/>
        </w:rPr>
        <w:t>р</w:t>
      </w:r>
      <w:r w:rsidRPr="00F10B06">
        <w:rPr>
          <w:rFonts w:ascii="Times New Roman" w:eastAsia="Times New Roman" w:hAnsi="Times New Roman" w:cs="Times New Roman"/>
          <w:color w:val="000000"/>
          <w:sz w:val="28"/>
          <w:szCs w:val="28"/>
        </w:rPr>
        <w:t xml:space="preserve">ешением Думы </w:t>
      </w:r>
      <w:r>
        <w:rPr>
          <w:rFonts w:ascii="Times New Roman" w:eastAsia="Times New Roman" w:hAnsi="Times New Roman" w:cs="Times New Roman"/>
          <w:color w:val="000000"/>
          <w:sz w:val="28"/>
          <w:szCs w:val="28"/>
        </w:rPr>
        <w:t>от 12</w:t>
      </w:r>
      <w:r w:rsidRPr="002007F5">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3 года № 226, представлено в диаграмме №1</w:t>
      </w:r>
      <w:r>
        <w:rPr>
          <w:rFonts w:ascii="Times New Roman" w:eastAsia="Times New Roman" w:hAnsi="Times New Roman" w:cs="Times New Roman"/>
          <w:color w:val="000000"/>
          <w:sz w:val="28"/>
          <w:szCs w:val="28"/>
        </w:rPr>
        <w:tab/>
        <w:t>:</w:t>
      </w:r>
    </w:p>
    <w:p w:rsidR="004064B7" w:rsidRPr="00743DAA" w:rsidRDefault="004064B7" w:rsidP="004064B7">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743DAA">
        <w:rPr>
          <w:rFonts w:ascii="Times New Roman" w:eastAsia="Times New Roman" w:hAnsi="Times New Roman" w:cs="Times New Roman"/>
          <w:color w:val="000000"/>
          <w:sz w:val="24"/>
          <w:szCs w:val="24"/>
        </w:rPr>
        <w:t>Диаграмма №1</w:t>
      </w:r>
    </w:p>
    <w:p w:rsidR="004064B7" w:rsidRPr="00743DAA" w:rsidRDefault="004064B7" w:rsidP="004064B7">
      <w:pPr>
        <w:spacing w:after="0" w:line="240" w:lineRule="auto"/>
        <w:ind w:left="-284" w:right="-1" w:firstLine="425"/>
        <w:jc w:val="right"/>
        <w:rPr>
          <w:rFonts w:ascii="Times New Roman" w:hAnsi="Times New Roman"/>
          <w:sz w:val="24"/>
          <w:szCs w:val="24"/>
        </w:rPr>
      </w:pPr>
      <w:r w:rsidRPr="00743DAA">
        <w:rPr>
          <w:rFonts w:ascii="Times New Roman" w:hAnsi="Times New Roman"/>
          <w:sz w:val="24"/>
          <w:szCs w:val="24"/>
        </w:rPr>
        <w:t>(тыс. рублей)</w:t>
      </w:r>
    </w:p>
    <w:p w:rsidR="004064B7" w:rsidRPr="00F10B06" w:rsidRDefault="004064B7" w:rsidP="004064B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5917680" cy="3800649"/>
            <wp:effectExtent l="19050" t="0" r="25920" b="9351"/>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64B7" w:rsidRPr="008014F9" w:rsidRDefault="004064B7" w:rsidP="004064B7">
      <w:pPr>
        <w:shd w:val="clear" w:color="auto" w:fill="FFFFFF"/>
        <w:spacing w:after="0" w:line="240" w:lineRule="auto"/>
        <w:jc w:val="both"/>
        <w:rPr>
          <w:rFonts w:ascii="Times New Roman" w:eastAsia="Times New Roman" w:hAnsi="Times New Roman" w:cs="Times New Roman"/>
          <w:color w:val="000000"/>
          <w:sz w:val="20"/>
          <w:szCs w:val="20"/>
        </w:rPr>
      </w:pPr>
      <w:r w:rsidRPr="008014F9">
        <w:rPr>
          <w:rFonts w:ascii="Times New Roman" w:eastAsia="Times New Roman" w:hAnsi="Times New Roman" w:cs="Times New Roman"/>
          <w:color w:val="000000"/>
          <w:sz w:val="20"/>
          <w:szCs w:val="20"/>
        </w:rPr>
        <w:t>*</w:t>
      </w:r>
      <w:r w:rsidRPr="008014F9">
        <w:rPr>
          <w:rFonts w:ascii="Times New Roman" w:hAnsi="Times New Roman" w:cs="Times New Roman"/>
          <w:sz w:val="20"/>
          <w:szCs w:val="20"/>
        </w:rPr>
        <w:t xml:space="preserve"> решение Думы № </w:t>
      </w:r>
      <w:r>
        <w:rPr>
          <w:rFonts w:ascii="Times New Roman" w:hAnsi="Times New Roman" w:cs="Times New Roman"/>
          <w:sz w:val="20"/>
          <w:szCs w:val="20"/>
        </w:rPr>
        <w:t>226</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2E67">
        <w:rPr>
          <w:rFonts w:ascii="Times New Roman" w:eastAsia="Times New Roman" w:hAnsi="Times New Roman" w:cs="Times New Roman"/>
          <w:color w:val="000000"/>
          <w:sz w:val="28"/>
          <w:szCs w:val="28"/>
        </w:rPr>
        <w:t>Объем доходов местного бюджета без учета безвозмездных</w:t>
      </w:r>
      <w:r>
        <w:rPr>
          <w:rFonts w:ascii="Times New Roman" w:eastAsia="Times New Roman" w:hAnsi="Times New Roman" w:cs="Times New Roman"/>
          <w:color w:val="000000"/>
          <w:sz w:val="28"/>
          <w:szCs w:val="28"/>
        </w:rPr>
        <w:t xml:space="preserve"> </w:t>
      </w:r>
      <w:r w:rsidRPr="00DD2E67">
        <w:rPr>
          <w:rFonts w:ascii="Times New Roman" w:eastAsia="Times New Roman" w:hAnsi="Times New Roman" w:cs="Times New Roman"/>
          <w:color w:val="000000"/>
          <w:sz w:val="28"/>
          <w:szCs w:val="28"/>
        </w:rPr>
        <w:t>поступлений определен на 202</w:t>
      </w:r>
      <w:r>
        <w:rPr>
          <w:rFonts w:ascii="Times New Roman" w:eastAsia="Times New Roman" w:hAnsi="Times New Roman" w:cs="Times New Roman"/>
          <w:color w:val="000000"/>
          <w:sz w:val="28"/>
          <w:szCs w:val="28"/>
        </w:rPr>
        <w:t>5</w:t>
      </w:r>
      <w:r w:rsidRPr="00DD2E67">
        <w:rPr>
          <w:rFonts w:ascii="Times New Roman" w:eastAsia="Times New Roman" w:hAnsi="Times New Roman" w:cs="Times New Roman"/>
          <w:color w:val="000000"/>
          <w:sz w:val="28"/>
          <w:szCs w:val="28"/>
        </w:rPr>
        <w:t xml:space="preserve"> год в сумме </w:t>
      </w:r>
      <w:r>
        <w:rPr>
          <w:rFonts w:ascii="Times New Roman" w:hAnsi="Times New Roman" w:cs="Times New Roman"/>
          <w:color w:val="000000"/>
          <w:sz w:val="28"/>
          <w:szCs w:val="28"/>
        </w:rPr>
        <w:t>643 008,05</w:t>
      </w:r>
      <w:r w:rsidRPr="00DD2E67">
        <w:rPr>
          <w:rFonts w:ascii="Times New Roman" w:eastAsia="Times New Roman" w:hAnsi="Times New Roman" w:cs="Times New Roman"/>
          <w:color w:val="000000"/>
          <w:sz w:val="28"/>
          <w:szCs w:val="28"/>
        </w:rPr>
        <w:t xml:space="preserve"> тыс. рублей, в том</w:t>
      </w:r>
      <w:r>
        <w:rPr>
          <w:rFonts w:ascii="Times New Roman" w:eastAsia="Times New Roman" w:hAnsi="Times New Roman" w:cs="Times New Roman"/>
          <w:color w:val="000000"/>
          <w:sz w:val="28"/>
          <w:szCs w:val="28"/>
        </w:rPr>
        <w:t xml:space="preserve"> </w:t>
      </w:r>
      <w:r w:rsidRPr="00DD2E67">
        <w:rPr>
          <w:rFonts w:ascii="Times New Roman" w:eastAsia="Times New Roman" w:hAnsi="Times New Roman" w:cs="Times New Roman"/>
          <w:color w:val="000000"/>
          <w:sz w:val="28"/>
          <w:szCs w:val="28"/>
        </w:rPr>
        <w:t>числе</w:t>
      </w:r>
      <w:r>
        <w:rPr>
          <w:rFonts w:ascii="Times New Roman" w:eastAsia="Times New Roman" w:hAnsi="Times New Roman" w:cs="Times New Roman"/>
          <w:color w:val="000000"/>
          <w:sz w:val="28"/>
          <w:szCs w:val="28"/>
        </w:rPr>
        <w:t>:</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D2E67">
        <w:rPr>
          <w:rFonts w:ascii="Times New Roman" w:eastAsia="Times New Roman" w:hAnsi="Times New Roman" w:cs="Times New Roman"/>
          <w:color w:val="000000"/>
          <w:sz w:val="28"/>
          <w:szCs w:val="28"/>
        </w:rPr>
        <w:t xml:space="preserve">налоговые доходы – </w:t>
      </w:r>
      <w:r>
        <w:rPr>
          <w:rFonts w:ascii="Times New Roman" w:hAnsi="Times New Roman" w:cs="Times New Roman"/>
          <w:color w:val="000000"/>
          <w:sz w:val="28"/>
          <w:szCs w:val="28"/>
        </w:rPr>
        <w:t>538 100,62</w:t>
      </w:r>
      <w:r w:rsidRPr="00DD2E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тыс. рублей;</w:t>
      </w:r>
    </w:p>
    <w:p w:rsidR="004064B7" w:rsidRPr="00DD2E6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D2E67">
        <w:rPr>
          <w:rFonts w:ascii="Times New Roman" w:eastAsia="Times New Roman" w:hAnsi="Times New Roman" w:cs="Times New Roman"/>
          <w:color w:val="000000"/>
          <w:sz w:val="28"/>
          <w:szCs w:val="28"/>
        </w:rPr>
        <w:t>неналоговые доходы –</w:t>
      </w:r>
      <w:r>
        <w:rPr>
          <w:rFonts w:ascii="Times New Roman" w:eastAsia="Times New Roman" w:hAnsi="Times New Roman" w:cs="Times New Roman"/>
          <w:color w:val="000000"/>
          <w:sz w:val="28"/>
          <w:szCs w:val="28"/>
        </w:rPr>
        <w:t xml:space="preserve"> 104 907,43</w:t>
      </w:r>
      <w:r w:rsidRPr="00DD2E67">
        <w:rPr>
          <w:rFonts w:ascii="Times New Roman" w:eastAsia="Times New Roman" w:hAnsi="Times New Roman" w:cs="Times New Roman"/>
          <w:color w:val="000000"/>
          <w:sz w:val="28"/>
          <w:szCs w:val="28"/>
        </w:rPr>
        <w:t xml:space="preserve"> тыс. рублей.</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2E67">
        <w:rPr>
          <w:rFonts w:ascii="Times New Roman" w:eastAsia="Times New Roman" w:hAnsi="Times New Roman" w:cs="Times New Roman"/>
          <w:color w:val="000000"/>
          <w:sz w:val="28"/>
          <w:szCs w:val="28"/>
        </w:rPr>
        <w:t>Объем доходов местного бюджета без учета безвозмездных</w:t>
      </w:r>
      <w:r>
        <w:rPr>
          <w:rFonts w:ascii="Times New Roman" w:eastAsia="Times New Roman" w:hAnsi="Times New Roman" w:cs="Times New Roman"/>
          <w:color w:val="000000"/>
          <w:sz w:val="28"/>
          <w:szCs w:val="28"/>
        </w:rPr>
        <w:t xml:space="preserve"> </w:t>
      </w:r>
      <w:r w:rsidRPr="00DD2E67">
        <w:rPr>
          <w:rFonts w:ascii="Times New Roman" w:eastAsia="Times New Roman" w:hAnsi="Times New Roman" w:cs="Times New Roman"/>
          <w:color w:val="000000"/>
          <w:sz w:val="28"/>
          <w:szCs w:val="28"/>
        </w:rPr>
        <w:t>поступлений определен на 202</w:t>
      </w:r>
      <w:r>
        <w:rPr>
          <w:rFonts w:ascii="Times New Roman" w:eastAsia="Times New Roman" w:hAnsi="Times New Roman" w:cs="Times New Roman"/>
          <w:color w:val="000000"/>
          <w:sz w:val="28"/>
          <w:szCs w:val="28"/>
        </w:rPr>
        <w:t>6</w:t>
      </w:r>
      <w:r w:rsidRPr="00DD2E67">
        <w:rPr>
          <w:rFonts w:ascii="Times New Roman" w:eastAsia="Times New Roman" w:hAnsi="Times New Roman" w:cs="Times New Roman"/>
          <w:color w:val="000000"/>
          <w:sz w:val="28"/>
          <w:szCs w:val="28"/>
        </w:rPr>
        <w:t xml:space="preserve"> год в сумме </w:t>
      </w:r>
      <w:r>
        <w:rPr>
          <w:rFonts w:ascii="Times New Roman" w:hAnsi="Times New Roman" w:cs="Times New Roman"/>
          <w:color w:val="000000"/>
          <w:sz w:val="28"/>
          <w:szCs w:val="28"/>
        </w:rPr>
        <w:t>604 017,41</w:t>
      </w:r>
      <w:r w:rsidRPr="00DD2E67">
        <w:rPr>
          <w:rFonts w:ascii="Times New Roman" w:eastAsia="Times New Roman" w:hAnsi="Times New Roman" w:cs="Times New Roman"/>
          <w:color w:val="000000"/>
          <w:sz w:val="28"/>
          <w:szCs w:val="28"/>
        </w:rPr>
        <w:t xml:space="preserve"> тыс. рублей, в том</w:t>
      </w:r>
      <w:r>
        <w:rPr>
          <w:rFonts w:ascii="Times New Roman" w:eastAsia="Times New Roman" w:hAnsi="Times New Roman" w:cs="Times New Roman"/>
          <w:color w:val="000000"/>
          <w:sz w:val="28"/>
          <w:szCs w:val="28"/>
        </w:rPr>
        <w:t xml:space="preserve"> </w:t>
      </w:r>
      <w:r w:rsidRPr="00DD2E67">
        <w:rPr>
          <w:rFonts w:ascii="Times New Roman" w:eastAsia="Times New Roman" w:hAnsi="Times New Roman" w:cs="Times New Roman"/>
          <w:color w:val="000000"/>
          <w:sz w:val="28"/>
          <w:szCs w:val="28"/>
        </w:rPr>
        <w:t>числе</w:t>
      </w:r>
      <w:r>
        <w:rPr>
          <w:rFonts w:ascii="Times New Roman" w:eastAsia="Times New Roman" w:hAnsi="Times New Roman" w:cs="Times New Roman"/>
          <w:color w:val="000000"/>
          <w:sz w:val="28"/>
          <w:szCs w:val="28"/>
        </w:rPr>
        <w:t>:</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D2E67">
        <w:rPr>
          <w:rFonts w:ascii="Times New Roman" w:eastAsia="Times New Roman" w:hAnsi="Times New Roman" w:cs="Times New Roman"/>
          <w:color w:val="000000"/>
          <w:sz w:val="28"/>
          <w:szCs w:val="28"/>
        </w:rPr>
        <w:t xml:space="preserve"> налоговые доходы – </w:t>
      </w:r>
      <w:r>
        <w:rPr>
          <w:rFonts w:ascii="Times New Roman" w:eastAsia="Times New Roman" w:hAnsi="Times New Roman" w:cs="Times New Roman"/>
          <w:color w:val="000000"/>
          <w:sz w:val="28"/>
          <w:szCs w:val="28"/>
        </w:rPr>
        <w:t>500 441,02</w:t>
      </w:r>
      <w:r w:rsidRPr="00DD2E67">
        <w:rPr>
          <w:rFonts w:ascii="Times New Roman" w:eastAsia="Times New Roman" w:hAnsi="Times New Roman" w:cs="Times New Roman"/>
          <w:color w:val="000000"/>
          <w:sz w:val="28"/>
          <w:szCs w:val="28"/>
        </w:rPr>
        <w:t xml:space="preserve"> тыс. рублей</w:t>
      </w:r>
      <w:r>
        <w:rPr>
          <w:rFonts w:ascii="Times New Roman" w:eastAsia="Times New Roman" w:hAnsi="Times New Roman" w:cs="Times New Roman"/>
          <w:color w:val="000000"/>
          <w:sz w:val="28"/>
          <w:szCs w:val="28"/>
        </w:rPr>
        <w:t>;</w:t>
      </w:r>
    </w:p>
    <w:p w:rsidR="004064B7" w:rsidRPr="00DD2E6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D2E67">
        <w:rPr>
          <w:rFonts w:ascii="Times New Roman" w:eastAsia="Times New Roman" w:hAnsi="Times New Roman" w:cs="Times New Roman"/>
          <w:color w:val="000000"/>
          <w:sz w:val="28"/>
          <w:szCs w:val="28"/>
        </w:rPr>
        <w:t xml:space="preserve"> неналоговые доходы –</w:t>
      </w:r>
      <w:r>
        <w:rPr>
          <w:rFonts w:ascii="Times New Roman" w:eastAsia="Times New Roman" w:hAnsi="Times New Roman" w:cs="Times New Roman"/>
          <w:color w:val="000000"/>
          <w:sz w:val="28"/>
          <w:szCs w:val="28"/>
        </w:rPr>
        <w:t xml:space="preserve"> 103 576,39</w:t>
      </w:r>
      <w:r w:rsidRPr="00DD2E67">
        <w:rPr>
          <w:rFonts w:ascii="Times New Roman" w:eastAsia="Times New Roman" w:hAnsi="Times New Roman" w:cs="Times New Roman"/>
          <w:color w:val="000000"/>
          <w:sz w:val="28"/>
          <w:szCs w:val="28"/>
        </w:rPr>
        <w:t xml:space="preserve"> тыс. рублей.</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2E67">
        <w:rPr>
          <w:rFonts w:ascii="Times New Roman" w:eastAsia="Times New Roman" w:hAnsi="Times New Roman" w:cs="Times New Roman"/>
          <w:color w:val="000000"/>
          <w:sz w:val="28"/>
          <w:szCs w:val="28"/>
        </w:rPr>
        <w:t>Объем доходов местного бюджета без учета безвозмездных</w:t>
      </w:r>
      <w:r>
        <w:rPr>
          <w:rFonts w:ascii="Times New Roman" w:eastAsia="Times New Roman" w:hAnsi="Times New Roman" w:cs="Times New Roman"/>
          <w:color w:val="000000"/>
          <w:sz w:val="28"/>
          <w:szCs w:val="28"/>
        </w:rPr>
        <w:t xml:space="preserve"> </w:t>
      </w:r>
      <w:r w:rsidRPr="00DD2E67">
        <w:rPr>
          <w:rFonts w:ascii="Times New Roman" w:eastAsia="Times New Roman" w:hAnsi="Times New Roman" w:cs="Times New Roman"/>
          <w:color w:val="000000"/>
          <w:sz w:val="28"/>
          <w:szCs w:val="28"/>
        </w:rPr>
        <w:t>поступлений определен на 202</w:t>
      </w:r>
      <w:r>
        <w:rPr>
          <w:rFonts w:ascii="Times New Roman" w:eastAsia="Times New Roman" w:hAnsi="Times New Roman" w:cs="Times New Roman"/>
          <w:color w:val="000000"/>
          <w:sz w:val="28"/>
          <w:szCs w:val="28"/>
        </w:rPr>
        <w:t>7</w:t>
      </w:r>
      <w:r w:rsidRPr="00DD2E67">
        <w:rPr>
          <w:rFonts w:ascii="Times New Roman" w:eastAsia="Times New Roman" w:hAnsi="Times New Roman" w:cs="Times New Roman"/>
          <w:color w:val="000000"/>
          <w:sz w:val="28"/>
          <w:szCs w:val="28"/>
        </w:rPr>
        <w:t xml:space="preserve"> год в сумме </w:t>
      </w:r>
      <w:r>
        <w:rPr>
          <w:rFonts w:ascii="Times New Roman" w:hAnsi="Times New Roman" w:cs="Times New Roman"/>
          <w:color w:val="000000"/>
          <w:sz w:val="28"/>
          <w:szCs w:val="28"/>
        </w:rPr>
        <w:t>626 109,51</w:t>
      </w:r>
      <w:r w:rsidRPr="00DD2E67">
        <w:rPr>
          <w:rFonts w:ascii="Times New Roman" w:eastAsia="Times New Roman" w:hAnsi="Times New Roman" w:cs="Times New Roman"/>
          <w:color w:val="000000"/>
          <w:sz w:val="28"/>
          <w:szCs w:val="28"/>
        </w:rPr>
        <w:t xml:space="preserve"> тыс. рублей, в том</w:t>
      </w:r>
      <w:r>
        <w:rPr>
          <w:rFonts w:ascii="Times New Roman" w:eastAsia="Times New Roman" w:hAnsi="Times New Roman" w:cs="Times New Roman"/>
          <w:color w:val="000000"/>
          <w:sz w:val="28"/>
          <w:szCs w:val="28"/>
        </w:rPr>
        <w:t xml:space="preserve"> </w:t>
      </w:r>
      <w:r w:rsidRPr="00DD2E67">
        <w:rPr>
          <w:rFonts w:ascii="Times New Roman" w:eastAsia="Times New Roman" w:hAnsi="Times New Roman" w:cs="Times New Roman"/>
          <w:color w:val="000000"/>
          <w:sz w:val="28"/>
          <w:szCs w:val="28"/>
        </w:rPr>
        <w:t>числе</w:t>
      </w:r>
      <w:r>
        <w:rPr>
          <w:rFonts w:ascii="Times New Roman" w:eastAsia="Times New Roman" w:hAnsi="Times New Roman" w:cs="Times New Roman"/>
          <w:color w:val="000000"/>
          <w:sz w:val="28"/>
          <w:szCs w:val="28"/>
        </w:rPr>
        <w:t>:</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D2E67">
        <w:rPr>
          <w:rFonts w:ascii="Times New Roman" w:eastAsia="Times New Roman" w:hAnsi="Times New Roman" w:cs="Times New Roman"/>
          <w:color w:val="000000"/>
          <w:sz w:val="28"/>
          <w:szCs w:val="28"/>
        </w:rPr>
        <w:t xml:space="preserve"> налоговые доходы – </w:t>
      </w:r>
      <w:r>
        <w:rPr>
          <w:rFonts w:ascii="Times New Roman" w:eastAsia="Times New Roman" w:hAnsi="Times New Roman" w:cs="Times New Roman"/>
          <w:color w:val="000000"/>
          <w:sz w:val="28"/>
          <w:szCs w:val="28"/>
        </w:rPr>
        <w:t>521 309,07 тыс. рублей;</w:t>
      </w:r>
    </w:p>
    <w:p w:rsidR="00703D0A"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D2E67">
        <w:rPr>
          <w:rFonts w:ascii="Times New Roman" w:eastAsia="Times New Roman" w:hAnsi="Times New Roman" w:cs="Times New Roman"/>
          <w:color w:val="000000"/>
          <w:sz w:val="28"/>
          <w:szCs w:val="28"/>
        </w:rPr>
        <w:t xml:space="preserve"> неналоговые доходы –</w:t>
      </w:r>
      <w:r>
        <w:rPr>
          <w:rFonts w:ascii="Times New Roman" w:eastAsia="Times New Roman" w:hAnsi="Times New Roman" w:cs="Times New Roman"/>
          <w:color w:val="000000"/>
          <w:sz w:val="28"/>
          <w:szCs w:val="28"/>
        </w:rPr>
        <w:t xml:space="preserve"> 104 800,44</w:t>
      </w:r>
      <w:r w:rsidRPr="00DD2E67">
        <w:rPr>
          <w:rFonts w:ascii="Times New Roman" w:eastAsia="Times New Roman" w:hAnsi="Times New Roman" w:cs="Times New Roman"/>
          <w:color w:val="000000"/>
          <w:sz w:val="28"/>
          <w:szCs w:val="28"/>
        </w:rPr>
        <w:t xml:space="preserve"> тыс. рублей.</w:t>
      </w:r>
    </w:p>
    <w:p w:rsidR="004064B7" w:rsidRDefault="004064B7" w:rsidP="004064B7">
      <w:pPr>
        <w:shd w:val="clear" w:color="auto" w:fill="FFFFFF"/>
        <w:spacing w:after="0" w:line="240" w:lineRule="auto"/>
        <w:jc w:val="center"/>
        <w:rPr>
          <w:rFonts w:ascii="Times New Roman" w:hAnsi="Times New Roman" w:cs="Times New Roman"/>
          <w:b/>
          <w:sz w:val="28"/>
          <w:szCs w:val="28"/>
        </w:rPr>
      </w:pPr>
      <w:r w:rsidRPr="00AB2E03">
        <w:rPr>
          <w:rFonts w:ascii="Times New Roman" w:eastAsia="Times New Roman" w:hAnsi="Times New Roman" w:cs="Times New Roman"/>
          <w:b/>
          <w:color w:val="000000"/>
          <w:sz w:val="28"/>
          <w:szCs w:val="28"/>
        </w:rPr>
        <w:t xml:space="preserve">Изменения доходной части местного бюджета в разрезе видов доходов </w:t>
      </w:r>
      <w:r w:rsidRPr="00AB2E03">
        <w:rPr>
          <w:rFonts w:ascii="Times New Roman" w:hAnsi="Times New Roman" w:cs="Times New Roman"/>
          <w:b/>
          <w:color w:val="000000"/>
          <w:sz w:val="28"/>
          <w:szCs w:val="28"/>
        </w:rPr>
        <w:t xml:space="preserve">по </w:t>
      </w:r>
      <w:r w:rsidRPr="00AB2E03">
        <w:rPr>
          <w:rFonts w:ascii="Times New Roman" w:hAnsi="Times New Roman" w:cs="Times New Roman"/>
          <w:b/>
          <w:sz w:val="28"/>
          <w:szCs w:val="28"/>
        </w:rPr>
        <w:t>сравнению с показателями на 2024 год</w:t>
      </w:r>
    </w:p>
    <w:p w:rsidR="004064B7" w:rsidRPr="00743DAA" w:rsidRDefault="004064B7" w:rsidP="004064B7">
      <w:pPr>
        <w:shd w:val="clear" w:color="auto" w:fill="FFFFFF"/>
        <w:spacing w:after="0" w:line="240" w:lineRule="auto"/>
        <w:ind w:firstLine="709"/>
        <w:jc w:val="right"/>
        <w:rPr>
          <w:rFonts w:ascii="Times New Roman" w:hAnsi="Times New Roman"/>
          <w:sz w:val="24"/>
          <w:szCs w:val="24"/>
        </w:rPr>
      </w:pPr>
      <w:r w:rsidRPr="00743DAA">
        <w:rPr>
          <w:rFonts w:ascii="Times New Roman" w:hAnsi="Times New Roman"/>
          <w:sz w:val="24"/>
          <w:szCs w:val="24"/>
        </w:rPr>
        <w:t>Таблица №2 (тыс</w:t>
      </w:r>
      <w:proofErr w:type="gramStart"/>
      <w:r w:rsidRPr="00743DAA">
        <w:rPr>
          <w:rFonts w:ascii="Times New Roman" w:hAnsi="Times New Roman"/>
          <w:sz w:val="24"/>
          <w:szCs w:val="24"/>
        </w:rPr>
        <w:t>.р</w:t>
      </w:r>
      <w:proofErr w:type="gramEnd"/>
      <w:r w:rsidRPr="00743DAA">
        <w:rPr>
          <w:rFonts w:ascii="Times New Roman" w:hAnsi="Times New Roman"/>
          <w:sz w:val="24"/>
          <w:szCs w:val="24"/>
        </w:rPr>
        <w:t>ублей)</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417"/>
        <w:gridCol w:w="1418"/>
        <w:gridCol w:w="992"/>
        <w:gridCol w:w="1276"/>
        <w:gridCol w:w="1134"/>
        <w:gridCol w:w="1276"/>
        <w:gridCol w:w="850"/>
      </w:tblGrid>
      <w:tr w:rsidR="004064B7" w:rsidTr="00572291">
        <w:tc>
          <w:tcPr>
            <w:tcW w:w="2269" w:type="dxa"/>
            <w:vMerge w:val="restart"/>
            <w:vAlign w:val="center"/>
          </w:tcPr>
          <w:p w:rsidR="004064B7" w:rsidRPr="00572291" w:rsidRDefault="004064B7" w:rsidP="004064B7">
            <w:pPr>
              <w:suppressAutoHyphens/>
              <w:spacing w:after="0" w:line="240" w:lineRule="auto"/>
              <w:ind w:right="-108"/>
              <w:jc w:val="center"/>
              <w:rPr>
                <w:rFonts w:ascii="Times New Roman" w:hAnsi="Times New Roman" w:cs="Times New Roman"/>
                <w:b/>
                <w:color w:val="000000"/>
              </w:rPr>
            </w:pPr>
            <w:r w:rsidRPr="00572291">
              <w:rPr>
                <w:rFonts w:ascii="Times New Roman" w:hAnsi="Times New Roman" w:cs="Times New Roman"/>
                <w:b/>
                <w:color w:val="000000"/>
              </w:rPr>
              <w:t>Наименование показателя</w:t>
            </w:r>
          </w:p>
        </w:tc>
        <w:tc>
          <w:tcPr>
            <w:tcW w:w="1417"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2024 год</w:t>
            </w:r>
          </w:p>
        </w:tc>
        <w:tc>
          <w:tcPr>
            <w:tcW w:w="2410" w:type="dxa"/>
            <w:gridSpan w:val="2"/>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2025 год</w:t>
            </w:r>
          </w:p>
        </w:tc>
        <w:tc>
          <w:tcPr>
            <w:tcW w:w="2410" w:type="dxa"/>
            <w:gridSpan w:val="2"/>
            <w:vAlign w:val="center"/>
          </w:tcPr>
          <w:p w:rsidR="004064B7" w:rsidRPr="00572291" w:rsidRDefault="004064B7" w:rsidP="004064B7">
            <w:pPr>
              <w:suppressAutoHyphens/>
              <w:spacing w:after="0" w:line="240" w:lineRule="auto"/>
              <w:ind w:right="-108"/>
              <w:jc w:val="center"/>
              <w:rPr>
                <w:rFonts w:ascii="Times New Roman" w:hAnsi="Times New Roman" w:cs="Times New Roman"/>
                <w:b/>
                <w:color w:val="000000"/>
              </w:rPr>
            </w:pPr>
            <w:r w:rsidRPr="00572291">
              <w:rPr>
                <w:rFonts w:ascii="Times New Roman" w:hAnsi="Times New Roman" w:cs="Times New Roman"/>
                <w:b/>
                <w:color w:val="000000"/>
              </w:rPr>
              <w:t>2026 год</w:t>
            </w:r>
          </w:p>
        </w:tc>
        <w:tc>
          <w:tcPr>
            <w:tcW w:w="2126" w:type="dxa"/>
            <w:gridSpan w:val="2"/>
            <w:vAlign w:val="center"/>
          </w:tcPr>
          <w:p w:rsidR="004064B7" w:rsidRPr="00572291" w:rsidRDefault="004064B7" w:rsidP="004064B7">
            <w:pPr>
              <w:suppressAutoHyphens/>
              <w:spacing w:after="0" w:line="240" w:lineRule="auto"/>
              <w:ind w:right="-108"/>
              <w:jc w:val="center"/>
              <w:rPr>
                <w:rFonts w:ascii="Times New Roman" w:hAnsi="Times New Roman" w:cs="Times New Roman"/>
                <w:b/>
                <w:color w:val="000000"/>
              </w:rPr>
            </w:pPr>
            <w:r w:rsidRPr="00572291">
              <w:rPr>
                <w:rFonts w:ascii="Times New Roman" w:hAnsi="Times New Roman" w:cs="Times New Roman"/>
                <w:b/>
                <w:color w:val="000000"/>
              </w:rPr>
              <w:t>2027 год</w:t>
            </w:r>
          </w:p>
        </w:tc>
      </w:tr>
      <w:tr w:rsidR="004064B7" w:rsidTr="00572291">
        <w:tc>
          <w:tcPr>
            <w:tcW w:w="2269" w:type="dxa"/>
            <w:vMerge/>
          </w:tcPr>
          <w:p w:rsidR="004064B7" w:rsidRPr="00572291" w:rsidRDefault="004064B7" w:rsidP="004064B7">
            <w:pPr>
              <w:spacing w:after="0" w:line="240" w:lineRule="auto"/>
              <w:ind w:right="-108"/>
              <w:jc w:val="both"/>
              <w:rPr>
                <w:rFonts w:ascii="Times New Roman" w:hAnsi="Times New Roman" w:cs="Times New Roman"/>
                <w:b/>
              </w:rPr>
            </w:pPr>
          </w:p>
        </w:tc>
        <w:tc>
          <w:tcPr>
            <w:tcW w:w="1417"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Решение Думы № 226</w:t>
            </w:r>
          </w:p>
        </w:tc>
        <w:tc>
          <w:tcPr>
            <w:tcW w:w="1418"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w:t>
            </w:r>
          </w:p>
        </w:tc>
        <w:tc>
          <w:tcPr>
            <w:tcW w:w="992"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Изменение к 2024 году, %</w:t>
            </w:r>
          </w:p>
        </w:tc>
        <w:tc>
          <w:tcPr>
            <w:tcW w:w="1276"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Изменение к 2025 году, %</w:t>
            </w:r>
          </w:p>
        </w:tc>
        <w:tc>
          <w:tcPr>
            <w:tcW w:w="1276"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w:t>
            </w:r>
          </w:p>
        </w:tc>
        <w:tc>
          <w:tcPr>
            <w:tcW w:w="850"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 xml:space="preserve">Изменение к 2026 </w:t>
            </w:r>
            <w:r w:rsidRPr="00572291">
              <w:rPr>
                <w:rFonts w:ascii="Times New Roman" w:hAnsi="Times New Roman" w:cs="Times New Roman"/>
                <w:b/>
                <w:color w:val="000000"/>
              </w:rPr>
              <w:lastRenderedPageBreak/>
              <w:t>году, %</w:t>
            </w:r>
          </w:p>
        </w:tc>
      </w:tr>
      <w:tr w:rsidR="004064B7" w:rsidTr="00572291">
        <w:tc>
          <w:tcPr>
            <w:tcW w:w="2269" w:type="dxa"/>
            <w:vAlign w:val="center"/>
          </w:tcPr>
          <w:p w:rsidR="004064B7" w:rsidRPr="00572291" w:rsidRDefault="00572291" w:rsidP="004064B7">
            <w:pPr>
              <w:suppressAutoHyphens/>
              <w:spacing w:after="0" w:line="240" w:lineRule="auto"/>
              <w:ind w:right="-108"/>
              <w:jc w:val="center"/>
              <w:rPr>
                <w:rFonts w:ascii="Times New Roman" w:hAnsi="Times New Roman" w:cs="Times New Roman"/>
                <w:b/>
                <w:color w:val="000000"/>
              </w:rPr>
            </w:pPr>
            <w:r w:rsidRPr="00572291">
              <w:rPr>
                <w:rFonts w:ascii="Times New Roman" w:hAnsi="Times New Roman" w:cs="Times New Roman"/>
                <w:b/>
                <w:color w:val="000000"/>
              </w:rPr>
              <w:lastRenderedPageBreak/>
              <w:t>Налоговые доходы</w:t>
            </w:r>
          </w:p>
        </w:tc>
        <w:tc>
          <w:tcPr>
            <w:tcW w:w="1417" w:type="dxa"/>
            <w:vAlign w:val="center"/>
          </w:tcPr>
          <w:p w:rsidR="004064B7" w:rsidRPr="00572291" w:rsidRDefault="00703D0A"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433 080,00</w:t>
            </w:r>
          </w:p>
        </w:tc>
        <w:tc>
          <w:tcPr>
            <w:tcW w:w="1418" w:type="dxa"/>
            <w:vAlign w:val="center"/>
          </w:tcPr>
          <w:p w:rsidR="004064B7" w:rsidRPr="00572291" w:rsidRDefault="00703D0A"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538 100,62</w:t>
            </w:r>
          </w:p>
        </w:tc>
        <w:tc>
          <w:tcPr>
            <w:tcW w:w="992" w:type="dxa"/>
            <w:vAlign w:val="center"/>
          </w:tcPr>
          <w:p w:rsidR="004064B7" w:rsidRPr="00572291" w:rsidRDefault="004064B7" w:rsidP="004064B7">
            <w:pPr>
              <w:spacing w:after="0" w:line="240" w:lineRule="auto"/>
              <w:jc w:val="center"/>
              <w:rPr>
                <w:rFonts w:ascii="Times New Roman" w:hAnsi="Times New Roman" w:cs="Times New Roman"/>
                <w:b/>
                <w:bCs/>
                <w:color w:val="000000"/>
                <w:sz w:val="20"/>
                <w:szCs w:val="20"/>
              </w:rPr>
            </w:pPr>
            <w:r w:rsidRPr="00572291">
              <w:rPr>
                <w:rFonts w:ascii="Times New Roman" w:hAnsi="Times New Roman" w:cs="Times New Roman"/>
                <w:b/>
                <w:bCs/>
                <w:color w:val="000000"/>
                <w:sz w:val="20"/>
                <w:szCs w:val="20"/>
              </w:rPr>
              <w:t>124,25</w:t>
            </w:r>
          </w:p>
        </w:tc>
        <w:tc>
          <w:tcPr>
            <w:tcW w:w="1276" w:type="dxa"/>
            <w:vAlign w:val="center"/>
          </w:tcPr>
          <w:p w:rsidR="004064B7" w:rsidRPr="00572291" w:rsidRDefault="00703D0A"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500 441,02</w:t>
            </w:r>
          </w:p>
        </w:tc>
        <w:tc>
          <w:tcPr>
            <w:tcW w:w="1134" w:type="dxa"/>
            <w:vAlign w:val="center"/>
          </w:tcPr>
          <w:p w:rsidR="004064B7" w:rsidRPr="00572291" w:rsidRDefault="004064B7" w:rsidP="004064B7">
            <w:pPr>
              <w:spacing w:after="0" w:line="240" w:lineRule="auto"/>
              <w:jc w:val="center"/>
              <w:rPr>
                <w:rFonts w:ascii="Times New Roman" w:hAnsi="Times New Roman" w:cs="Times New Roman"/>
                <w:b/>
                <w:bCs/>
                <w:color w:val="000000"/>
                <w:sz w:val="20"/>
                <w:szCs w:val="20"/>
              </w:rPr>
            </w:pPr>
            <w:r w:rsidRPr="00572291">
              <w:rPr>
                <w:rFonts w:ascii="Times New Roman" w:hAnsi="Times New Roman" w:cs="Times New Roman"/>
                <w:b/>
                <w:bCs/>
                <w:color w:val="000000"/>
                <w:sz w:val="20"/>
                <w:szCs w:val="20"/>
              </w:rPr>
              <w:t>93,00</w:t>
            </w:r>
          </w:p>
        </w:tc>
        <w:tc>
          <w:tcPr>
            <w:tcW w:w="1276" w:type="dxa"/>
            <w:vAlign w:val="center"/>
          </w:tcPr>
          <w:p w:rsidR="004064B7" w:rsidRPr="00572291" w:rsidRDefault="00703D0A"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521 309,07</w:t>
            </w:r>
          </w:p>
        </w:tc>
        <w:tc>
          <w:tcPr>
            <w:tcW w:w="850" w:type="dxa"/>
            <w:vAlign w:val="center"/>
          </w:tcPr>
          <w:p w:rsidR="004064B7" w:rsidRPr="00572291" w:rsidRDefault="004064B7" w:rsidP="004064B7">
            <w:pPr>
              <w:spacing w:after="0" w:line="240" w:lineRule="auto"/>
              <w:jc w:val="center"/>
              <w:rPr>
                <w:rFonts w:ascii="Times New Roman" w:hAnsi="Times New Roman" w:cs="Times New Roman"/>
                <w:b/>
                <w:bCs/>
                <w:color w:val="000000"/>
                <w:sz w:val="20"/>
                <w:szCs w:val="20"/>
              </w:rPr>
            </w:pPr>
            <w:r w:rsidRPr="00572291">
              <w:rPr>
                <w:rFonts w:ascii="Times New Roman" w:hAnsi="Times New Roman" w:cs="Times New Roman"/>
                <w:b/>
                <w:bCs/>
                <w:color w:val="000000"/>
                <w:sz w:val="20"/>
                <w:szCs w:val="20"/>
              </w:rPr>
              <w:t>104,17</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Налог на доходы физических лиц</w:t>
            </w:r>
          </w:p>
        </w:tc>
        <w:tc>
          <w:tcPr>
            <w:tcW w:w="1417" w:type="dxa"/>
            <w:vAlign w:val="center"/>
          </w:tcPr>
          <w:p w:rsidR="004064B7" w:rsidRPr="00572291" w:rsidRDefault="00703D0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330 571,00</w:t>
            </w:r>
          </w:p>
        </w:tc>
        <w:tc>
          <w:tcPr>
            <w:tcW w:w="1418" w:type="dxa"/>
            <w:vAlign w:val="center"/>
          </w:tcPr>
          <w:p w:rsidR="004064B7" w:rsidRPr="00572291" w:rsidRDefault="00703D0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419 323,35</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126,85</w:t>
            </w:r>
          </w:p>
        </w:tc>
        <w:tc>
          <w:tcPr>
            <w:tcW w:w="1276" w:type="dxa"/>
            <w:vAlign w:val="center"/>
          </w:tcPr>
          <w:p w:rsidR="004064B7" w:rsidRPr="00572291" w:rsidRDefault="00703D0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376 543,13</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89,80</w:t>
            </w:r>
          </w:p>
        </w:tc>
        <w:tc>
          <w:tcPr>
            <w:tcW w:w="1276" w:type="dxa"/>
            <w:vAlign w:val="center"/>
          </w:tcPr>
          <w:p w:rsidR="004064B7" w:rsidRPr="00572291" w:rsidRDefault="00703D0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391 953,84</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104,09</w:t>
            </w:r>
          </w:p>
        </w:tc>
      </w:tr>
      <w:tr w:rsidR="004064B7" w:rsidTr="00572291">
        <w:trPr>
          <w:trHeight w:val="246"/>
        </w:trPr>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Акцизы</w:t>
            </w:r>
          </w:p>
        </w:tc>
        <w:tc>
          <w:tcPr>
            <w:tcW w:w="1417" w:type="dxa"/>
            <w:vAlign w:val="center"/>
          </w:tcPr>
          <w:p w:rsidR="004064B7" w:rsidRPr="00572291" w:rsidRDefault="00D33D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23 674,00</w:t>
            </w:r>
          </w:p>
        </w:tc>
        <w:tc>
          <w:tcPr>
            <w:tcW w:w="1418" w:type="dxa"/>
            <w:vAlign w:val="center"/>
          </w:tcPr>
          <w:p w:rsidR="004064B7" w:rsidRPr="00572291" w:rsidRDefault="00D33D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26 923,27</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113,73</w:t>
            </w:r>
          </w:p>
        </w:tc>
        <w:tc>
          <w:tcPr>
            <w:tcW w:w="1276" w:type="dxa"/>
            <w:vAlign w:val="center"/>
          </w:tcPr>
          <w:p w:rsidR="004064B7" w:rsidRPr="00572291" w:rsidRDefault="00D33D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27 800,89</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103,26</w:t>
            </w:r>
          </w:p>
        </w:tc>
        <w:tc>
          <w:tcPr>
            <w:tcW w:w="1276" w:type="dxa"/>
            <w:vAlign w:val="center"/>
          </w:tcPr>
          <w:p w:rsidR="004064B7" w:rsidRPr="00572291" w:rsidRDefault="00D33D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29 068,23</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104,56</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Единый сельскохозяйственный налог</w:t>
            </w:r>
          </w:p>
        </w:tc>
        <w:tc>
          <w:tcPr>
            <w:tcW w:w="1417" w:type="dxa"/>
            <w:vAlign w:val="center"/>
          </w:tcPr>
          <w:p w:rsidR="004064B7" w:rsidRPr="00572291" w:rsidRDefault="00D33D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8 765,00</w:t>
            </w:r>
          </w:p>
        </w:tc>
        <w:tc>
          <w:tcPr>
            <w:tcW w:w="1418" w:type="dxa"/>
            <w:vAlign w:val="center"/>
          </w:tcPr>
          <w:p w:rsidR="004064B7" w:rsidRPr="00572291" w:rsidRDefault="00D33D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13 895,00</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158,53</w:t>
            </w:r>
          </w:p>
        </w:tc>
        <w:tc>
          <w:tcPr>
            <w:tcW w:w="1276" w:type="dxa"/>
            <w:vAlign w:val="center"/>
          </w:tcPr>
          <w:p w:rsidR="004064B7" w:rsidRPr="00572291" w:rsidRDefault="00D33D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15 145,00</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109,00</w:t>
            </w:r>
          </w:p>
        </w:tc>
        <w:tc>
          <w:tcPr>
            <w:tcW w:w="1276" w:type="dxa"/>
            <w:vAlign w:val="center"/>
          </w:tcPr>
          <w:p w:rsidR="004064B7" w:rsidRPr="00572291" w:rsidRDefault="00CA7854"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16 488,00</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108,87</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Налог, взимаемый в связи с применением патентной системы налогообложения</w:t>
            </w:r>
          </w:p>
        </w:tc>
        <w:tc>
          <w:tcPr>
            <w:tcW w:w="1417" w:type="dxa"/>
            <w:vAlign w:val="center"/>
          </w:tcPr>
          <w:p w:rsidR="004064B7" w:rsidRPr="00572291" w:rsidRDefault="00D2365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7 286,00</w:t>
            </w:r>
          </w:p>
        </w:tc>
        <w:tc>
          <w:tcPr>
            <w:tcW w:w="1418" w:type="dxa"/>
            <w:vAlign w:val="center"/>
          </w:tcPr>
          <w:p w:rsidR="004064B7" w:rsidRPr="00572291" w:rsidRDefault="00D2365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10 260,00</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140,82</w:t>
            </w:r>
          </w:p>
        </w:tc>
        <w:tc>
          <w:tcPr>
            <w:tcW w:w="1276" w:type="dxa"/>
            <w:vAlign w:val="center"/>
          </w:tcPr>
          <w:p w:rsidR="004064B7" w:rsidRPr="00572291" w:rsidRDefault="00D2365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11 590,00</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112,96</w:t>
            </w:r>
          </w:p>
        </w:tc>
        <w:tc>
          <w:tcPr>
            <w:tcW w:w="1276" w:type="dxa"/>
            <w:vAlign w:val="center"/>
          </w:tcPr>
          <w:p w:rsidR="004064B7" w:rsidRPr="00572291" w:rsidRDefault="00D2365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12 640,00</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109,06</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Налог, взимаемый в связи с применением упрощенной системы налогообложения</w:t>
            </w:r>
          </w:p>
        </w:tc>
        <w:tc>
          <w:tcPr>
            <w:tcW w:w="1417" w:type="dxa"/>
            <w:vAlign w:val="center"/>
          </w:tcPr>
          <w:p w:rsidR="004064B7" w:rsidRPr="00572291" w:rsidRDefault="00A7529C"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23 687,00</w:t>
            </w:r>
          </w:p>
        </w:tc>
        <w:tc>
          <w:tcPr>
            <w:tcW w:w="1418" w:type="dxa"/>
            <w:vAlign w:val="center"/>
          </w:tcPr>
          <w:p w:rsidR="004064B7" w:rsidRPr="00572291" w:rsidRDefault="00A7529C"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23 974,00</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101,21</w:t>
            </w:r>
          </w:p>
        </w:tc>
        <w:tc>
          <w:tcPr>
            <w:tcW w:w="1276" w:type="dxa"/>
            <w:vAlign w:val="center"/>
          </w:tcPr>
          <w:p w:rsidR="004064B7" w:rsidRPr="00572291" w:rsidRDefault="00A7529C"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25 089,00</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104,65</w:t>
            </w:r>
          </w:p>
        </w:tc>
        <w:tc>
          <w:tcPr>
            <w:tcW w:w="1276" w:type="dxa"/>
            <w:vAlign w:val="center"/>
          </w:tcPr>
          <w:p w:rsidR="004064B7" w:rsidRPr="00572291" w:rsidRDefault="00A7529C"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26 322,00</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104,91</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Налог на имущество физических лиц</w:t>
            </w:r>
          </w:p>
        </w:tc>
        <w:tc>
          <w:tcPr>
            <w:tcW w:w="1417" w:type="dxa"/>
            <w:vAlign w:val="center"/>
          </w:tcPr>
          <w:p w:rsidR="004064B7" w:rsidRPr="00572291" w:rsidRDefault="008E5BF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18 327,00</w:t>
            </w:r>
          </w:p>
        </w:tc>
        <w:tc>
          <w:tcPr>
            <w:tcW w:w="1418" w:type="dxa"/>
            <w:vAlign w:val="center"/>
          </w:tcPr>
          <w:p w:rsidR="004064B7" w:rsidRPr="00572291" w:rsidRDefault="008E5BF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20 435,00</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111,50</w:t>
            </w:r>
          </w:p>
        </w:tc>
        <w:tc>
          <w:tcPr>
            <w:tcW w:w="1276" w:type="dxa"/>
            <w:vAlign w:val="center"/>
          </w:tcPr>
          <w:p w:rsidR="004064B7" w:rsidRPr="00572291" w:rsidRDefault="008E5BF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20 456,00</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100,10</w:t>
            </w:r>
          </w:p>
        </w:tc>
        <w:tc>
          <w:tcPr>
            <w:tcW w:w="1276" w:type="dxa"/>
            <w:vAlign w:val="center"/>
          </w:tcPr>
          <w:p w:rsidR="004064B7" w:rsidRPr="00572291" w:rsidRDefault="008E5BF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20 478,00</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100,11</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Земельный налог</w:t>
            </w:r>
          </w:p>
        </w:tc>
        <w:tc>
          <w:tcPr>
            <w:tcW w:w="1417" w:type="dxa"/>
            <w:vAlign w:val="bottom"/>
          </w:tcPr>
          <w:p w:rsidR="004064B7" w:rsidRPr="00572291" w:rsidRDefault="00174252"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12 534,00</w:t>
            </w:r>
          </w:p>
        </w:tc>
        <w:tc>
          <w:tcPr>
            <w:tcW w:w="1418" w:type="dxa"/>
            <w:vAlign w:val="bottom"/>
          </w:tcPr>
          <w:p w:rsidR="004064B7" w:rsidRPr="00572291" w:rsidRDefault="00174252"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16 034,00</w:t>
            </w:r>
          </w:p>
        </w:tc>
        <w:tc>
          <w:tcPr>
            <w:tcW w:w="992" w:type="dxa"/>
            <w:vAlign w:val="bottom"/>
          </w:tcPr>
          <w:p w:rsidR="004064B7" w:rsidRPr="00572291" w:rsidRDefault="004064B7" w:rsidP="004064B7">
            <w:pPr>
              <w:spacing w:after="0" w:line="240" w:lineRule="auto"/>
              <w:jc w:val="right"/>
              <w:rPr>
                <w:rFonts w:ascii="Times New Roman" w:hAnsi="Times New Roman" w:cs="Times New Roman"/>
                <w:color w:val="000000"/>
                <w:sz w:val="20"/>
                <w:szCs w:val="20"/>
              </w:rPr>
            </w:pPr>
            <w:r w:rsidRPr="00572291">
              <w:rPr>
                <w:rFonts w:ascii="Times New Roman" w:hAnsi="Times New Roman" w:cs="Times New Roman"/>
                <w:color w:val="000000"/>
                <w:sz w:val="20"/>
                <w:szCs w:val="20"/>
              </w:rPr>
              <w:t>127,92</w:t>
            </w:r>
          </w:p>
        </w:tc>
        <w:tc>
          <w:tcPr>
            <w:tcW w:w="1276" w:type="dxa"/>
            <w:vAlign w:val="bottom"/>
          </w:tcPr>
          <w:p w:rsidR="004064B7" w:rsidRPr="00572291" w:rsidRDefault="00174252"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16 467,00</w:t>
            </w:r>
          </w:p>
        </w:tc>
        <w:tc>
          <w:tcPr>
            <w:tcW w:w="1134" w:type="dxa"/>
            <w:vAlign w:val="bottom"/>
          </w:tcPr>
          <w:p w:rsidR="004064B7" w:rsidRPr="00572291" w:rsidRDefault="004064B7" w:rsidP="004064B7">
            <w:pPr>
              <w:spacing w:after="0" w:line="240" w:lineRule="auto"/>
              <w:jc w:val="right"/>
              <w:rPr>
                <w:rFonts w:ascii="Times New Roman" w:hAnsi="Times New Roman" w:cs="Times New Roman"/>
                <w:color w:val="000000"/>
                <w:sz w:val="20"/>
                <w:szCs w:val="20"/>
              </w:rPr>
            </w:pPr>
            <w:r w:rsidRPr="00572291">
              <w:rPr>
                <w:rFonts w:ascii="Times New Roman" w:hAnsi="Times New Roman" w:cs="Times New Roman"/>
                <w:color w:val="000000"/>
                <w:sz w:val="20"/>
                <w:szCs w:val="20"/>
              </w:rPr>
              <w:t>102,70</w:t>
            </w:r>
          </w:p>
        </w:tc>
        <w:tc>
          <w:tcPr>
            <w:tcW w:w="1276" w:type="dxa"/>
            <w:vAlign w:val="bottom"/>
          </w:tcPr>
          <w:p w:rsidR="004064B7" w:rsidRPr="00572291" w:rsidRDefault="00174252"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16 914,00</w:t>
            </w:r>
          </w:p>
        </w:tc>
        <w:tc>
          <w:tcPr>
            <w:tcW w:w="850" w:type="dxa"/>
            <w:vAlign w:val="bottom"/>
          </w:tcPr>
          <w:p w:rsidR="004064B7" w:rsidRPr="00572291" w:rsidRDefault="004064B7" w:rsidP="004064B7">
            <w:pPr>
              <w:spacing w:after="0" w:line="240" w:lineRule="auto"/>
              <w:jc w:val="right"/>
              <w:rPr>
                <w:rFonts w:ascii="Times New Roman" w:hAnsi="Times New Roman" w:cs="Times New Roman"/>
                <w:color w:val="000000"/>
                <w:sz w:val="20"/>
                <w:szCs w:val="20"/>
              </w:rPr>
            </w:pPr>
            <w:r w:rsidRPr="00572291">
              <w:rPr>
                <w:rFonts w:ascii="Times New Roman" w:hAnsi="Times New Roman" w:cs="Times New Roman"/>
                <w:color w:val="000000"/>
                <w:sz w:val="20"/>
                <w:szCs w:val="20"/>
              </w:rPr>
              <w:t>102,71</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Государственная пошлина</w:t>
            </w:r>
          </w:p>
        </w:tc>
        <w:tc>
          <w:tcPr>
            <w:tcW w:w="1417" w:type="dxa"/>
            <w:vAlign w:val="bottom"/>
          </w:tcPr>
          <w:p w:rsidR="004064B7" w:rsidRPr="00572291" w:rsidRDefault="00174252"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8 236,00</w:t>
            </w:r>
          </w:p>
        </w:tc>
        <w:tc>
          <w:tcPr>
            <w:tcW w:w="1418" w:type="dxa"/>
            <w:vAlign w:val="bottom"/>
          </w:tcPr>
          <w:p w:rsidR="004064B7" w:rsidRPr="00572291" w:rsidRDefault="00174252"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7 256,00</w:t>
            </w:r>
          </w:p>
        </w:tc>
        <w:tc>
          <w:tcPr>
            <w:tcW w:w="992" w:type="dxa"/>
            <w:vAlign w:val="bottom"/>
          </w:tcPr>
          <w:p w:rsidR="004064B7" w:rsidRPr="00572291" w:rsidRDefault="004064B7" w:rsidP="004064B7">
            <w:pPr>
              <w:spacing w:after="0" w:line="240" w:lineRule="auto"/>
              <w:jc w:val="right"/>
              <w:rPr>
                <w:rFonts w:ascii="Times New Roman" w:hAnsi="Times New Roman" w:cs="Times New Roman"/>
                <w:color w:val="000000"/>
                <w:sz w:val="20"/>
                <w:szCs w:val="20"/>
              </w:rPr>
            </w:pPr>
            <w:r w:rsidRPr="00572291">
              <w:rPr>
                <w:rFonts w:ascii="Times New Roman" w:hAnsi="Times New Roman" w:cs="Times New Roman"/>
                <w:color w:val="000000"/>
                <w:sz w:val="20"/>
                <w:szCs w:val="20"/>
              </w:rPr>
              <w:t>88,10</w:t>
            </w:r>
          </w:p>
        </w:tc>
        <w:tc>
          <w:tcPr>
            <w:tcW w:w="1276" w:type="dxa"/>
            <w:vAlign w:val="bottom"/>
          </w:tcPr>
          <w:p w:rsidR="004064B7" w:rsidRPr="00572291" w:rsidRDefault="00CF0B16"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7 350,00</w:t>
            </w:r>
          </w:p>
        </w:tc>
        <w:tc>
          <w:tcPr>
            <w:tcW w:w="1134" w:type="dxa"/>
            <w:vAlign w:val="bottom"/>
          </w:tcPr>
          <w:p w:rsidR="004064B7" w:rsidRPr="00572291" w:rsidRDefault="004064B7" w:rsidP="004064B7">
            <w:pPr>
              <w:spacing w:after="0" w:line="240" w:lineRule="auto"/>
              <w:jc w:val="right"/>
              <w:rPr>
                <w:rFonts w:ascii="Times New Roman" w:hAnsi="Times New Roman" w:cs="Times New Roman"/>
                <w:color w:val="000000"/>
                <w:sz w:val="20"/>
                <w:szCs w:val="20"/>
              </w:rPr>
            </w:pPr>
            <w:r w:rsidRPr="00572291">
              <w:rPr>
                <w:rFonts w:ascii="Times New Roman" w:hAnsi="Times New Roman" w:cs="Times New Roman"/>
                <w:color w:val="000000"/>
                <w:sz w:val="20"/>
                <w:szCs w:val="20"/>
              </w:rPr>
              <w:t>101,30</w:t>
            </w:r>
          </w:p>
        </w:tc>
        <w:tc>
          <w:tcPr>
            <w:tcW w:w="1276" w:type="dxa"/>
            <w:vAlign w:val="bottom"/>
          </w:tcPr>
          <w:p w:rsidR="004064B7" w:rsidRPr="00572291" w:rsidRDefault="00CF0B16"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7 445,00</w:t>
            </w:r>
          </w:p>
        </w:tc>
        <w:tc>
          <w:tcPr>
            <w:tcW w:w="850" w:type="dxa"/>
            <w:vAlign w:val="bottom"/>
          </w:tcPr>
          <w:p w:rsidR="004064B7" w:rsidRPr="00572291" w:rsidRDefault="004064B7" w:rsidP="004064B7">
            <w:pPr>
              <w:spacing w:after="0" w:line="240" w:lineRule="auto"/>
              <w:jc w:val="right"/>
              <w:rPr>
                <w:rFonts w:ascii="Times New Roman" w:hAnsi="Times New Roman" w:cs="Times New Roman"/>
                <w:color w:val="000000"/>
                <w:sz w:val="20"/>
                <w:szCs w:val="20"/>
              </w:rPr>
            </w:pPr>
            <w:r w:rsidRPr="00572291">
              <w:rPr>
                <w:rFonts w:ascii="Times New Roman" w:hAnsi="Times New Roman" w:cs="Times New Roman"/>
                <w:color w:val="000000"/>
                <w:sz w:val="20"/>
                <w:szCs w:val="20"/>
              </w:rPr>
              <w:t>101,29</w:t>
            </w:r>
          </w:p>
        </w:tc>
      </w:tr>
      <w:tr w:rsidR="004064B7" w:rsidTr="00572291">
        <w:tc>
          <w:tcPr>
            <w:tcW w:w="2269" w:type="dxa"/>
            <w:vAlign w:val="center"/>
          </w:tcPr>
          <w:p w:rsidR="004064B7" w:rsidRPr="00572291" w:rsidRDefault="00572291" w:rsidP="004064B7">
            <w:pPr>
              <w:suppressAutoHyphens/>
              <w:spacing w:after="0" w:line="240" w:lineRule="auto"/>
              <w:ind w:right="-108"/>
              <w:jc w:val="center"/>
              <w:rPr>
                <w:rFonts w:ascii="Times New Roman" w:hAnsi="Times New Roman" w:cs="Times New Roman"/>
                <w:b/>
                <w:color w:val="000000"/>
              </w:rPr>
            </w:pPr>
            <w:r w:rsidRPr="00572291">
              <w:rPr>
                <w:rFonts w:ascii="Times New Roman" w:hAnsi="Times New Roman" w:cs="Times New Roman"/>
                <w:b/>
                <w:color w:val="000000"/>
              </w:rPr>
              <w:t>Неналоговые доходы</w:t>
            </w:r>
          </w:p>
        </w:tc>
        <w:tc>
          <w:tcPr>
            <w:tcW w:w="1417" w:type="dxa"/>
            <w:vAlign w:val="center"/>
          </w:tcPr>
          <w:p w:rsidR="004064B7" w:rsidRPr="00572291" w:rsidRDefault="00E1708A"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93 314,00</w:t>
            </w:r>
          </w:p>
        </w:tc>
        <w:tc>
          <w:tcPr>
            <w:tcW w:w="1418" w:type="dxa"/>
            <w:vAlign w:val="center"/>
          </w:tcPr>
          <w:p w:rsidR="004064B7" w:rsidRPr="00572291" w:rsidRDefault="00E1708A"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104 907,43</w:t>
            </w:r>
          </w:p>
        </w:tc>
        <w:tc>
          <w:tcPr>
            <w:tcW w:w="992" w:type="dxa"/>
            <w:vAlign w:val="center"/>
          </w:tcPr>
          <w:p w:rsidR="004064B7" w:rsidRPr="00572291" w:rsidRDefault="004064B7" w:rsidP="004064B7">
            <w:pPr>
              <w:spacing w:after="0" w:line="240" w:lineRule="auto"/>
              <w:jc w:val="center"/>
              <w:rPr>
                <w:rFonts w:ascii="Times New Roman" w:hAnsi="Times New Roman" w:cs="Times New Roman"/>
                <w:b/>
                <w:bCs/>
                <w:color w:val="000000"/>
                <w:sz w:val="20"/>
                <w:szCs w:val="20"/>
              </w:rPr>
            </w:pPr>
            <w:r w:rsidRPr="00572291">
              <w:rPr>
                <w:rFonts w:ascii="Times New Roman" w:hAnsi="Times New Roman" w:cs="Times New Roman"/>
                <w:b/>
                <w:bCs/>
                <w:color w:val="000000"/>
                <w:sz w:val="20"/>
                <w:szCs w:val="20"/>
              </w:rPr>
              <w:t>112,42</w:t>
            </w:r>
          </w:p>
        </w:tc>
        <w:tc>
          <w:tcPr>
            <w:tcW w:w="1276" w:type="dxa"/>
            <w:vAlign w:val="center"/>
          </w:tcPr>
          <w:p w:rsidR="004064B7" w:rsidRPr="00572291" w:rsidRDefault="00E1708A"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103 576,39</w:t>
            </w:r>
          </w:p>
        </w:tc>
        <w:tc>
          <w:tcPr>
            <w:tcW w:w="1134" w:type="dxa"/>
            <w:vAlign w:val="center"/>
          </w:tcPr>
          <w:p w:rsidR="004064B7" w:rsidRPr="00572291" w:rsidRDefault="004064B7" w:rsidP="004064B7">
            <w:pPr>
              <w:spacing w:after="0" w:line="240" w:lineRule="auto"/>
              <w:jc w:val="center"/>
              <w:rPr>
                <w:rFonts w:ascii="Times New Roman" w:hAnsi="Times New Roman" w:cs="Times New Roman"/>
                <w:b/>
                <w:bCs/>
                <w:color w:val="000000"/>
                <w:sz w:val="20"/>
                <w:szCs w:val="20"/>
              </w:rPr>
            </w:pPr>
            <w:r w:rsidRPr="00572291">
              <w:rPr>
                <w:rFonts w:ascii="Times New Roman" w:hAnsi="Times New Roman" w:cs="Times New Roman"/>
                <w:b/>
                <w:bCs/>
                <w:color w:val="000000"/>
                <w:sz w:val="20"/>
                <w:szCs w:val="20"/>
              </w:rPr>
              <w:t>98,73</w:t>
            </w:r>
          </w:p>
        </w:tc>
        <w:tc>
          <w:tcPr>
            <w:tcW w:w="1276" w:type="dxa"/>
            <w:vAlign w:val="center"/>
          </w:tcPr>
          <w:p w:rsidR="004064B7" w:rsidRPr="00572291" w:rsidRDefault="00E1708A"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104 800,44</w:t>
            </w:r>
          </w:p>
        </w:tc>
        <w:tc>
          <w:tcPr>
            <w:tcW w:w="850" w:type="dxa"/>
            <w:vAlign w:val="center"/>
          </w:tcPr>
          <w:p w:rsidR="004064B7" w:rsidRPr="00572291" w:rsidRDefault="004064B7" w:rsidP="004064B7">
            <w:pPr>
              <w:spacing w:after="0" w:line="240" w:lineRule="auto"/>
              <w:jc w:val="center"/>
              <w:rPr>
                <w:rFonts w:ascii="Times New Roman" w:hAnsi="Times New Roman" w:cs="Times New Roman"/>
                <w:b/>
                <w:bCs/>
                <w:color w:val="000000"/>
                <w:sz w:val="20"/>
                <w:szCs w:val="20"/>
              </w:rPr>
            </w:pPr>
            <w:r w:rsidRPr="00572291">
              <w:rPr>
                <w:rFonts w:ascii="Times New Roman" w:hAnsi="Times New Roman" w:cs="Times New Roman"/>
                <w:b/>
                <w:bCs/>
                <w:color w:val="000000"/>
                <w:sz w:val="20"/>
                <w:szCs w:val="20"/>
              </w:rPr>
              <w:t>101,18</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Доходы от использования имущества</w:t>
            </w:r>
          </w:p>
        </w:tc>
        <w:tc>
          <w:tcPr>
            <w:tcW w:w="1417" w:type="dxa"/>
            <w:vAlign w:val="center"/>
          </w:tcPr>
          <w:p w:rsidR="004064B7" w:rsidRPr="00572291" w:rsidRDefault="007079F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47 391,00</w:t>
            </w:r>
          </w:p>
        </w:tc>
        <w:tc>
          <w:tcPr>
            <w:tcW w:w="1418" w:type="dxa"/>
            <w:vAlign w:val="center"/>
          </w:tcPr>
          <w:p w:rsidR="004064B7" w:rsidRPr="00572291" w:rsidRDefault="007079F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65 731,30</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138,70</w:t>
            </w:r>
          </w:p>
        </w:tc>
        <w:tc>
          <w:tcPr>
            <w:tcW w:w="1276" w:type="dxa"/>
            <w:vAlign w:val="center"/>
          </w:tcPr>
          <w:p w:rsidR="004064B7" w:rsidRPr="00572291" w:rsidRDefault="007079F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66 550,05</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101,25</w:t>
            </w:r>
          </w:p>
        </w:tc>
        <w:tc>
          <w:tcPr>
            <w:tcW w:w="1276" w:type="dxa"/>
            <w:vAlign w:val="center"/>
          </w:tcPr>
          <w:p w:rsidR="004064B7" w:rsidRPr="00572291" w:rsidRDefault="007079F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67 500,05</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101,43</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Платежи при пользовании природными ресурсами</w:t>
            </w:r>
          </w:p>
        </w:tc>
        <w:tc>
          <w:tcPr>
            <w:tcW w:w="1417" w:type="dxa"/>
            <w:vAlign w:val="center"/>
          </w:tcPr>
          <w:p w:rsidR="004064B7" w:rsidRPr="00572291" w:rsidRDefault="00866D9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27 347,00</w:t>
            </w:r>
          </w:p>
        </w:tc>
        <w:tc>
          <w:tcPr>
            <w:tcW w:w="1418" w:type="dxa"/>
            <w:vAlign w:val="center"/>
          </w:tcPr>
          <w:p w:rsidR="004064B7" w:rsidRPr="00572291" w:rsidRDefault="00866D9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15 005,06</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54,87</w:t>
            </w:r>
          </w:p>
        </w:tc>
        <w:tc>
          <w:tcPr>
            <w:tcW w:w="1276" w:type="dxa"/>
            <w:vAlign w:val="center"/>
          </w:tcPr>
          <w:p w:rsidR="004064B7" w:rsidRPr="00572291" w:rsidRDefault="00866D9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15 005,06</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100,00</w:t>
            </w:r>
          </w:p>
        </w:tc>
        <w:tc>
          <w:tcPr>
            <w:tcW w:w="1276" w:type="dxa"/>
            <w:vAlign w:val="center"/>
          </w:tcPr>
          <w:p w:rsidR="004064B7" w:rsidRPr="00572291" w:rsidRDefault="00866D9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15 005,06</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100,00</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Доходы от оказания платных услуг</w:t>
            </w:r>
          </w:p>
        </w:tc>
        <w:tc>
          <w:tcPr>
            <w:tcW w:w="1417" w:type="dxa"/>
            <w:vAlign w:val="center"/>
          </w:tcPr>
          <w:p w:rsidR="004064B7" w:rsidRPr="00572291" w:rsidRDefault="0003024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14 403,00</w:t>
            </w:r>
          </w:p>
        </w:tc>
        <w:tc>
          <w:tcPr>
            <w:tcW w:w="1418" w:type="dxa"/>
            <w:vAlign w:val="center"/>
          </w:tcPr>
          <w:p w:rsidR="004064B7" w:rsidRPr="00572291" w:rsidRDefault="0003024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15 357,12</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106,62</w:t>
            </w:r>
          </w:p>
        </w:tc>
        <w:tc>
          <w:tcPr>
            <w:tcW w:w="1276" w:type="dxa"/>
            <w:vAlign w:val="center"/>
          </w:tcPr>
          <w:p w:rsidR="004064B7" w:rsidRPr="00572291" w:rsidRDefault="0003024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15 357,12</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100,00</w:t>
            </w:r>
          </w:p>
        </w:tc>
        <w:tc>
          <w:tcPr>
            <w:tcW w:w="1276" w:type="dxa"/>
            <w:vAlign w:val="center"/>
          </w:tcPr>
          <w:p w:rsidR="004064B7" w:rsidRPr="00572291" w:rsidRDefault="0003024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15 357,12</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100,00</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Доходы от реализации имущества</w:t>
            </w:r>
          </w:p>
        </w:tc>
        <w:tc>
          <w:tcPr>
            <w:tcW w:w="1417" w:type="dxa"/>
            <w:vAlign w:val="center"/>
          </w:tcPr>
          <w:p w:rsidR="004064B7" w:rsidRPr="00572291" w:rsidRDefault="0003024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1 500,00</w:t>
            </w:r>
          </w:p>
        </w:tc>
        <w:tc>
          <w:tcPr>
            <w:tcW w:w="1418" w:type="dxa"/>
            <w:vAlign w:val="center"/>
          </w:tcPr>
          <w:p w:rsidR="004064B7" w:rsidRPr="00572291" w:rsidRDefault="005C1EA2"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5 314,31</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354,29</w:t>
            </w:r>
          </w:p>
        </w:tc>
        <w:tc>
          <w:tcPr>
            <w:tcW w:w="1276" w:type="dxa"/>
            <w:vAlign w:val="center"/>
          </w:tcPr>
          <w:p w:rsidR="004064B7" w:rsidRPr="00572291" w:rsidRDefault="005C1EA2"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4 630,70</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87,14</w:t>
            </w:r>
          </w:p>
        </w:tc>
        <w:tc>
          <w:tcPr>
            <w:tcW w:w="1276" w:type="dxa"/>
            <w:vAlign w:val="center"/>
          </w:tcPr>
          <w:p w:rsidR="004064B7" w:rsidRPr="00572291" w:rsidRDefault="005C1EA2"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4 904,75</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105,92</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Штрафы, санкции, возмещение ущерба</w:t>
            </w:r>
          </w:p>
        </w:tc>
        <w:tc>
          <w:tcPr>
            <w:tcW w:w="1417" w:type="dxa"/>
            <w:vAlign w:val="center"/>
          </w:tcPr>
          <w:p w:rsidR="004064B7" w:rsidRPr="00572291" w:rsidRDefault="0003024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1 306,00</w:t>
            </w:r>
          </w:p>
        </w:tc>
        <w:tc>
          <w:tcPr>
            <w:tcW w:w="1418" w:type="dxa"/>
            <w:vAlign w:val="center"/>
          </w:tcPr>
          <w:p w:rsidR="004064B7" w:rsidRPr="00572291" w:rsidRDefault="005C1EA2"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2 032,46</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155,62</w:t>
            </w:r>
          </w:p>
        </w:tc>
        <w:tc>
          <w:tcPr>
            <w:tcW w:w="1276" w:type="dxa"/>
            <w:vAlign w:val="center"/>
          </w:tcPr>
          <w:p w:rsidR="004064B7" w:rsidRPr="00572291" w:rsidRDefault="005C1EA2"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2 033,46</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100,05</w:t>
            </w:r>
          </w:p>
        </w:tc>
        <w:tc>
          <w:tcPr>
            <w:tcW w:w="1276" w:type="dxa"/>
            <w:vAlign w:val="center"/>
          </w:tcPr>
          <w:p w:rsidR="004064B7" w:rsidRPr="00572291" w:rsidRDefault="005C1EA2"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2 033,46</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100,00</w:t>
            </w:r>
          </w:p>
        </w:tc>
      </w:tr>
      <w:tr w:rsidR="004064B7" w:rsidTr="00572291">
        <w:tc>
          <w:tcPr>
            <w:tcW w:w="2269" w:type="dxa"/>
            <w:vAlign w:val="center"/>
          </w:tcPr>
          <w:p w:rsidR="004064B7" w:rsidRPr="0073641A" w:rsidRDefault="004064B7" w:rsidP="004064B7">
            <w:pPr>
              <w:suppressAutoHyphens/>
              <w:spacing w:after="0" w:line="240" w:lineRule="auto"/>
              <w:ind w:right="-108"/>
              <w:jc w:val="center"/>
              <w:rPr>
                <w:rFonts w:ascii="Times New Roman" w:hAnsi="Times New Roman" w:cs="Times New Roman"/>
                <w:color w:val="000000"/>
              </w:rPr>
            </w:pPr>
            <w:r w:rsidRPr="0073641A">
              <w:rPr>
                <w:rFonts w:ascii="Times New Roman" w:hAnsi="Times New Roman" w:cs="Times New Roman"/>
                <w:color w:val="000000"/>
              </w:rPr>
              <w:t>Прочие неналоговые доходы</w:t>
            </w:r>
          </w:p>
        </w:tc>
        <w:tc>
          <w:tcPr>
            <w:tcW w:w="1417" w:type="dxa"/>
            <w:vAlign w:val="center"/>
          </w:tcPr>
          <w:p w:rsidR="004064B7" w:rsidRPr="00572291" w:rsidRDefault="0003024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1 367,00</w:t>
            </w:r>
          </w:p>
        </w:tc>
        <w:tc>
          <w:tcPr>
            <w:tcW w:w="1418" w:type="dxa"/>
            <w:vAlign w:val="center"/>
          </w:tcPr>
          <w:p w:rsidR="004064B7" w:rsidRPr="00572291" w:rsidRDefault="00DA00ED"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1 467,18</w:t>
            </w:r>
          </w:p>
        </w:tc>
        <w:tc>
          <w:tcPr>
            <w:tcW w:w="992"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107,33</w:t>
            </w:r>
          </w:p>
        </w:tc>
        <w:tc>
          <w:tcPr>
            <w:tcW w:w="1276"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0,00</w:t>
            </w:r>
          </w:p>
        </w:tc>
        <w:tc>
          <w:tcPr>
            <w:tcW w:w="1134"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0,00</w:t>
            </w:r>
          </w:p>
        </w:tc>
        <w:tc>
          <w:tcPr>
            <w:tcW w:w="1276"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0,00</w:t>
            </w:r>
          </w:p>
        </w:tc>
        <w:tc>
          <w:tcPr>
            <w:tcW w:w="850"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0,00</w:t>
            </w:r>
          </w:p>
        </w:tc>
      </w:tr>
      <w:tr w:rsidR="004064B7" w:rsidTr="00572291">
        <w:tc>
          <w:tcPr>
            <w:tcW w:w="2269" w:type="dxa"/>
            <w:vAlign w:val="center"/>
          </w:tcPr>
          <w:p w:rsidR="004064B7" w:rsidRPr="0073641A" w:rsidRDefault="00572291" w:rsidP="004064B7">
            <w:pPr>
              <w:suppressAutoHyphens/>
              <w:spacing w:after="0" w:line="240" w:lineRule="auto"/>
              <w:ind w:left="-108" w:right="-108"/>
              <w:jc w:val="center"/>
              <w:rPr>
                <w:rFonts w:ascii="Times New Roman" w:hAnsi="Times New Roman" w:cs="Times New Roman"/>
                <w:color w:val="000000"/>
              </w:rPr>
            </w:pPr>
            <w:r>
              <w:rPr>
                <w:rFonts w:ascii="Times New Roman" w:hAnsi="Times New Roman" w:cs="Times New Roman"/>
                <w:color w:val="000000"/>
              </w:rPr>
              <w:t>Итого налоговые и неналоговые доходы</w:t>
            </w:r>
          </w:p>
        </w:tc>
        <w:tc>
          <w:tcPr>
            <w:tcW w:w="1417" w:type="dxa"/>
            <w:vAlign w:val="center"/>
          </w:tcPr>
          <w:p w:rsidR="004064B7" w:rsidRPr="00572291" w:rsidRDefault="00E37FC5" w:rsidP="004064B7">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526 394,00</w:t>
            </w:r>
          </w:p>
        </w:tc>
        <w:tc>
          <w:tcPr>
            <w:tcW w:w="1418" w:type="dxa"/>
            <w:vAlign w:val="center"/>
          </w:tcPr>
          <w:p w:rsidR="004064B7" w:rsidRPr="00572291" w:rsidRDefault="00E37FC5" w:rsidP="004064B7">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643 008,05</w:t>
            </w:r>
          </w:p>
        </w:tc>
        <w:tc>
          <w:tcPr>
            <w:tcW w:w="992"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122,15</w:t>
            </w:r>
          </w:p>
        </w:tc>
        <w:tc>
          <w:tcPr>
            <w:tcW w:w="1276" w:type="dxa"/>
            <w:vAlign w:val="center"/>
          </w:tcPr>
          <w:p w:rsidR="004064B7" w:rsidRPr="00572291" w:rsidRDefault="00E37FC5" w:rsidP="004064B7">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604 017,41</w:t>
            </w:r>
          </w:p>
        </w:tc>
        <w:tc>
          <w:tcPr>
            <w:tcW w:w="1134"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93,94</w:t>
            </w:r>
          </w:p>
        </w:tc>
        <w:tc>
          <w:tcPr>
            <w:tcW w:w="1276" w:type="dxa"/>
            <w:vAlign w:val="center"/>
          </w:tcPr>
          <w:p w:rsidR="004064B7" w:rsidRPr="00572291" w:rsidRDefault="00E37FC5" w:rsidP="004064B7">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626 109,51</w:t>
            </w:r>
          </w:p>
        </w:tc>
        <w:tc>
          <w:tcPr>
            <w:tcW w:w="850"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103,66</w:t>
            </w:r>
          </w:p>
        </w:tc>
      </w:tr>
      <w:tr w:rsidR="004064B7" w:rsidTr="00572291">
        <w:tc>
          <w:tcPr>
            <w:tcW w:w="2269" w:type="dxa"/>
            <w:vAlign w:val="center"/>
          </w:tcPr>
          <w:p w:rsidR="004064B7" w:rsidRPr="00572291" w:rsidRDefault="00572291" w:rsidP="004064B7">
            <w:pPr>
              <w:suppressAutoHyphens/>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Безвозмездные поступления</w:t>
            </w:r>
          </w:p>
        </w:tc>
        <w:tc>
          <w:tcPr>
            <w:tcW w:w="1417" w:type="dxa"/>
            <w:vAlign w:val="center"/>
          </w:tcPr>
          <w:p w:rsidR="004064B7" w:rsidRPr="00572291" w:rsidRDefault="00BF5ADA" w:rsidP="004064B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1 634 506,18</w:t>
            </w:r>
          </w:p>
        </w:tc>
        <w:tc>
          <w:tcPr>
            <w:tcW w:w="1418" w:type="dxa"/>
            <w:vAlign w:val="center"/>
          </w:tcPr>
          <w:p w:rsidR="004064B7" w:rsidRPr="00572291" w:rsidRDefault="00BF5ADA" w:rsidP="004064B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1 570 588,58</w:t>
            </w:r>
          </w:p>
        </w:tc>
        <w:tc>
          <w:tcPr>
            <w:tcW w:w="992" w:type="dxa"/>
            <w:vAlign w:val="center"/>
          </w:tcPr>
          <w:p w:rsidR="004064B7" w:rsidRPr="00572291" w:rsidRDefault="004064B7" w:rsidP="004064B7">
            <w:pPr>
              <w:spacing w:after="0" w:line="240" w:lineRule="auto"/>
              <w:jc w:val="center"/>
              <w:rPr>
                <w:rFonts w:ascii="Times New Roman" w:hAnsi="Times New Roman" w:cs="Times New Roman"/>
                <w:b/>
                <w:bCs/>
                <w:sz w:val="20"/>
                <w:szCs w:val="20"/>
              </w:rPr>
            </w:pPr>
            <w:r w:rsidRPr="00572291">
              <w:rPr>
                <w:rFonts w:ascii="Times New Roman" w:hAnsi="Times New Roman" w:cs="Times New Roman"/>
                <w:b/>
                <w:bCs/>
                <w:sz w:val="20"/>
                <w:szCs w:val="20"/>
              </w:rPr>
              <w:t>96,09</w:t>
            </w:r>
          </w:p>
        </w:tc>
        <w:tc>
          <w:tcPr>
            <w:tcW w:w="1276" w:type="dxa"/>
            <w:vAlign w:val="center"/>
          </w:tcPr>
          <w:p w:rsidR="004064B7" w:rsidRPr="00572291" w:rsidRDefault="00BF5ADA" w:rsidP="004064B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1 596 879,82</w:t>
            </w:r>
          </w:p>
        </w:tc>
        <w:tc>
          <w:tcPr>
            <w:tcW w:w="1134" w:type="dxa"/>
            <w:vAlign w:val="center"/>
          </w:tcPr>
          <w:p w:rsidR="004064B7" w:rsidRPr="00572291" w:rsidRDefault="004064B7" w:rsidP="004064B7">
            <w:pPr>
              <w:spacing w:after="0" w:line="240" w:lineRule="auto"/>
              <w:jc w:val="center"/>
              <w:rPr>
                <w:rFonts w:ascii="Times New Roman" w:hAnsi="Times New Roman" w:cs="Times New Roman"/>
                <w:b/>
                <w:bCs/>
                <w:sz w:val="20"/>
                <w:szCs w:val="20"/>
              </w:rPr>
            </w:pPr>
            <w:r w:rsidRPr="00572291">
              <w:rPr>
                <w:rFonts w:ascii="Times New Roman" w:hAnsi="Times New Roman" w:cs="Times New Roman"/>
                <w:b/>
                <w:bCs/>
                <w:sz w:val="20"/>
                <w:szCs w:val="20"/>
              </w:rPr>
              <w:t>101,67</w:t>
            </w:r>
          </w:p>
        </w:tc>
        <w:tc>
          <w:tcPr>
            <w:tcW w:w="1276" w:type="dxa"/>
            <w:vAlign w:val="center"/>
          </w:tcPr>
          <w:p w:rsidR="004064B7" w:rsidRPr="00572291" w:rsidRDefault="00BF5ADA" w:rsidP="004064B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1 456 557,61</w:t>
            </w:r>
          </w:p>
        </w:tc>
        <w:tc>
          <w:tcPr>
            <w:tcW w:w="850" w:type="dxa"/>
            <w:vAlign w:val="center"/>
          </w:tcPr>
          <w:p w:rsidR="004064B7" w:rsidRPr="00572291" w:rsidRDefault="004064B7" w:rsidP="004064B7">
            <w:pPr>
              <w:spacing w:after="0" w:line="240" w:lineRule="auto"/>
              <w:jc w:val="center"/>
              <w:rPr>
                <w:rFonts w:ascii="Times New Roman" w:hAnsi="Times New Roman" w:cs="Times New Roman"/>
                <w:b/>
                <w:bCs/>
                <w:sz w:val="20"/>
                <w:szCs w:val="20"/>
              </w:rPr>
            </w:pPr>
            <w:r w:rsidRPr="00572291">
              <w:rPr>
                <w:rFonts w:ascii="Times New Roman" w:hAnsi="Times New Roman" w:cs="Times New Roman"/>
                <w:b/>
                <w:bCs/>
                <w:sz w:val="20"/>
                <w:szCs w:val="20"/>
              </w:rPr>
              <w:t>91,21</w:t>
            </w:r>
          </w:p>
        </w:tc>
      </w:tr>
      <w:tr w:rsidR="004064B7" w:rsidTr="00572291">
        <w:tc>
          <w:tcPr>
            <w:tcW w:w="2269" w:type="dxa"/>
            <w:vAlign w:val="center"/>
          </w:tcPr>
          <w:p w:rsidR="004064B7" w:rsidRPr="0073641A" w:rsidRDefault="004064B7" w:rsidP="004064B7">
            <w:pPr>
              <w:suppressAutoHyphens/>
              <w:spacing w:after="0" w:line="240" w:lineRule="auto"/>
              <w:ind w:left="-108" w:right="-108"/>
              <w:jc w:val="center"/>
              <w:rPr>
                <w:rFonts w:ascii="Times New Roman" w:hAnsi="Times New Roman" w:cs="Times New Roman"/>
                <w:color w:val="000000"/>
              </w:rPr>
            </w:pPr>
            <w:r w:rsidRPr="0073641A">
              <w:rPr>
                <w:rFonts w:ascii="Times New Roman" w:hAnsi="Times New Roman" w:cs="Times New Roman"/>
                <w:color w:val="000000"/>
              </w:rPr>
              <w:t>Дотации</w:t>
            </w:r>
          </w:p>
        </w:tc>
        <w:tc>
          <w:tcPr>
            <w:tcW w:w="1417" w:type="dxa"/>
            <w:vAlign w:val="center"/>
          </w:tcPr>
          <w:p w:rsidR="004064B7" w:rsidRPr="00572291" w:rsidRDefault="00A50F66"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561 342,00</w:t>
            </w:r>
          </w:p>
        </w:tc>
        <w:tc>
          <w:tcPr>
            <w:tcW w:w="1418" w:type="dxa"/>
            <w:vAlign w:val="center"/>
          </w:tcPr>
          <w:p w:rsidR="004064B7" w:rsidRPr="00572291" w:rsidRDefault="00A50F66"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540 847,00</w:t>
            </w:r>
          </w:p>
        </w:tc>
        <w:tc>
          <w:tcPr>
            <w:tcW w:w="992"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96,35</w:t>
            </w:r>
          </w:p>
        </w:tc>
        <w:tc>
          <w:tcPr>
            <w:tcW w:w="1276" w:type="dxa"/>
            <w:vAlign w:val="center"/>
          </w:tcPr>
          <w:p w:rsidR="004064B7" w:rsidRPr="00572291" w:rsidRDefault="00A566F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487 991,00</w:t>
            </w:r>
          </w:p>
        </w:tc>
        <w:tc>
          <w:tcPr>
            <w:tcW w:w="1134"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90,23</w:t>
            </w:r>
          </w:p>
        </w:tc>
        <w:tc>
          <w:tcPr>
            <w:tcW w:w="1276" w:type="dxa"/>
            <w:vAlign w:val="center"/>
          </w:tcPr>
          <w:p w:rsidR="004064B7" w:rsidRPr="00572291" w:rsidRDefault="00A566F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475 406,00</w:t>
            </w:r>
          </w:p>
        </w:tc>
        <w:tc>
          <w:tcPr>
            <w:tcW w:w="850"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97,42</w:t>
            </w:r>
          </w:p>
        </w:tc>
      </w:tr>
      <w:tr w:rsidR="004064B7" w:rsidTr="00572291">
        <w:tc>
          <w:tcPr>
            <w:tcW w:w="2269" w:type="dxa"/>
            <w:vAlign w:val="center"/>
          </w:tcPr>
          <w:p w:rsidR="004064B7" w:rsidRPr="0073641A" w:rsidRDefault="004064B7" w:rsidP="004064B7">
            <w:pPr>
              <w:suppressAutoHyphens/>
              <w:spacing w:after="0" w:line="240" w:lineRule="auto"/>
              <w:ind w:left="-108" w:right="-108"/>
              <w:jc w:val="center"/>
              <w:rPr>
                <w:rFonts w:ascii="Times New Roman" w:hAnsi="Times New Roman" w:cs="Times New Roman"/>
                <w:color w:val="000000"/>
              </w:rPr>
            </w:pPr>
            <w:r w:rsidRPr="0073641A">
              <w:rPr>
                <w:rFonts w:ascii="Times New Roman" w:hAnsi="Times New Roman" w:cs="Times New Roman"/>
                <w:color w:val="000000"/>
              </w:rPr>
              <w:t>Субсидии</w:t>
            </w:r>
          </w:p>
        </w:tc>
        <w:tc>
          <w:tcPr>
            <w:tcW w:w="1417" w:type="dxa"/>
            <w:vAlign w:val="center"/>
          </w:tcPr>
          <w:p w:rsidR="004064B7" w:rsidRPr="00572291" w:rsidRDefault="0075452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125 847,79</w:t>
            </w:r>
          </w:p>
        </w:tc>
        <w:tc>
          <w:tcPr>
            <w:tcW w:w="1418" w:type="dxa"/>
            <w:vAlign w:val="center"/>
          </w:tcPr>
          <w:p w:rsidR="004064B7" w:rsidRPr="00572291" w:rsidRDefault="00754525"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72 792,95</w:t>
            </w:r>
          </w:p>
        </w:tc>
        <w:tc>
          <w:tcPr>
            <w:tcW w:w="992"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57,84</w:t>
            </w:r>
          </w:p>
        </w:tc>
        <w:tc>
          <w:tcPr>
            <w:tcW w:w="1276" w:type="dxa"/>
            <w:vAlign w:val="center"/>
          </w:tcPr>
          <w:p w:rsidR="004064B7" w:rsidRPr="00572291" w:rsidRDefault="00754525"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111 181,89</w:t>
            </w:r>
          </w:p>
        </w:tc>
        <w:tc>
          <w:tcPr>
            <w:tcW w:w="1134"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152,74</w:t>
            </w:r>
          </w:p>
        </w:tc>
        <w:tc>
          <w:tcPr>
            <w:tcW w:w="1276" w:type="dxa"/>
            <w:vAlign w:val="center"/>
          </w:tcPr>
          <w:p w:rsidR="004064B7" w:rsidRPr="00572291" w:rsidRDefault="0075452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9 607,66</w:t>
            </w:r>
          </w:p>
        </w:tc>
        <w:tc>
          <w:tcPr>
            <w:tcW w:w="850"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8,64</w:t>
            </w:r>
          </w:p>
        </w:tc>
      </w:tr>
      <w:tr w:rsidR="004064B7" w:rsidTr="00572291">
        <w:tc>
          <w:tcPr>
            <w:tcW w:w="2269" w:type="dxa"/>
            <w:vAlign w:val="center"/>
          </w:tcPr>
          <w:p w:rsidR="004064B7" w:rsidRPr="0073641A" w:rsidRDefault="004064B7" w:rsidP="004064B7">
            <w:pPr>
              <w:suppressAutoHyphens/>
              <w:spacing w:after="0" w:line="240" w:lineRule="auto"/>
              <w:ind w:left="-108" w:right="-108"/>
              <w:jc w:val="center"/>
              <w:rPr>
                <w:rFonts w:ascii="Times New Roman" w:hAnsi="Times New Roman" w:cs="Times New Roman"/>
                <w:color w:val="000000"/>
              </w:rPr>
            </w:pPr>
            <w:r w:rsidRPr="0073641A">
              <w:rPr>
                <w:rFonts w:ascii="Times New Roman" w:hAnsi="Times New Roman" w:cs="Times New Roman"/>
                <w:color w:val="000000"/>
              </w:rPr>
              <w:t>Субвенции</w:t>
            </w:r>
          </w:p>
        </w:tc>
        <w:tc>
          <w:tcPr>
            <w:tcW w:w="1417" w:type="dxa"/>
            <w:vAlign w:val="center"/>
          </w:tcPr>
          <w:p w:rsidR="004064B7" w:rsidRPr="00572291" w:rsidRDefault="00262D3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944 051,33</w:t>
            </w:r>
          </w:p>
        </w:tc>
        <w:tc>
          <w:tcPr>
            <w:tcW w:w="1418" w:type="dxa"/>
            <w:vAlign w:val="center"/>
          </w:tcPr>
          <w:p w:rsidR="004064B7" w:rsidRPr="00572291" w:rsidRDefault="00262D35"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955 125,36</w:t>
            </w:r>
          </w:p>
        </w:tc>
        <w:tc>
          <w:tcPr>
            <w:tcW w:w="992"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101,17</w:t>
            </w:r>
          </w:p>
        </w:tc>
        <w:tc>
          <w:tcPr>
            <w:tcW w:w="1276" w:type="dxa"/>
            <w:vAlign w:val="center"/>
          </w:tcPr>
          <w:p w:rsidR="004064B7" w:rsidRPr="00572291" w:rsidRDefault="00262D3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995 883,66</w:t>
            </w:r>
          </w:p>
        </w:tc>
        <w:tc>
          <w:tcPr>
            <w:tcW w:w="1134"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104,27</w:t>
            </w:r>
          </w:p>
        </w:tc>
        <w:tc>
          <w:tcPr>
            <w:tcW w:w="1276" w:type="dxa"/>
            <w:vAlign w:val="center"/>
          </w:tcPr>
          <w:p w:rsidR="004064B7" w:rsidRPr="00572291" w:rsidRDefault="00262D3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969 720,68</w:t>
            </w:r>
          </w:p>
        </w:tc>
        <w:tc>
          <w:tcPr>
            <w:tcW w:w="850"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97,37</w:t>
            </w:r>
          </w:p>
        </w:tc>
      </w:tr>
      <w:tr w:rsidR="004064B7" w:rsidTr="00572291">
        <w:tc>
          <w:tcPr>
            <w:tcW w:w="2269" w:type="dxa"/>
            <w:vAlign w:val="center"/>
          </w:tcPr>
          <w:p w:rsidR="004064B7" w:rsidRPr="0073641A" w:rsidRDefault="004064B7" w:rsidP="004064B7">
            <w:pPr>
              <w:suppressAutoHyphens/>
              <w:spacing w:after="0" w:line="240" w:lineRule="auto"/>
              <w:ind w:left="-108" w:right="-108"/>
              <w:jc w:val="center"/>
              <w:rPr>
                <w:rFonts w:ascii="Times New Roman" w:hAnsi="Times New Roman" w:cs="Times New Roman"/>
                <w:color w:val="000000"/>
              </w:rPr>
            </w:pPr>
            <w:r w:rsidRPr="0073641A">
              <w:rPr>
                <w:rFonts w:ascii="Times New Roman" w:hAnsi="Times New Roman" w:cs="Times New Roman"/>
                <w:color w:val="000000"/>
              </w:rPr>
              <w:t>Иные межбюджетные трансферты</w:t>
            </w:r>
          </w:p>
        </w:tc>
        <w:tc>
          <w:tcPr>
            <w:tcW w:w="1417" w:type="dxa"/>
            <w:vAlign w:val="center"/>
          </w:tcPr>
          <w:p w:rsidR="004064B7" w:rsidRPr="00572291" w:rsidRDefault="008C229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1 699,72</w:t>
            </w:r>
          </w:p>
        </w:tc>
        <w:tc>
          <w:tcPr>
            <w:tcW w:w="1418" w:type="dxa"/>
            <w:vAlign w:val="center"/>
          </w:tcPr>
          <w:p w:rsidR="004064B7" w:rsidRPr="00572291" w:rsidRDefault="008C229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992"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107,27</w:t>
            </w:r>
          </w:p>
        </w:tc>
        <w:tc>
          <w:tcPr>
            <w:tcW w:w="1276" w:type="dxa"/>
            <w:vAlign w:val="center"/>
          </w:tcPr>
          <w:p w:rsidR="004064B7" w:rsidRPr="00572291" w:rsidRDefault="008C229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1134"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100,00</w:t>
            </w:r>
          </w:p>
        </w:tc>
        <w:tc>
          <w:tcPr>
            <w:tcW w:w="1276" w:type="dxa"/>
            <w:vAlign w:val="center"/>
          </w:tcPr>
          <w:p w:rsidR="004064B7" w:rsidRPr="00572291" w:rsidRDefault="008C229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850"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100,00</w:t>
            </w:r>
          </w:p>
        </w:tc>
      </w:tr>
      <w:tr w:rsidR="004064B7" w:rsidTr="00572291">
        <w:tc>
          <w:tcPr>
            <w:tcW w:w="2269" w:type="dxa"/>
            <w:vAlign w:val="center"/>
          </w:tcPr>
          <w:p w:rsidR="004064B7" w:rsidRPr="0073641A" w:rsidRDefault="004064B7" w:rsidP="004064B7">
            <w:pPr>
              <w:suppressAutoHyphens/>
              <w:spacing w:after="0" w:line="240" w:lineRule="auto"/>
              <w:ind w:left="-108" w:right="-108"/>
              <w:jc w:val="center"/>
              <w:rPr>
                <w:rFonts w:ascii="Times New Roman" w:hAnsi="Times New Roman" w:cs="Times New Roman"/>
                <w:color w:val="000000"/>
              </w:rPr>
            </w:pPr>
            <w:r w:rsidRPr="0073641A">
              <w:rPr>
                <w:rFonts w:ascii="Times New Roman" w:hAnsi="Times New Roman" w:cs="Times New Roman"/>
                <w:color w:val="000000"/>
              </w:rPr>
              <w:t>Прочие безвозмездные поступления</w:t>
            </w:r>
          </w:p>
        </w:tc>
        <w:tc>
          <w:tcPr>
            <w:tcW w:w="1417" w:type="dxa"/>
            <w:vAlign w:val="center"/>
          </w:tcPr>
          <w:p w:rsidR="004064B7" w:rsidRPr="00572291" w:rsidRDefault="00826B2E"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1 565,34</w:t>
            </w:r>
          </w:p>
        </w:tc>
        <w:tc>
          <w:tcPr>
            <w:tcW w:w="1418"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0,00</w:t>
            </w:r>
          </w:p>
        </w:tc>
        <w:tc>
          <w:tcPr>
            <w:tcW w:w="992"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w:t>
            </w:r>
          </w:p>
        </w:tc>
        <w:tc>
          <w:tcPr>
            <w:tcW w:w="1276"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0,00</w:t>
            </w:r>
          </w:p>
        </w:tc>
        <w:tc>
          <w:tcPr>
            <w:tcW w:w="1134"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w:t>
            </w:r>
          </w:p>
        </w:tc>
        <w:tc>
          <w:tcPr>
            <w:tcW w:w="1276" w:type="dxa"/>
            <w:vAlign w:val="center"/>
          </w:tcPr>
          <w:p w:rsidR="004064B7" w:rsidRPr="00572291" w:rsidRDefault="004064B7" w:rsidP="004064B7">
            <w:pPr>
              <w:spacing w:after="0" w:line="240" w:lineRule="auto"/>
              <w:jc w:val="center"/>
              <w:rPr>
                <w:rFonts w:ascii="Times New Roman" w:hAnsi="Times New Roman" w:cs="Times New Roman"/>
                <w:color w:val="000000"/>
                <w:sz w:val="20"/>
                <w:szCs w:val="20"/>
              </w:rPr>
            </w:pPr>
            <w:r w:rsidRPr="00572291">
              <w:rPr>
                <w:rFonts w:ascii="Times New Roman" w:hAnsi="Times New Roman" w:cs="Times New Roman"/>
                <w:color w:val="000000"/>
                <w:sz w:val="20"/>
                <w:szCs w:val="20"/>
              </w:rPr>
              <w:t>0,00</w:t>
            </w:r>
          </w:p>
        </w:tc>
        <w:tc>
          <w:tcPr>
            <w:tcW w:w="850" w:type="dxa"/>
            <w:vAlign w:val="center"/>
          </w:tcPr>
          <w:p w:rsidR="004064B7" w:rsidRPr="00572291" w:rsidRDefault="004064B7" w:rsidP="004064B7">
            <w:pPr>
              <w:spacing w:after="0" w:line="240" w:lineRule="auto"/>
              <w:jc w:val="center"/>
              <w:rPr>
                <w:rFonts w:ascii="Times New Roman" w:hAnsi="Times New Roman" w:cs="Times New Roman"/>
                <w:bCs/>
                <w:color w:val="000000"/>
                <w:sz w:val="20"/>
                <w:szCs w:val="20"/>
              </w:rPr>
            </w:pPr>
            <w:r w:rsidRPr="00572291">
              <w:rPr>
                <w:rFonts w:ascii="Times New Roman" w:hAnsi="Times New Roman" w:cs="Times New Roman"/>
                <w:bCs/>
                <w:color w:val="000000"/>
                <w:sz w:val="20"/>
                <w:szCs w:val="20"/>
              </w:rPr>
              <w:t>-</w:t>
            </w:r>
          </w:p>
        </w:tc>
      </w:tr>
      <w:tr w:rsidR="004064B7" w:rsidRPr="00572291" w:rsidTr="00572291">
        <w:tc>
          <w:tcPr>
            <w:tcW w:w="2269"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Всего доходов</w:t>
            </w:r>
          </w:p>
        </w:tc>
        <w:tc>
          <w:tcPr>
            <w:tcW w:w="1417"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sz w:val="20"/>
                <w:szCs w:val="20"/>
              </w:rPr>
            </w:pPr>
            <w:r w:rsidRPr="00572291">
              <w:rPr>
                <w:rFonts w:ascii="Times New Roman" w:hAnsi="Times New Roman" w:cs="Times New Roman"/>
                <w:b/>
                <w:sz w:val="20"/>
                <w:szCs w:val="20"/>
              </w:rPr>
              <w:t>2 160 900,18</w:t>
            </w:r>
          </w:p>
        </w:tc>
        <w:tc>
          <w:tcPr>
            <w:tcW w:w="1418"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sz w:val="20"/>
                <w:szCs w:val="20"/>
              </w:rPr>
            </w:pPr>
            <w:r w:rsidRPr="00572291">
              <w:rPr>
                <w:rFonts w:ascii="Times New Roman" w:hAnsi="Times New Roman" w:cs="Times New Roman"/>
                <w:b/>
                <w:sz w:val="20"/>
                <w:szCs w:val="20"/>
              </w:rPr>
              <w:t>2 213 596,63</w:t>
            </w:r>
          </w:p>
        </w:tc>
        <w:tc>
          <w:tcPr>
            <w:tcW w:w="992"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sz w:val="20"/>
                <w:szCs w:val="20"/>
              </w:rPr>
            </w:pPr>
            <w:r w:rsidRPr="00572291">
              <w:rPr>
                <w:rFonts w:ascii="Times New Roman" w:hAnsi="Times New Roman" w:cs="Times New Roman"/>
                <w:b/>
                <w:sz w:val="20"/>
                <w:szCs w:val="20"/>
              </w:rPr>
              <w:t>102,44</w:t>
            </w:r>
          </w:p>
        </w:tc>
        <w:tc>
          <w:tcPr>
            <w:tcW w:w="1276"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sz w:val="20"/>
                <w:szCs w:val="20"/>
              </w:rPr>
            </w:pPr>
            <w:r w:rsidRPr="00572291">
              <w:rPr>
                <w:rFonts w:ascii="Times New Roman" w:hAnsi="Times New Roman" w:cs="Times New Roman"/>
                <w:b/>
                <w:sz w:val="20"/>
                <w:szCs w:val="20"/>
              </w:rPr>
              <w:t>2 200 897,23</w:t>
            </w:r>
          </w:p>
        </w:tc>
        <w:tc>
          <w:tcPr>
            <w:tcW w:w="1134"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sz w:val="20"/>
                <w:szCs w:val="20"/>
              </w:rPr>
            </w:pPr>
            <w:r w:rsidRPr="00572291">
              <w:rPr>
                <w:rFonts w:ascii="Times New Roman" w:hAnsi="Times New Roman" w:cs="Times New Roman"/>
                <w:b/>
                <w:sz w:val="20"/>
                <w:szCs w:val="20"/>
              </w:rPr>
              <w:t>99,43</w:t>
            </w:r>
          </w:p>
        </w:tc>
        <w:tc>
          <w:tcPr>
            <w:tcW w:w="1276"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sz w:val="20"/>
                <w:szCs w:val="20"/>
              </w:rPr>
            </w:pPr>
            <w:r w:rsidRPr="00572291">
              <w:rPr>
                <w:rFonts w:ascii="Times New Roman" w:hAnsi="Times New Roman" w:cs="Times New Roman"/>
                <w:b/>
                <w:sz w:val="20"/>
                <w:szCs w:val="20"/>
              </w:rPr>
              <w:t>2 082 667,12</w:t>
            </w:r>
          </w:p>
        </w:tc>
        <w:tc>
          <w:tcPr>
            <w:tcW w:w="850"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sz w:val="20"/>
                <w:szCs w:val="20"/>
              </w:rPr>
            </w:pPr>
            <w:r w:rsidRPr="00572291">
              <w:rPr>
                <w:rFonts w:ascii="Times New Roman" w:hAnsi="Times New Roman" w:cs="Times New Roman"/>
                <w:b/>
                <w:sz w:val="20"/>
                <w:szCs w:val="20"/>
              </w:rPr>
              <w:t>94,63</w:t>
            </w:r>
          </w:p>
        </w:tc>
      </w:tr>
    </w:tbl>
    <w:p w:rsidR="004064B7" w:rsidRPr="003634DD"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72291">
        <w:rPr>
          <w:rFonts w:ascii="Times New Roman" w:eastAsia="Times New Roman" w:hAnsi="Times New Roman" w:cs="Times New Roman"/>
          <w:color w:val="000000"/>
          <w:sz w:val="28"/>
          <w:szCs w:val="28"/>
        </w:rPr>
        <w:t>Из данных диаграммы № 1 и таблицы № 2 следует, что в 2025 – 2027 годах ожидается уменьшение доходов местного бюджета по отношению к показателям,</w:t>
      </w:r>
      <w:r w:rsidRPr="003634DD">
        <w:rPr>
          <w:rFonts w:ascii="Times New Roman" w:eastAsia="Times New Roman" w:hAnsi="Times New Roman" w:cs="Times New Roman"/>
          <w:color w:val="000000"/>
          <w:sz w:val="28"/>
          <w:szCs w:val="28"/>
        </w:rPr>
        <w:t xml:space="preserve"> установленным решением Думы № </w:t>
      </w:r>
      <w:r>
        <w:rPr>
          <w:rFonts w:ascii="Times New Roman" w:eastAsia="Times New Roman" w:hAnsi="Times New Roman" w:cs="Times New Roman"/>
          <w:color w:val="000000"/>
          <w:sz w:val="28"/>
          <w:szCs w:val="28"/>
        </w:rPr>
        <w:t xml:space="preserve">226. </w:t>
      </w:r>
      <w:r w:rsidRPr="003634DD">
        <w:rPr>
          <w:rFonts w:ascii="Times New Roman" w:eastAsia="Times New Roman" w:hAnsi="Times New Roman" w:cs="Times New Roman"/>
          <w:color w:val="000000"/>
          <w:sz w:val="28"/>
          <w:szCs w:val="28"/>
        </w:rPr>
        <w:t>Прогнозируемые поступления налоговых и неналоговых доходов в</w:t>
      </w:r>
      <w:r>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местный бюджет без учета безвозмездных поступлений в 202</w:t>
      </w:r>
      <w:r>
        <w:rPr>
          <w:rFonts w:ascii="Times New Roman" w:eastAsia="Times New Roman" w:hAnsi="Times New Roman" w:cs="Times New Roman"/>
          <w:color w:val="000000"/>
          <w:sz w:val="28"/>
          <w:szCs w:val="28"/>
        </w:rPr>
        <w:t>5</w:t>
      </w:r>
      <w:r w:rsidRPr="003634DD">
        <w:rPr>
          <w:rFonts w:ascii="Times New Roman" w:eastAsia="Times New Roman" w:hAnsi="Times New Roman" w:cs="Times New Roman"/>
          <w:color w:val="000000"/>
          <w:sz w:val="28"/>
          <w:szCs w:val="28"/>
        </w:rPr>
        <w:t xml:space="preserve"> году</w:t>
      </w:r>
      <w:r>
        <w:rPr>
          <w:rFonts w:ascii="Times New Roman" w:eastAsia="Times New Roman" w:hAnsi="Times New Roman" w:cs="Times New Roman"/>
          <w:color w:val="000000"/>
          <w:sz w:val="28"/>
          <w:szCs w:val="28"/>
        </w:rPr>
        <w:t xml:space="preserve"> увеличиваются</w:t>
      </w:r>
      <w:r w:rsidRPr="003634DD">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116 614,05</w:t>
      </w:r>
      <w:r w:rsidRPr="003634DD">
        <w:rPr>
          <w:rFonts w:ascii="Times New Roman" w:eastAsia="Times New Roman" w:hAnsi="Times New Roman" w:cs="Times New Roman"/>
          <w:color w:val="000000"/>
          <w:sz w:val="28"/>
          <w:szCs w:val="28"/>
        </w:rPr>
        <w:t xml:space="preserve"> тыс. рублей или </w:t>
      </w:r>
      <w:r>
        <w:rPr>
          <w:rFonts w:ascii="Times New Roman" w:eastAsia="Times New Roman" w:hAnsi="Times New Roman" w:cs="Times New Roman"/>
          <w:color w:val="000000"/>
          <w:sz w:val="28"/>
          <w:szCs w:val="28"/>
        </w:rPr>
        <w:t>22,15</w:t>
      </w:r>
      <w:r w:rsidRPr="003634DD">
        <w:rPr>
          <w:rFonts w:ascii="Times New Roman" w:eastAsia="Times New Roman" w:hAnsi="Times New Roman" w:cs="Times New Roman"/>
          <w:color w:val="000000"/>
          <w:sz w:val="28"/>
          <w:szCs w:val="28"/>
        </w:rPr>
        <w:t>% по отношению к показателям</w:t>
      </w:r>
      <w:r>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24</w:t>
      </w:r>
      <w:r w:rsidRPr="003634DD">
        <w:rPr>
          <w:rFonts w:ascii="Times New Roman" w:eastAsia="Times New Roman" w:hAnsi="Times New Roman" w:cs="Times New Roman"/>
          <w:color w:val="000000"/>
          <w:sz w:val="28"/>
          <w:szCs w:val="28"/>
        </w:rPr>
        <w:t xml:space="preserve"> года.</w:t>
      </w:r>
    </w:p>
    <w:p w:rsidR="004064B7" w:rsidRPr="003634DD"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34DD">
        <w:rPr>
          <w:rFonts w:ascii="Times New Roman" w:eastAsia="Times New Roman" w:hAnsi="Times New Roman" w:cs="Times New Roman"/>
          <w:color w:val="000000"/>
          <w:sz w:val="28"/>
          <w:szCs w:val="28"/>
        </w:rPr>
        <w:lastRenderedPageBreak/>
        <w:t>Прогнозируемы</w:t>
      </w:r>
      <w:r>
        <w:rPr>
          <w:rFonts w:ascii="Times New Roman" w:eastAsia="Times New Roman" w:hAnsi="Times New Roman" w:cs="Times New Roman"/>
          <w:color w:val="000000"/>
          <w:sz w:val="28"/>
          <w:szCs w:val="28"/>
        </w:rPr>
        <w:t>е</w:t>
      </w:r>
      <w:r w:rsidRPr="003634DD">
        <w:rPr>
          <w:rFonts w:ascii="Times New Roman" w:eastAsia="Times New Roman" w:hAnsi="Times New Roman" w:cs="Times New Roman"/>
          <w:color w:val="000000"/>
          <w:sz w:val="28"/>
          <w:szCs w:val="28"/>
        </w:rPr>
        <w:t xml:space="preserve"> поступлени</w:t>
      </w:r>
      <w:r>
        <w:rPr>
          <w:rFonts w:ascii="Times New Roman" w:eastAsia="Times New Roman" w:hAnsi="Times New Roman" w:cs="Times New Roman"/>
          <w:color w:val="000000"/>
          <w:sz w:val="28"/>
          <w:szCs w:val="28"/>
        </w:rPr>
        <w:t>я</w:t>
      </w:r>
      <w:r w:rsidRPr="003634DD">
        <w:rPr>
          <w:rFonts w:ascii="Times New Roman" w:eastAsia="Times New Roman" w:hAnsi="Times New Roman" w:cs="Times New Roman"/>
          <w:color w:val="000000"/>
          <w:sz w:val="28"/>
          <w:szCs w:val="28"/>
        </w:rPr>
        <w:t xml:space="preserve"> налоговых и неналоговых</w:t>
      </w:r>
      <w:r>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доходов в местный бюджет без учета безвозмездных поступлений в 202</w:t>
      </w:r>
      <w:r>
        <w:rPr>
          <w:rFonts w:ascii="Times New Roman" w:eastAsia="Times New Roman" w:hAnsi="Times New Roman" w:cs="Times New Roman"/>
          <w:color w:val="000000"/>
          <w:sz w:val="28"/>
          <w:szCs w:val="28"/>
        </w:rPr>
        <w:t xml:space="preserve">6 </w:t>
      </w:r>
      <w:r w:rsidRPr="003634DD">
        <w:rPr>
          <w:rFonts w:ascii="Times New Roman" w:eastAsia="Times New Roman" w:hAnsi="Times New Roman" w:cs="Times New Roman"/>
          <w:color w:val="000000"/>
          <w:sz w:val="28"/>
          <w:szCs w:val="28"/>
        </w:rPr>
        <w:t xml:space="preserve">году </w:t>
      </w:r>
      <w:r>
        <w:rPr>
          <w:rFonts w:ascii="Times New Roman" w:eastAsia="Times New Roman" w:hAnsi="Times New Roman" w:cs="Times New Roman"/>
          <w:color w:val="000000"/>
          <w:sz w:val="28"/>
          <w:szCs w:val="28"/>
        </w:rPr>
        <w:t xml:space="preserve">уменьшатся </w:t>
      </w:r>
      <w:r w:rsidRPr="003634DD">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38 990,64</w:t>
      </w:r>
      <w:r w:rsidRPr="003634DD">
        <w:rPr>
          <w:rFonts w:ascii="Times New Roman" w:eastAsia="Times New Roman" w:hAnsi="Times New Roman" w:cs="Times New Roman"/>
          <w:color w:val="000000"/>
          <w:sz w:val="28"/>
          <w:szCs w:val="28"/>
        </w:rPr>
        <w:t xml:space="preserve"> тыс. рублей или </w:t>
      </w:r>
      <w:r>
        <w:rPr>
          <w:rFonts w:ascii="Times New Roman" w:eastAsia="Times New Roman" w:hAnsi="Times New Roman" w:cs="Times New Roman"/>
          <w:color w:val="000000"/>
          <w:sz w:val="28"/>
          <w:szCs w:val="28"/>
        </w:rPr>
        <w:t>6,06</w:t>
      </w:r>
      <w:r w:rsidRPr="003634DD">
        <w:rPr>
          <w:rFonts w:ascii="Times New Roman" w:eastAsia="Times New Roman" w:hAnsi="Times New Roman" w:cs="Times New Roman"/>
          <w:color w:val="000000"/>
          <w:sz w:val="28"/>
          <w:szCs w:val="28"/>
        </w:rPr>
        <w:t>% по отношению к планируемым</w:t>
      </w:r>
      <w:r>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показателям на 202</w:t>
      </w:r>
      <w:r>
        <w:rPr>
          <w:rFonts w:ascii="Times New Roman" w:eastAsia="Times New Roman" w:hAnsi="Times New Roman" w:cs="Times New Roman"/>
          <w:color w:val="000000"/>
          <w:sz w:val="28"/>
          <w:szCs w:val="28"/>
        </w:rPr>
        <w:t>5</w:t>
      </w:r>
      <w:r w:rsidRPr="003634DD">
        <w:rPr>
          <w:rFonts w:ascii="Times New Roman" w:eastAsia="Times New Roman" w:hAnsi="Times New Roman" w:cs="Times New Roman"/>
          <w:color w:val="000000"/>
          <w:sz w:val="28"/>
          <w:szCs w:val="28"/>
        </w:rPr>
        <w:t xml:space="preserve"> год.</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34DD">
        <w:rPr>
          <w:rFonts w:ascii="Times New Roman" w:eastAsia="Times New Roman" w:hAnsi="Times New Roman" w:cs="Times New Roman"/>
          <w:color w:val="000000"/>
          <w:sz w:val="28"/>
          <w:szCs w:val="28"/>
        </w:rPr>
        <w:t>Объем прогнозируемых поступлений налоговых и неналоговых</w:t>
      </w:r>
      <w:r>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доходов в местный бюджет без учета безвозмездных поступлений в 202</w:t>
      </w:r>
      <w:r>
        <w:rPr>
          <w:rFonts w:ascii="Times New Roman" w:eastAsia="Times New Roman" w:hAnsi="Times New Roman" w:cs="Times New Roman"/>
          <w:color w:val="000000"/>
          <w:sz w:val="28"/>
          <w:szCs w:val="28"/>
        </w:rPr>
        <w:t xml:space="preserve">7 </w:t>
      </w:r>
      <w:r w:rsidRPr="003634DD">
        <w:rPr>
          <w:rFonts w:ascii="Times New Roman" w:eastAsia="Times New Roman" w:hAnsi="Times New Roman" w:cs="Times New Roman"/>
          <w:color w:val="000000"/>
          <w:sz w:val="28"/>
          <w:szCs w:val="28"/>
        </w:rPr>
        <w:t xml:space="preserve">году повысятся на </w:t>
      </w:r>
      <w:r>
        <w:rPr>
          <w:rFonts w:ascii="Times New Roman" w:eastAsia="Times New Roman" w:hAnsi="Times New Roman" w:cs="Times New Roman"/>
          <w:color w:val="000000"/>
          <w:sz w:val="28"/>
          <w:szCs w:val="28"/>
        </w:rPr>
        <w:t>22 092,10</w:t>
      </w:r>
      <w:r w:rsidRPr="003634DD">
        <w:rPr>
          <w:rFonts w:ascii="Times New Roman" w:eastAsia="Times New Roman" w:hAnsi="Times New Roman" w:cs="Times New Roman"/>
          <w:color w:val="000000"/>
          <w:sz w:val="28"/>
          <w:szCs w:val="28"/>
        </w:rPr>
        <w:t xml:space="preserve"> тыс. рублей или </w:t>
      </w:r>
      <w:r>
        <w:rPr>
          <w:rFonts w:ascii="Times New Roman" w:eastAsia="Times New Roman" w:hAnsi="Times New Roman" w:cs="Times New Roman"/>
          <w:color w:val="000000"/>
          <w:sz w:val="28"/>
          <w:szCs w:val="28"/>
        </w:rPr>
        <w:t>3,66</w:t>
      </w:r>
      <w:r w:rsidRPr="003634DD">
        <w:rPr>
          <w:rFonts w:ascii="Times New Roman" w:eastAsia="Times New Roman" w:hAnsi="Times New Roman" w:cs="Times New Roman"/>
          <w:color w:val="000000"/>
          <w:sz w:val="28"/>
          <w:szCs w:val="28"/>
        </w:rPr>
        <w:t>% по отношению к</w:t>
      </w:r>
      <w:r>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планируемым показателям на 202</w:t>
      </w:r>
      <w:r>
        <w:rPr>
          <w:rFonts w:ascii="Times New Roman" w:eastAsia="Times New Roman" w:hAnsi="Times New Roman" w:cs="Times New Roman"/>
          <w:color w:val="000000"/>
          <w:sz w:val="28"/>
          <w:szCs w:val="28"/>
        </w:rPr>
        <w:t>6</w:t>
      </w:r>
      <w:r w:rsidRPr="003634DD">
        <w:rPr>
          <w:rFonts w:ascii="Times New Roman" w:eastAsia="Times New Roman" w:hAnsi="Times New Roman" w:cs="Times New Roman"/>
          <w:color w:val="000000"/>
          <w:sz w:val="28"/>
          <w:szCs w:val="28"/>
        </w:rPr>
        <w:t xml:space="preserve"> год.</w:t>
      </w:r>
    </w:p>
    <w:p w:rsidR="004064B7" w:rsidRPr="003634DD"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4064B7" w:rsidRPr="00AB2E03" w:rsidRDefault="004064B7" w:rsidP="004064B7">
      <w:pPr>
        <w:shd w:val="clear" w:color="auto" w:fill="FFFFFF"/>
        <w:spacing w:after="0" w:line="240" w:lineRule="auto"/>
        <w:jc w:val="center"/>
        <w:rPr>
          <w:rFonts w:ascii="Times New Roman" w:eastAsia="Times New Roman" w:hAnsi="Times New Roman" w:cs="Times New Roman"/>
          <w:b/>
          <w:color w:val="000000"/>
          <w:sz w:val="28"/>
          <w:szCs w:val="28"/>
        </w:rPr>
      </w:pPr>
      <w:r w:rsidRPr="00AB2E03">
        <w:rPr>
          <w:rFonts w:ascii="Times New Roman" w:eastAsia="Times New Roman" w:hAnsi="Times New Roman" w:cs="Times New Roman"/>
          <w:b/>
          <w:color w:val="000000"/>
          <w:sz w:val="28"/>
          <w:szCs w:val="28"/>
        </w:rPr>
        <w:t>Доля доходов в местном бюджете в 2025 году и плановом периоде 2026 и 2027 годов</w:t>
      </w:r>
    </w:p>
    <w:p w:rsidR="004064B7" w:rsidRPr="00141845" w:rsidRDefault="004064B7" w:rsidP="004064B7">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141845">
        <w:rPr>
          <w:rFonts w:ascii="Times New Roman" w:eastAsia="Times New Roman" w:hAnsi="Times New Roman" w:cs="Times New Roman"/>
          <w:color w:val="000000"/>
          <w:sz w:val="24"/>
          <w:szCs w:val="24"/>
        </w:rPr>
        <w:t xml:space="preserve">Таблица № 3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049"/>
        <w:gridCol w:w="1502"/>
        <w:gridCol w:w="1145"/>
        <w:gridCol w:w="1549"/>
        <w:gridCol w:w="1099"/>
      </w:tblGrid>
      <w:tr w:rsidR="004064B7" w:rsidTr="004064B7">
        <w:tc>
          <w:tcPr>
            <w:tcW w:w="1668" w:type="dxa"/>
            <w:vMerge w:val="restart"/>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Показатели</w:t>
            </w:r>
          </w:p>
        </w:tc>
        <w:tc>
          <w:tcPr>
            <w:tcW w:w="2608" w:type="dxa"/>
            <w:gridSpan w:val="2"/>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2025 год</w:t>
            </w:r>
          </w:p>
        </w:tc>
        <w:tc>
          <w:tcPr>
            <w:tcW w:w="2647" w:type="dxa"/>
            <w:gridSpan w:val="2"/>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2026 год</w:t>
            </w:r>
          </w:p>
        </w:tc>
        <w:tc>
          <w:tcPr>
            <w:tcW w:w="2648" w:type="dxa"/>
            <w:gridSpan w:val="2"/>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2027 год</w:t>
            </w:r>
          </w:p>
        </w:tc>
      </w:tr>
      <w:tr w:rsidR="004064B7" w:rsidTr="004064B7">
        <w:tc>
          <w:tcPr>
            <w:tcW w:w="1668" w:type="dxa"/>
            <w:vMerge/>
            <w:vAlign w:val="center"/>
          </w:tcPr>
          <w:p w:rsidR="004064B7" w:rsidRPr="00572291" w:rsidRDefault="004064B7" w:rsidP="004064B7">
            <w:pPr>
              <w:spacing w:after="0" w:line="240" w:lineRule="auto"/>
              <w:jc w:val="center"/>
              <w:rPr>
                <w:rFonts w:ascii="Times New Roman" w:hAnsi="Times New Roman" w:cs="Times New Roman"/>
                <w:b/>
                <w:color w:val="000000"/>
              </w:rPr>
            </w:pPr>
          </w:p>
        </w:tc>
        <w:tc>
          <w:tcPr>
            <w:tcW w:w="1559"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сумма</w:t>
            </w:r>
          </w:p>
        </w:tc>
        <w:tc>
          <w:tcPr>
            <w:tcW w:w="1049"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доля, %</w:t>
            </w:r>
          </w:p>
        </w:tc>
        <w:tc>
          <w:tcPr>
            <w:tcW w:w="1502"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сумма</w:t>
            </w:r>
          </w:p>
        </w:tc>
        <w:tc>
          <w:tcPr>
            <w:tcW w:w="1145"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доля, %</w:t>
            </w:r>
          </w:p>
        </w:tc>
        <w:tc>
          <w:tcPr>
            <w:tcW w:w="1549"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сумма</w:t>
            </w:r>
          </w:p>
        </w:tc>
        <w:tc>
          <w:tcPr>
            <w:tcW w:w="1099"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доля, %</w:t>
            </w:r>
          </w:p>
        </w:tc>
      </w:tr>
      <w:tr w:rsidR="004064B7" w:rsidTr="004064B7">
        <w:tc>
          <w:tcPr>
            <w:tcW w:w="1668" w:type="dxa"/>
            <w:vAlign w:val="center"/>
          </w:tcPr>
          <w:p w:rsidR="004064B7" w:rsidRPr="009A28CC"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Налоговые и неналоговые доходы</w:t>
            </w:r>
          </w:p>
        </w:tc>
        <w:tc>
          <w:tcPr>
            <w:tcW w:w="1559" w:type="dxa"/>
            <w:vAlign w:val="center"/>
          </w:tcPr>
          <w:p w:rsidR="004064B7" w:rsidRPr="00017ECA" w:rsidRDefault="0037352A" w:rsidP="004064B7">
            <w:pPr>
              <w:spacing w:after="0" w:line="240" w:lineRule="auto"/>
              <w:jc w:val="center"/>
              <w:rPr>
                <w:rFonts w:ascii="Times New Roman" w:hAnsi="Times New Roman" w:cs="Times New Roman"/>
                <w:bCs/>
                <w:color w:val="000000"/>
              </w:rPr>
            </w:pPr>
            <w:r>
              <w:rPr>
                <w:rFonts w:ascii="Times New Roman" w:hAnsi="Times New Roman" w:cs="Times New Roman"/>
                <w:bCs/>
                <w:color w:val="000000"/>
              </w:rPr>
              <w:t>643 008,05</w:t>
            </w:r>
          </w:p>
        </w:tc>
        <w:tc>
          <w:tcPr>
            <w:tcW w:w="1049" w:type="dxa"/>
            <w:vAlign w:val="center"/>
          </w:tcPr>
          <w:p w:rsidR="004064B7" w:rsidRPr="009A28CC"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29,05</w:t>
            </w:r>
          </w:p>
        </w:tc>
        <w:tc>
          <w:tcPr>
            <w:tcW w:w="1502" w:type="dxa"/>
            <w:vAlign w:val="center"/>
          </w:tcPr>
          <w:p w:rsidR="004064B7" w:rsidRPr="00017ECA" w:rsidRDefault="0037352A" w:rsidP="004064B7">
            <w:pPr>
              <w:spacing w:after="0" w:line="240" w:lineRule="auto"/>
              <w:jc w:val="center"/>
              <w:rPr>
                <w:rFonts w:ascii="Times New Roman" w:hAnsi="Times New Roman" w:cs="Times New Roman"/>
                <w:bCs/>
                <w:color w:val="000000"/>
              </w:rPr>
            </w:pPr>
            <w:r>
              <w:rPr>
                <w:rFonts w:ascii="Times New Roman" w:hAnsi="Times New Roman" w:cs="Times New Roman"/>
                <w:bCs/>
                <w:color w:val="000000"/>
              </w:rPr>
              <w:t>604 017,41</w:t>
            </w:r>
          </w:p>
        </w:tc>
        <w:tc>
          <w:tcPr>
            <w:tcW w:w="1145" w:type="dxa"/>
            <w:vAlign w:val="center"/>
          </w:tcPr>
          <w:p w:rsidR="004064B7" w:rsidRPr="009A28CC"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27,44</w:t>
            </w:r>
          </w:p>
        </w:tc>
        <w:tc>
          <w:tcPr>
            <w:tcW w:w="1549" w:type="dxa"/>
            <w:vAlign w:val="center"/>
          </w:tcPr>
          <w:p w:rsidR="004064B7" w:rsidRPr="00017ECA" w:rsidRDefault="0037352A" w:rsidP="004064B7">
            <w:pPr>
              <w:spacing w:after="0" w:line="240" w:lineRule="auto"/>
              <w:jc w:val="center"/>
              <w:rPr>
                <w:rFonts w:ascii="Times New Roman" w:hAnsi="Times New Roman" w:cs="Times New Roman"/>
                <w:bCs/>
                <w:color w:val="000000"/>
              </w:rPr>
            </w:pPr>
            <w:r>
              <w:rPr>
                <w:rFonts w:ascii="Times New Roman" w:hAnsi="Times New Roman" w:cs="Times New Roman"/>
                <w:bCs/>
                <w:color w:val="000000"/>
              </w:rPr>
              <w:t>626 109,51</w:t>
            </w:r>
          </w:p>
        </w:tc>
        <w:tc>
          <w:tcPr>
            <w:tcW w:w="1099" w:type="dxa"/>
            <w:vAlign w:val="center"/>
          </w:tcPr>
          <w:p w:rsidR="004064B7" w:rsidRPr="009A28CC"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30,06</w:t>
            </w:r>
          </w:p>
        </w:tc>
      </w:tr>
      <w:tr w:rsidR="004064B7" w:rsidTr="004064B7">
        <w:tc>
          <w:tcPr>
            <w:tcW w:w="1668" w:type="dxa"/>
            <w:vAlign w:val="center"/>
          </w:tcPr>
          <w:p w:rsidR="004064B7" w:rsidRPr="009A28CC"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Безвозмездные поступления</w:t>
            </w:r>
          </w:p>
        </w:tc>
        <w:tc>
          <w:tcPr>
            <w:tcW w:w="1559" w:type="dxa"/>
            <w:vAlign w:val="center"/>
          </w:tcPr>
          <w:p w:rsidR="004064B7" w:rsidRPr="00017ECA" w:rsidRDefault="0037352A" w:rsidP="004064B7">
            <w:pPr>
              <w:spacing w:after="0" w:line="240" w:lineRule="auto"/>
              <w:jc w:val="center"/>
              <w:rPr>
                <w:rFonts w:ascii="Times New Roman" w:hAnsi="Times New Roman" w:cs="Times New Roman"/>
                <w:bCs/>
              </w:rPr>
            </w:pPr>
            <w:r>
              <w:rPr>
                <w:rFonts w:ascii="Times New Roman" w:hAnsi="Times New Roman" w:cs="Times New Roman"/>
                <w:bCs/>
              </w:rPr>
              <w:t>1 570 588,58</w:t>
            </w:r>
          </w:p>
        </w:tc>
        <w:tc>
          <w:tcPr>
            <w:tcW w:w="1049" w:type="dxa"/>
            <w:vAlign w:val="center"/>
          </w:tcPr>
          <w:p w:rsidR="004064B7" w:rsidRPr="009A28CC"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70,95</w:t>
            </w:r>
          </w:p>
        </w:tc>
        <w:tc>
          <w:tcPr>
            <w:tcW w:w="1502" w:type="dxa"/>
            <w:vAlign w:val="center"/>
          </w:tcPr>
          <w:p w:rsidR="004064B7" w:rsidRPr="00017ECA" w:rsidRDefault="0037352A" w:rsidP="004064B7">
            <w:pPr>
              <w:spacing w:after="0" w:line="240" w:lineRule="auto"/>
              <w:jc w:val="center"/>
              <w:rPr>
                <w:rFonts w:ascii="Times New Roman" w:hAnsi="Times New Roman" w:cs="Times New Roman"/>
                <w:bCs/>
              </w:rPr>
            </w:pPr>
            <w:r>
              <w:rPr>
                <w:rFonts w:ascii="Times New Roman" w:hAnsi="Times New Roman" w:cs="Times New Roman"/>
                <w:bCs/>
              </w:rPr>
              <w:t>1 596 879,82</w:t>
            </w:r>
          </w:p>
        </w:tc>
        <w:tc>
          <w:tcPr>
            <w:tcW w:w="1145" w:type="dxa"/>
            <w:vAlign w:val="center"/>
          </w:tcPr>
          <w:p w:rsidR="004064B7" w:rsidRPr="009A28CC"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72,56</w:t>
            </w:r>
          </w:p>
        </w:tc>
        <w:tc>
          <w:tcPr>
            <w:tcW w:w="1549" w:type="dxa"/>
            <w:vAlign w:val="center"/>
          </w:tcPr>
          <w:p w:rsidR="004064B7" w:rsidRPr="00017ECA" w:rsidRDefault="0037352A" w:rsidP="004064B7">
            <w:pPr>
              <w:spacing w:after="0" w:line="240" w:lineRule="auto"/>
              <w:jc w:val="center"/>
              <w:rPr>
                <w:rFonts w:ascii="Times New Roman" w:hAnsi="Times New Roman" w:cs="Times New Roman"/>
                <w:bCs/>
              </w:rPr>
            </w:pPr>
            <w:r>
              <w:rPr>
                <w:rFonts w:ascii="Times New Roman" w:hAnsi="Times New Roman" w:cs="Times New Roman"/>
                <w:bCs/>
              </w:rPr>
              <w:t>1 456 557,61</w:t>
            </w:r>
          </w:p>
        </w:tc>
        <w:tc>
          <w:tcPr>
            <w:tcW w:w="1099" w:type="dxa"/>
            <w:vAlign w:val="center"/>
          </w:tcPr>
          <w:p w:rsidR="004064B7" w:rsidRPr="009A28CC"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69,94</w:t>
            </w:r>
          </w:p>
        </w:tc>
      </w:tr>
      <w:tr w:rsidR="004064B7" w:rsidTr="004064B7">
        <w:tc>
          <w:tcPr>
            <w:tcW w:w="1668"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Всего доходов</w:t>
            </w:r>
          </w:p>
        </w:tc>
        <w:tc>
          <w:tcPr>
            <w:tcW w:w="1559"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rPr>
            </w:pPr>
            <w:r w:rsidRPr="00572291">
              <w:rPr>
                <w:rFonts w:ascii="Times New Roman" w:hAnsi="Times New Roman" w:cs="Times New Roman"/>
                <w:b/>
              </w:rPr>
              <w:t>2 213 596,63</w:t>
            </w:r>
          </w:p>
        </w:tc>
        <w:tc>
          <w:tcPr>
            <w:tcW w:w="1049"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rPr>
            </w:pPr>
            <w:r w:rsidRPr="00572291">
              <w:rPr>
                <w:rFonts w:ascii="Times New Roman" w:hAnsi="Times New Roman" w:cs="Times New Roman"/>
                <w:b/>
              </w:rPr>
              <w:t>100,00</w:t>
            </w:r>
          </w:p>
        </w:tc>
        <w:tc>
          <w:tcPr>
            <w:tcW w:w="1502"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rPr>
            </w:pPr>
            <w:r w:rsidRPr="00572291">
              <w:rPr>
                <w:rFonts w:ascii="Times New Roman" w:hAnsi="Times New Roman" w:cs="Times New Roman"/>
                <w:b/>
              </w:rPr>
              <w:t>2 200 897,23</w:t>
            </w:r>
          </w:p>
        </w:tc>
        <w:tc>
          <w:tcPr>
            <w:tcW w:w="1145"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rPr>
            </w:pPr>
            <w:r w:rsidRPr="00572291">
              <w:rPr>
                <w:rFonts w:ascii="Times New Roman" w:hAnsi="Times New Roman" w:cs="Times New Roman"/>
                <w:b/>
              </w:rPr>
              <w:t>100,00</w:t>
            </w:r>
          </w:p>
        </w:tc>
        <w:tc>
          <w:tcPr>
            <w:tcW w:w="1549"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rPr>
            </w:pPr>
            <w:r w:rsidRPr="00572291">
              <w:rPr>
                <w:rFonts w:ascii="Times New Roman" w:hAnsi="Times New Roman" w:cs="Times New Roman"/>
                <w:b/>
              </w:rPr>
              <w:t>2 082 667,12</w:t>
            </w:r>
          </w:p>
        </w:tc>
        <w:tc>
          <w:tcPr>
            <w:tcW w:w="1099"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rPr>
            </w:pPr>
            <w:r w:rsidRPr="00572291">
              <w:rPr>
                <w:rFonts w:ascii="Times New Roman" w:hAnsi="Times New Roman" w:cs="Times New Roman"/>
                <w:b/>
              </w:rPr>
              <w:t>100,00</w:t>
            </w:r>
          </w:p>
        </w:tc>
      </w:tr>
    </w:tbl>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AE3DA1">
        <w:rPr>
          <w:rFonts w:ascii="Times New Roman" w:eastAsia="Times New Roman" w:hAnsi="Times New Roman" w:cs="Times New Roman"/>
          <w:color w:val="000000"/>
          <w:sz w:val="28"/>
          <w:szCs w:val="28"/>
        </w:rPr>
        <w:t>Приведенные данные свидетельствуют о том, что доля прогнозируемых</w:t>
      </w:r>
      <w:r>
        <w:rPr>
          <w:rFonts w:ascii="Times New Roman" w:eastAsia="Times New Roman" w:hAnsi="Times New Roman" w:cs="Times New Roman"/>
          <w:color w:val="000000"/>
          <w:sz w:val="28"/>
          <w:szCs w:val="28"/>
        </w:rPr>
        <w:t xml:space="preserve"> </w:t>
      </w:r>
      <w:r w:rsidRPr="00AE3DA1">
        <w:rPr>
          <w:rFonts w:ascii="Times New Roman" w:eastAsia="Times New Roman" w:hAnsi="Times New Roman" w:cs="Times New Roman"/>
          <w:color w:val="000000"/>
          <w:sz w:val="28"/>
          <w:szCs w:val="28"/>
        </w:rPr>
        <w:t xml:space="preserve">налоговых и неналоговых доходов </w:t>
      </w:r>
      <w:r>
        <w:rPr>
          <w:rFonts w:ascii="Times New Roman" w:eastAsia="Times New Roman" w:hAnsi="Times New Roman" w:cs="Times New Roman"/>
          <w:color w:val="000000"/>
          <w:sz w:val="28"/>
          <w:szCs w:val="28"/>
        </w:rPr>
        <w:t>понижа</w:t>
      </w:r>
      <w:r w:rsidRPr="00AE3DA1">
        <w:rPr>
          <w:rFonts w:ascii="Times New Roman" w:eastAsia="Times New Roman" w:hAnsi="Times New Roman" w:cs="Times New Roman"/>
          <w:color w:val="000000"/>
          <w:sz w:val="28"/>
          <w:szCs w:val="28"/>
        </w:rPr>
        <w:t xml:space="preserve">ется с </w:t>
      </w:r>
      <w:r>
        <w:rPr>
          <w:rFonts w:ascii="Times New Roman" w:eastAsia="Times New Roman" w:hAnsi="Times New Roman" w:cs="Times New Roman"/>
          <w:color w:val="000000"/>
          <w:sz w:val="28"/>
          <w:szCs w:val="28"/>
        </w:rPr>
        <w:t>29,05</w:t>
      </w:r>
      <w:r w:rsidRPr="00AE3DA1">
        <w:rPr>
          <w:rFonts w:ascii="Times New Roman" w:eastAsia="Times New Roman" w:hAnsi="Times New Roman" w:cs="Times New Roman"/>
          <w:color w:val="000000"/>
          <w:sz w:val="28"/>
          <w:szCs w:val="28"/>
        </w:rPr>
        <w:t>% в 202</w:t>
      </w:r>
      <w:r>
        <w:rPr>
          <w:rFonts w:ascii="Times New Roman" w:eastAsia="Times New Roman" w:hAnsi="Times New Roman" w:cs="Times New Roman"/>
          <w:color w:val="000000"/>
          <w:sz w:val="28"/>
          <w:szCs w:val="28"/>
        </w:rPr>
        <w:t>5</w:t>
      </w:r>
      <w:r w:rsidRPr="00AE3DA1">
        <w:rPr>
          <w:rFonts w:ascii="Times New Roman" w:eastAsia="Times New Roman" w:hAnsi="Times New Roman" w:cs="Times New Roman"/>
          <w:color w:val="000000"/>
          <w:sz w:val="28"/>
          <w:szCs w:val="28"/>
        </w:rPr>
        <w:t xml:space="preserve"> году, до </w:t>
      </w:r>
      <w:r>
        <w:rPr>
          <w:rFonts w:ascii="Times New Roman" w:eastAsia="Times New Roman" w:hAnsi="Times New Roman" w:cs="Times New Roman"/>
          <w:color w:val="000000"/>
          <w:sz w:val="28"/>
          <w:szCs w:val="28"/>
        </w:rPr>
        <w:t>27,44</w:t>
      </w:r>
      <w:r w:rsidRPr="00AE3DA1">
        <w:rPr>
          <w:rFonts w:ascii="Times New Roman" w:eastAsia="Times New Roman" w:hAnsi="Times New Roman" w:cs="Times New Roman"/>
          <w:color w:val="000000"/>
          <w:sz w:val="28"/>
          <w:szCs w:val="28"/>
        </w:rPr>
        <w:t>% в 202</w:t>
      </w:r>
      <w:r>
        <w:rPr>
          <w:rFonts w:ascii="Times New Roman" w:eastAsia="Times New Roman" w:hAnsi="Times New Roman" w:cs="Times New Roman"/>
          <w:color w:val="000000"/>
          <w:sz w:val="28"/>
          <w:szCs w:val="28"/>
        </w:rPr>
        <w:t>6</w:t>
      </w:r>
      <w:r w:rsidRPr="00AE3DA1">
        <w:rPr>
          <w:rFonts w:ascii="Times New Roman" w:eastAsia="Times New Roman" w:hAnsi="Times New Roman" w:cs="Times New Roman"/>
          <w:color w:val="000000"/>
          <w:sz w:val="28"/>
          <w:szCs w:val="28"/>
        </w:rPr>
        <w:t xml:space="preserve"> году, а в 202</w:t>
      </w:r>
      <w:r>
        <w:rPr>
          <w:rFonts w:ascii="Times New Roman" w:eastAsia="Times New Roman" w:hAnsi="Times New Roman" w:cs="Times New Roman"/>
          <w:color w:val="000000"/>
          <w:sz w:val="28"/>
          <w:szCs w:val="28"/>
        </w:rPr>
        <w:t>7</w:t>
      </w:r>
      <w:r w:rsidRPr="00AE3DA1">
        <w:rPr>
          <w:rFonts w:ascii="Times New Roman" w:eastAsia="Times New Roman" w:hAnsi="Times New Roman" w:cs="Times New Roman"/>
          <w:color w:val="000000"/>
          <w:sz w:val="28"/>
          <w:szCs w:val="28"/>
        </w:rPr>
        <w:t xml:space="preserve"> году </w:t>
      </w:r>
      <w:r>
        <w:rPr>
          <w:rFonts w:ascii="Times New Roman" w:eastAsia="Times New Roman" w:hAnsi="Times New Roman" w:cs="Times New Roman"/>
          <w:color w:val="000000"/>
          <w:sz w:val="28"/>
          <w:szCs w:val="28"/>
        </w:rPr>
        <w:t xml:space="preserve">повышается </w:t>
      </w:r>
      <w:r w:rsidRPr="00AE3DA1">
        <w:rPr>
          <w:rFonts w:ascii="Times New Roman" w:eastAsia="Times New Roman" w:hAnsi="Times New Roman" w:cs="Times New Roman"/>
          <w:color w:val="000000"/>
          <w:sz w:val="28"/>
          <w:szCs w:val="28"/>
        </w:rPr>
        <w:t xml:space="preserve">до </w:t>
      </w:r>
      <w:r>
        <w:rPr>
          <w:rFonts w:ascii="Times New Roman" w:eastAsia="Times New Roman" w:hAnsi="Times New Roman" w:cs="Times New Roman"/>
          <w:color w:val="000000"/>
          <w:sz w:val="28"/>
          <w:szCs w:val="28"/>
        </w:rPr>
        <w:t>30,06</w:t>
      </w:r>
      <w:r w:rsidRPr="00AE3DA1">
        <w:rPr>
          <w:rFonts w:ascii="Times New Roman" w:eastAsia="Times New Roman" w:hAnsi="Times New Roman" w:cs="Times New Roman"/>
          <w:color w:val="000000"/>
          <w:sz w:val="28"/>
          <w:szCs w:val="28"/>
        </w:rPr>
        <w:t>%, доля</w:t>
      </w:r>
      <w:r>
        <w:rPr>
          <w:rFonts w:ascii="Times New Roman" w:eastAsia="Times New Roman" w:hAnsi="Times New Roman" w:cs="Times New Roman"/>
          <w:color w:val="000000"/>
          <w:sz w:val="28"/>
          <w:szCs w:val="28"/>
        </w:rPr>
        <w:t xml:space="preserve"> </w:t>
      </w:r>
      <w:r w:rsidRPr="00AE3DA1">
        <w:rPr>
          <w:rFonts w:ascii="Times New Roman" w:eastAsia="Times New Roman" w:hAnsi="Times New Roman" w:cs="Times New Roman"/>
          <w:color w:val="000000"/>
          <w:sz w:val="28"/>
          <w:szCs w:val="28"/>
        </w:rPr>
        <w:t>безвозмездных поступлений по</w:t>
      </w:r>
      <w:r>
        <w:rPr>
          <w:rFonts w:ascii="Times New Roman" w:eastAsia="Times New Roman" w:hAnsi="Times New Roman" w:cs="Times New Roman"/>
          <w:color w:val="000000"/>
          <w:sz w:val="28"/>
          <w:szCs w:val="28"/>
        </w:rPr>
        <w:t>выша</w:t>
      </w:r>
      <w:r w:rsidRPr="00AE3DA1">
        <w:rPr>
          <w:rFonts w:ascii="Times New Roman" w:eastAsia="Times New Roman" w:hAnsi="Times New Roman" w:cs="Times New Roman"/>
          <w:color w:val="000000"/>
          <w:sz w:val="28"/>
          <w:szCs w:val="28"/>
        </w:rPr>
        <w:t xml:space="preserve">ется с </w:t>
      </w:r>
      <w:r>
        <w:rPr>
          <w:rFonts w:ascii="Times New Roman" w:eastAsia="Times New Roman" w:hAnsi="Times New Roman" w:cs="Times New Roman"/>
          <w:color w:val="000000"/>
          <w:sz w:val="28"/>
          <w:szCs w:val="28"/>
        </w:rPr>
        <w:t>70,95</w:t>
      </w:r>
      <w:r w:rsidRPr="00AE3DA1">
        <w:rPr>
          <w:rFonts w:ascii="Times New Roman" w:eastAsia="Times New Roman" w:hAnsi="Times New Roman" w:cs="Times New Roman"/>
          <w:color w:val="000000"/>
          <w:sz w:val="28"/>
          <w:szCs w:val="28"/>
        </w:rPr>
        <w:t>% в 202</w:t>
      </w:r>
      <w:r>
        <w:rPr>
          <w:rFonts w:ascii="Times New Roman" w:eastAsia="Times New Roman" w:hAnsi="Times New Roman" w:cs="Times New Roman"/>
          <w:color w:val="000000"/>
          <w:sz w:val="28"/>
          <w:szCs w:val="28"/>
        </w:rPr>
        <w:t>5</w:t>
      </w:r>
      <w:r w:rsidRPr="00AE3DA1">
        <w:rPr>
          <w:rFonts w:ascii="Times New Roman" w:eastAsia="Times New Roman" w:hAnsi="Times New Roman" w:cs="Times New Roman"/>
          <w:color w:val="000000"/>
          <w:sz w:val="28"/>
          <w:szCs w:val="28"/>
        </w:rPr>
        <w:t xml:space="preserve"> году, до </w:t>
      </w:r>
      <w:r>
        <w:rPr>
          <w:rFonts w:ascii="Times New Roman" w:eastAsia="Times New Roman" w:hAnsi="Times New Roman" w:cs="Times New Roman"/>
          <w:color w:val="000000"/>
          <w:sz w:val="28"/>
          <w:szCs w:val="28"/>
        </w:rPr>
        <w:t>72,56</w:t>
      </w:r>
      <w:r w:rsidRPr="00AE3DA1">
        <w:rPr>
          <w:rFonts w:ascii="Times New Roman" w:eastAsia="Times New Roman" w:hAnsi="Times New Roman" w:cs="Times New Roman"/>
          <w:color w:val="000000"/>
          <w:sz w:val="28"/>
          <w:szCs w:val="28"/>
        </w:rPr>
        <w:t>% в</w:t>
      </w:r>
      <w:r>
        <w:rPr>
          <w:rFonts w:ascii="Times New Roman" w:eastAsia="Times New Roman" w:hAnsi="Times New Roman" w:cs="Times New Roman"/>
          <w:color w:val="000000"/>
          <w:sz w:val="28"/>
          <w:szCs w:val="28"/>
        </w:rPr>
        <w:t xml:space="preserve"> </w:t>
      </w:r>
      <w:r w:rsidRPr="00AE3DA1">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6 году</w:t>
      </w:r>
      <w:r w:rsidRPr="00AE3DA1">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 xml:space="preserve">понижается </w:t>
      </w:r>
      <w:r w:rsidRPr="00AE3DA1">
        <w:rPr>
          <w:rFonts w:ascii="Times New Roman" w:eastAsia="Times New Roman" w:hAnsi="Times New Roman" w:cs="Times New Roman"/>
          <w:color w:val="000000"/>
          <w:sz w:val="28"/>
          <w:szCs w:val="28"/>
        </w:rPr>
        <w:t>в 202</w:t>
      </w:r>
      <w:r>
        <w:rPr>
          <w:rFonts w:ascii="Times New Roman" w:eastAsia="Times New Roman" w:hAnsi="Times New Roman" w:cs="Times New Roman"/>
          <w:color w:val="000000"/>
          <w:sz w:val="28"/>
          <w:szCs w:val="28"/>
        </w:rPr>
        <w:t xml:space="preserve">7 </w:t>
      </w:r>
      <w:r w:rsidRPr="00AE3DA1">
        <w:rPr>
          <w:rFonts w:ascii="Times New Roman" w:eastAsia="Times New Roman" w:hAnsi="Times New Roman" w:cs="Times New Roman"/>
          <w:color w:val="000000"/>
          <w:sz w:val="28"/>
          <w:szCs w:val="28"/>
        </w:rPr>
        <w:t xml:space="preserve">году </w:t>
      </w:r>
      <w:r>
        <w:rPr>
          <w:rFonts w:ascii="Times New Roman" w:eastAsia="Times New Roman" w:hAnsi="Times New Roman" w:cs="Times New Roman"/>
          <w:color w:val="000000"/>
          <w:sz w:val="28"/>
          <w:szCs w:val="28"/>
        </w:rPr>
        <w:t>до 69,94</w:t>
      </w:r>
      <w:r w:rsidRPr="00AE3DA1">
        <w:rPr>
          <w:rFonts w:ascii="Times New Roman" w:eastAsia="Times New Roman" w:hAnsi="Times New Roman" w:cs="Times New Roman"/>
          <w:color w:val="000000"/>
          <w:sz w:val="28"/>
          <w:szCs w:val="28"/>
        </w:rPr>
        <w:t>%.</w:t>
      </w:r>
      <w:proofErr w:type="gramEnd"/>
    </w:p>
    <w:p w:rsidR="004064B7" w:rsidRDefault="004064B7" w:rsidP="004064B7">
      <w:pPr>
        <w:shd w:val="clear" w:color="auto" w:fill="FFFFFF"/>
        <w:spacing w:after="0" w:line="240" w:lineRule="auto"/>
        <w:ind w:firstLine="709"/>
        <w:jc w:val="both"/>
        <w:rPr>
          <w:rFonts w:ascii="Times New Roman" w:hAnsi="Times New Roman" w:cs="Times New Roman"/>
          <w:sz w:val="28"/>
          <w:szCs w:val="28"/>
        </w:rPr>
      </w:pPr>
    </w:p>
    <w:p w:rsidR="004064B7" w:rsidRPr="001E7127" w:rsidRDefault="004064B7" w:rsidP="004064B7">
      <w:pPr>
        <w:shd w:val="clear" w:color="auto" w:fill="FFFFFF"/>
        <w:spacing w:after="0" w:line="240" w:lineRule="auto"/>
        <w:jc w:val="center"/>
        <w:rPr>
          <w:rFonts w:ascii="Times New Roman" w:eastAsia="Times New Roman" w:hAnsi="Times New Roman" w:cs="Times New Roman"/>
          <w:b/>
          <w:color w:val="000000"/>
          <w:sz w:val="28"/>
          <w:szCs w:val="28"/>
        </w:rPr>
      </w:pPr>
      <w:r w:rsidRPr="001E7127">
        <w:rPr>
          <w:rFonts w:ascii="Times New Roman" w:eastAsia="Times New Roman" w:hAnsi="Times New Roman" w:cs="Times New Roman"/>
          <w:b/>
          <w:color w:val="000000"/>
          <w:sz w:val="28"/>
          <w:szCs w:val="28"/>
        </w:rPr>
        <w:t>Налоговые доходы</w:t>
      </w:r>
    </w:p>
    <w:p w:rsidR="004064B7" w:rsidRPr="00DB1CAA"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1CAA">
        <w:rPr>
          <w:rFonts w:ascii="Times New Roman" w:eastAsia="Times New Roman" w:hAnsi="Times New Roman" w:cs="Times New Roman"/>
          <w:color w:val="000000"/>
          <w:sz w:val="28"/>
          <w:szCs w:val="28"/>
        </w:rPr>
        <w:t>По результатам анализа расчетов прогноза налоговых доходов установлено следующее:</w:t>
      </w:r>
    </w:p>
    <w:p w:rsidR="004064B7"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1CAA">
        <w:rPr>
          <w:rFonts w:ascii="Times New Roman" w:eastAsia="Times New Roman" w:hAnsi="Times New Roman" w:cs="Times New Roman"/>
          <w:color w:val="000000"/>
          <w:sz w:val="28"/>
          <w:szCs w:val="28"/>
        </w:rPr>
        <w:t>Темпы роста (снижения)</w:t>
      </w:r>
      <w:r w:rsidRPr="00BC79FE">
        <w:rPr>
          <w:rFonts w:ascii="Times New Roman" w:eastAsia="Times New Roman" w:hAnsi="Times New Roman" w:cs="Times New Roman"/>
          <w:color w:val="000000"/>
          <w:sz w:val="28"/>
          <w:szCs w:val="28"/>
        </w:rPr>
        <w:t xml:space="preserve"> налоговых доходов бюджета на 202</w:t>
      </w:r>
      <w:r>
        <w:rPr>
          <w:rFonts w:ascii="Times New Roman" w:eastAsia="Times New Roman" w:hAnsi="Times New Roman" w:cs="Times New Roman"/>
          <w:color w:val="000000"/>
          <w:sz w:val="28"/>
          <w:szCs w:val="28"/>
        </w:rPr>
        <w:t>5</w:t>
      </w:r>
      <w:r w:rsidRPr="00BC79FE">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 xml:space="preserve">7 </w:t>
      </w:r>
      <w:r w:rsidRPr="00BC79FE">
        <w:rPr>
          <w:rFonts w:ascii="Times New Roman" w:eastAsia="Times New Roman" w:hAnsi="Times New Roman" w:cs="Times New Roman"/>
          <w:color w:val="000000"/>
          <w:sz w:val="28"/>
          <w:szCs w:val="28"/>
        </w:rPr>
        <w:t>годы в разрезе отдельных источников</w:t>
      </w:r>
    </w:p>
    <w:p w:rsidR="004064B7" w:rsidRPr="00141845" w:rsidRDefault="004064B7" w:rsidP="004064B7">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141845">
        <w:rPr>
          <w:rFonts w:ascii="Times New Roman" w:eastAsia="Times New Roman" w:hAnsi="Times New Roman" w:cs="Times New Roman"/>
          <w:color w:val="000000"/>
          <w:sz w:val="24"/>
          <w:szCs w:val="24"/>
        </w:rPr>
        <w:t>Таблица №4</w:t>
      </w:r>
      <w:r w:rsidR="00141845">
        <w:rPr>
          <w:rFonts w:ascii="Times New Roman" w:eastAsia="Times New Roman" w:hAnsi="Times New Roman" w:cs="Times New Roman"/>
          <w:color w:val="000000"/>
          <w:sz w:val="24"/>
          <w:szCs w:val="24"/>
        </w:rPr>
        <w:t xml:space="preserve"> </w:t>
      </w:r>
      <w:r w:rsidR="00141845" w:rsidRPr="00141845">
        <w:rPr>
          <w:rFonts w:ascii="Times New Roman" w:eastAsia="Times New Roman" w:hAnsi="Times New Roman" w:cs="Times New Roman"/>
          <w:color w:val="000000"/>
          <w:sz w:val="24"/>
          <w:szCs w:val="24"/>
        </w:rPr>
        <w:t>(тыс</w:t>
      </w:r>
      <w:proofErr w:type="gramStart"/>
      <w:r w:rsidR="00141845" w:rsidRPr="00141845">
        <w:rPr>
          <w:rFonts w:ascii="Times New Roman" w:eastAsia="Times New Roman" w:hAnsi="Times New Roman" w:cs="Times New Roman"/>
          <w:color w:val="000000"/>
          <w:sz w:val="24"/>
          <w:szCs w:val="24"/>
        </w:rPr>
        <w:t>.р</w:t>
      </w:r>
      <w:proofErr w:type="gramEnd"/>
      <w:r w:rsidR="00141845" w:rsidRPr="00141845">
        <w:rPr>
          <w:rFonts w:ascii="Times New Roman" w:eastAsia="Times New Roman" w:hAnsi="Times New Roman" w:cs="Times New Roman"/>
          <w:color w:val="000000"/>
          <w:sz w:val="24"/>
          <w:szCs w:val="24"/>
        </w:rPr>
        <w:t>ублей)</w:t>
      </w:r>
      <w:r w:rsidRPr="00141845">
        <w:rPr>
          <w:rFonts w:ascii="Times New Roman" w:eastAsia="Times New Roman"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559"/>
        <w:gridCol w:w="1418"/>
        <w:gridCol w:w="1241"/>
      </w:tblGrid>
      <w:tr w:rsidR="004064B7" w:rsidTr="004064B7">
        <w:tc>
          <w:tcPr>
            <w:tcW w:w="5353" w:type="dxa"/>
            <w:vMerge w:val="restart"/>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Наименование</w:t>
            </w:r>
          </w:p>
        </w:tc>
        <w:tc>
          <w:tcPr>
            <w:tcW w:w="4218" w:type="dxa"/>
            <w:gridSpan w:val="3"/>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Рост (снижение), %</w:t>
            </w:r>
          </w:p>
        </w:tc>
      </w:tr>
      <w:tr w:rsidR="004064B7" w:rsidTr="004064B7">
        <w:tc>
          <w:tcPr>
            <w:tcW w:w="5353" w:type="dxa"/>
            <w:vMerge/>
            <w:vAlign w:val="center"/>
          </w:tcPr>
          <w:p w:rsidR="004064B7" w:rsidRPr="00572291" w:rsidRDefault="004064B7" w:rsidP="004064B7">
            <w:pPr>
              <w:spacing w:after="0" w:line="240" w:lineRule="auto"/>
              <w:jc w:val="center"/>
              <w:rPr>
                <w:rFonts w:ascii="Times New Roman" w:hAnsi="Times New Roman" w:cs="Times New Roman"/>
                <w:b/>
                <w:color w:val="000000"/>
              </w:rPr>
            </w:pPr>
          </w:p>
        </w:tc>
        <w:tc>
          <w:tcPr>
            <w:tcW w:w="1559"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2025/2024</w:t>
            </w:r>
          </w:p>
        </w:tc>
        <w:tc>
          <w:tcPr>
            <w:tcW w:w="1418"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2026/2025</w:t>
            </w:r>
          </w:p>
        </w:tc>
        <w:tc>
          <w:tcPr>
            <w:tcW w:w="1241"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2027/2026</w:t>
            </w:r>
          </w:p>
        </w:tc>
      </w:tr>
      <w:tr w:rsidR="004064B7" w:rsidTr="004064B7">
        <w:tc>
          <w:tcPr>
            <w:tcW w:w="5353" w:type="dxa"/>
            <w:vAlign w:val="center"/>
          </w:tcPr>
          <w:p w:rsidR="004064B7" w:rsidRPr="00572291" w:rsidRDefault="00572291"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Налоговые доходы</w:t>
            </w:r>
          </w:p>
        </w:tc>
        <w:tc>
          <w:tcPr>
            <w:tcW w:w="1559" w:type="dxa"/>
            <w:vAlign w:val="center"/>
          </w:tcPr>
          <w:p w:rsidR="004064B7" w:rsidRPr="00572291" w:rsidRDefault="004064B7" w:rsidP="004064B7">
            <w:pPr>
              <w:spacing w:after="0" w:line="240" w:lineRule="auto"/>
              <w:jc w:val="center"/>
              <w:rPr>
                <w:rFonts w:ascii="Times New Roman" w:hAnsi="Times New Roman" w:cs="Times New Roman"/>
                <w:b/>
                <w:bCs/>
                <w:color w:val="000000"/>
              </w:rPr>
            </w:pPr>
            <w:r w:rsidRPr="00572291">
              <w:rPr>
                <w:rFonts w:ascii="Times New Roman" w:hAnsi="Times New Roman" w:cs="Times New Roman"/>
                <w:b/>
                <w:bCs/>
                <w:color w:val="000000"/>
              </w:rPr>
              <w:t>24,25</w:t>
            </w:r>
          </w:p>
        </w:tc>
        <w:tc>
          <w:tcPr>
            <w:tcW w:w="1418" w:type="dxa"/>
            <w:vAlign w:val="center"/>
          </w:tcPr>
          <w:p w:rsidR="004064B7" w:rsidRPr="00572291" w:rsidRDefault="004064B7" w:rsidP="004064B7">
            <w:pPr>
              <w:spacing w:after="0" w:line="240" w:lineRule="auto"/>
              <w:jc w:val="center"/>
              <w:rPr>
                <w:rFonts w:ascii="Times New Roman" w:hAnsi="Times New Roman" w:cs="Times New Roman"/>
                <w:b/>
                <w:bCs/>
                <w:color w:val="000000"/>
              </w:rPr>
            </w:pPr>
            <w:r w:rsidRPr="00572291">
              <w:rPr>
                <w:rFonts w:ascii="Times New Roman" w:hAnsi="Times New Roman" w:cs="Times New Roman"/>
                <w:b/>
                <w:bCs/>
                <w:color w:val="000000"/>
              </w:rPr>
              <w:t>-7,00</w:t>
            </w:r>
          </w:p>
        </w:tc>
        <w:tc>
          <w:tcPr>
            <w:tcW w:w="1241" w:type="dxa"/>
            <w:vAlign w:val="center"/>
          </w:tcPr>
          <w:p w:rsidR="004064B7" w:rsidRPr="00572291" w:rsidRDefault="004064B7" w:rsidP="004064B7">
            <w:pPr>
              <w:spacing w:after="0" w:line="240" w:lineRule="auto"/>
              <w:jc w:val="center"/>
              <w:rPr>
                <w:rFonts w:ascii="Times New Roman" w:hAnsi="Times New Roman" w:cs="Times New Roman"/>
                <w:b/>
                <w:bCs/>
                <w:color w:val="000000"/>
              </w:rPr>
            </w:pPr>
            <w:r w:rsidRPr="00572291">
              <w:rPr>
                <w:rFonts w:ascii="Times New Roman" w:hAnsi="Times New Roman" w:cs="Times New Roman"/>
                <w:b/>
                <w:bCs/>
                <w:color w:val="000000"/>
              </w:rPr>
              <w:t>4,17</w:t>
            </w:r>
          </w:p>
        </w:tc>
      </w:tr>
      <w:tr w:rsidR="004064B7" w:rsidTr="004064B7">
        <w:tc>
          <w:tcPr>
            <w:tcW w:w="5353"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Налог на доходы физических лиц</w:t>
            </w:r>
          </w:p>
        </w:tc>
        <w:tc>
          <w:tcPr>
            <w:tcW w:w="1559"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26,85</w:t>
            </w:r>
          </w:p>
        </w:tc>
        <w:tc>
          <w:tcPr>
            <w:tcW w:w="1418"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-10,20</w:t>
            </w:r>
          </w:p>
        </w:tc>
        <w:tc>
          <w:tcPr>
            <w:tcW w:w="1241"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4,09</w:t>
            </w:r>
          </w:p>
        </w:tc>
      </w:tr>
      <w:tr w:rsidR="004064B7" w:rsidTr="004064B7">
        <w:tc>
          <w:tcPr>
            <w:tcW w:w="5353"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04018A">
              <w:rPr>
                <w:rFonts w:ascii="Times New Roman" w:hAnsi="Times New Roman" w:cs="Times New Roman"/>
                <w:color w:val="000000"/>
              </w:rPr>
              <w:t>А</w:t>
            </w:r>
            <w:r w:rsidRPr="009F5E94">
              <w:rPr>
                <w:rFonts w:ascii="Times New Roman" w:hAnsi="Times New Roman" w:cs="Times New Roman"/>
                <w:color w:val="000000"/>
              </w:rPr>
              <w:t>кцизы</w:t>
            </w:r>
          </w:p>
        </w:tc>
        <w:tc>
          <w:tcPr>
            <w:tcW w:w="1559"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13,73</w:t>
            </w:r>
          </w:p>
        </w:tc>
        <w:tc>
          <w:tcPr>
            <w:tcW w:w="1418"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3,26</w:t>
            </w:r>
          </w:p>
        </w:tc>
        <w:tc>
          <w:tcPr>
            <w:tcW w:w="1241"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4,56</w:t>
            </w:r>
          </w:p>
        </w:tc>
      </w:tr>
      <w:tr w:rsidR="004064B7" w:rsidTr="004064B7">
        <w:tc>
          <w:tcPr>
            <w:tcW w:w="5353"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Единый сельскохозяйственный налог</w:t>
            </w:r>
          </w:p>
        </w:tc>
        <w:tc>
          <w:tcPr>
            <w:tcW w:w="1559"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58,53</w:t>
            </w:r>
          </w:p>
        </w:tc>
        <w:tc>
          <w:tcPr>
            <w:tcW w:w="1418"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9,00</w:t>
            </w:r>
          </w:p>
        </w:tc>
        <w:tc>
          <w:tcPr>
            <w:tcW w:w="1241"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8,87</w:t>
            </w:r>
          </w:p>
        </w:tc>
      </w:tr>
      <w:tr w:rsidR="004064B7" w:rsidTr="004064B7">
        <w:tc>
          <w:tcPr>
            <w:tcW w:w="5353"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Налог, взимаемый в связи с применением патентной системы налогообложения</w:t>
            </w:r>
          </w:p>
        </w:tc>
        <w:tc>
          <w:tcPr>
            <w:tcW w:w="1559"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40,82</w:t>
            </w:r>
          </w:p>
        </w:tc>
        <w:tc>
          <w:tcPr>
            <w:tcW w:w="1418"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12,96</w:t>
            </w:r>
          </w:p>
        </w:tc>
        <w:tc>
          <w:tcPr>
            <w:tcW w:w="1241"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9,06</w:t>
            </w:r>
          </w:p>
        </w:tc>
      </w:tr>
      <w:tr w:rsidR="004064B7" w:rsidTr="004064B7">
        <w:tc>
          <w:tcPr>
            <w:tcW w:w="5353"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Налог, взимаемый в связи с применением упрощенной системы налогообложения</w:t>
            </w:r>
          </w:p>
        </w:tc>
        <w:tc>
          <w:tcPr>
            <w:tcW w:w="1559"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1,21</w:t>
            </w:r>
          </w:p>
        </w:tc>
        <w:tc>
          <w:tcPr>
            <w:tcW w:w="1418"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4,65</w:t>
            </w:r>
          </w:p>
        </w:tc>
        <w:tc>
          <w:tcPr>
            <w:tcW w:w="1241"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4,91</w:t>
            </w:r>
          </w:p>
        </w:tc>
      </w:tr>
      <w:tr w:rsidR="004064B7" w:rsidTr="004064B7">
        <w:tc>
          <w:tcPr>
            <w:tcW w:w="5353"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Налог на имущество физических лиц</w:t>
            </w:r>
          </w:p>
        </w:tc>
        <w:tc>
          <w:tcPr>
            <w:tcW w:w="1559"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11,50</w:t>
            </w:r>
          </w:p>
        </w:tc>
        <w:tc>
          <w:tcPr>
            <w:tcW w:w="1418"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0,10</w:t>
            </w:r>
          </w:p>
        </w:tc>
        <w:tc>
          <w:tcPr>
            <w:tcW w:w="1241"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0,11</w:t>
            </w:r>
          </w:p>
        </w:tc>
      </w:tr>
      <w:tr w:rsidR="004064B7" w:rsidTr="004064B7">
        <w:tc>
          <w:tcPr>
            <w:tcW w:w="5353"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Земельный налог</w:t>
            </w:r>
          </w:p>
        </w:tc>
        <w:tc>
          <w:tcPr>
            <w:tcW w:w="1559"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27,92</w:t>
            </w:r>
          </w:p>
        </w:tc>
        <w:tc>
          <w:tcPr>
            <w:tcW w:w="1418"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2,70</w:t>
            </w:r>
          </w:p>
        </w:tc>
        <w:tc>
          <w:tcPr>
            <w:tcW w:w="1241"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2,71</w:t>
            </w:r>
          </w:p>
        </w:tc>
      </w:tr>
      <w:tr w:rsidR="004064B7" w:rsidTr="004064B7">
        <w:tc>
          <w:tcPr>
            <w:tcW w:w="5353"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Государственная пошлина</w:t>
            </w:r>
          </w:p>
        </w:tc>
        <w:tc>
          <w:tcPr>
            <w:tcW w:w="1559"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-11,90</w:t>
            </w:r>
          </w:p>
        </w:tc>
        <w:tc>
          <w:tcPr>
            <w:tcW w:w="1418"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1,30</w:t>
            </w:r>
          </w:p>
        </w:tc>
        <w:tc>
          <w:tcPr>
            <w:tcW w:w="1241" w:type="dxa"/>
            <w:vAlign w:val="center"/>
          </w:tcPr>
          <w:p w:rsidR="004064B7" w:rsidRPr="0073641A" w:rsidRDefault="004064B7" w:rsidP="004064B7">
            <w:pPr>
              <w:spacing w:after="0" w:line="240" w:lineRule="auto"/>
              <w:jc w:val="center"/>
              <w:rPr>
                <w:rFonts w:ascii="Times New Roman" w:hAnsi="Times New Roman" w:cs="Times New Roman"/>
                <w:color w:val="000000"/>
              </w:rPr>
            </w:pPr>
            <w:r w:rsidRPr="0073641A">
              <w:rPr>
                <w:rFonts w:ascii="Times New Roman" w:hAnsi="Times New Roman" w:cs="Times New Roman"/>
                <w:color w:val="000000"/>
              </w:rPr>
              <w:t>1,29</w:t>
            </w:r>
          </w:p>
        </w:tc>
      </w:tr>
    </w:tbl>
    <w:p w:rsidR="004064B7" w:rsidRDefault="004064B7" w:rsidP="004064B7">
      <w:pPr>
        <w:shd w:val="clear" w:color="auto" w:fill="FFFFFF"/>
        <w:spacing w:after="0" w:line="240" w:lineRule="auto"/>
        <w:ind w:firstLine="709"/>
        <w:jc w:val="both"/>
        <w:rPr>
          <w:rFonts w:ascii="Times New Roman" w:hAnsi="Times New Roman" w:cs="Times New Roman"/>
          <w:sz w:val="20"/>
          <w:szCs w:val="20"/>
        </w:rPr>
      </w:pPr>
      <w:r w:rsidRPr="00D52B30">
        <w:rPr>
          <w:rFonts w:ascii="Times New Roman" w:eastAsia="Times New Roman" w:hAnsi="Times New Roman" w:cs="Times New Roman"/>
          <w:color w:val="000000"/>
          <w:sz w:val="20"/>
          <w:szCs w:val="20"/>
        </w:rPr>
        <w:t>*</w:t>
      </w:r>
      <w:r w:rsidRPr="00D52B30">
        <w:rPr>
          <w:rFonts w:ascii="Times New Roman" w:hAnsi="Times New Roman" w:cs="Times New Roman"/>
          <w:sz w:val="20"/>
          <w:szCs w:val="20"/>
        </w:rPr>
        <w:t xml:space="preserve"> решение Думы № </w:t>
      </w:r>
      <w:r>
        <w:rPr>
          <w:rFonts w:ascii="Times New Roman" w:hAnsi="Times New Roman" w:cs="Times New Roman"/>
          <w:sz w:val="20"/>
          <w:szCs w:val="20"/>
        </w:rPr>
        <w:t>226</w:t>
      </w:r>
    </w:p>
    <w:p w:rsidR="004064B7" w:rsidRPr="00E00AC0"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E7127">
        <w:rPr>
          <w:rFonts w:ascii="Times New Roman" w:eastAsia="Times New Roman" w:hAnsi="Times New Roman" w:cs="Times New Roman"/>
          <w:color w:val="000000"/>
          <w:sz w:val="28"/>
          <w:szCs w:val="28"/>
        </w:rPr>
        <w:t>Анализ данных таблицы</w:t>
      </w:r>
      <w:r w:rsidRPr="00E00A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4 </w:t>
      </w:r>
      <w:r w:rsidRPr="00E00AC0">
        <w:rPr>
          <w:rFonts w:ascii="Times New Roman" w:eastAsia="Times New Roman" w:hAnsi="Times New Roman" w:cs="Times New Roman"/>
          <w:color w:val="000000"/>
          <w:sz w:val="28"/>
          <w:szCs w:val="28"/>
        </w:rPr>
        <w:t>показывает, что налоговые доходы в 202</w:t>
      </w:r>
      <w:r>
        <w:rPr>
          <w:rFonts w:ascii="Times New Roman" w:eastAsia="Times New Roman" w:hAnsi="Times New Roman" w:cs="Times New Roman"/>
          <w:color w:val="000000"/>
          <w:sz w:val="28"/>
          <w:szCs w:val="28"/>
        </w:rPr>
        <w:t xml:space="preserve">5 </w:t>
      </w:r>
      <w:r w:rsidRPr="00E00AC0">
        <w:rPr>
          <w:rFonts w:ascii="Times New Roman" w:eastAsia="Times New Roman" w:hAnsi="Times New Roman" w:cs="Times New Roman"/>
          <w:color w:val="000000"/>
          <w:sz w:val="28"/>
          <w:szCs w:val="28"/>
        </w:rPr>
        <w:t xml:space="preserve">году </w:t>
      </w:r>
      <w:r>
        <w:rPr>
          <w:rFonts w:ascii="Times New Roman" w:eastAsia="Times New Roman" w:hAnsi="Times New Roman" w:cs="Times New Roman"/>
          <w:color w:val="000000"/>
          <w:sz w:val="28"/>
          <w:szCs w:val="28"/>
        </w:rPr>
        <w:t>увеличатся</w:t>
      </w:r>
      <w:r w:rsidRPr="00E00AC0">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по отношению к</w:t>
      </w:r>
      <w:r>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показателям</w:t>
      </w:r>
      <w:r w:rsidRPr="00E00A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2024 года </w:t>
      </w:r>
      <w:r w:rsidRPr="00E00AC0">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24,25</w:t>
      </w:r>
      <w:r w:rsidRPr="00E00A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w:t>
      </w:r>
      <w:r w:rsidRPr="00E00AC0">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6 году</w:t>
      </w:r>
      <w:r w:rsidRPr="00E00A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сократятся на -7,00% </w:t>
      </w:r>
      <w:r w:rsidRPr="003634DD">
        <w:rPr>
          <w:rFonts w:ascii="Times New Roman" w:eastAsia="Times New Roman" w:hAnsi="Times New Roman" w:cs="Times New Roman"/>
          <w:color w:val="000000"/>
          <w:sz w:val="28"/>
          <w:szCs w:val="28"/>
        </w:rPr>
        <w:t>по отношению к</w:t>
      </w:r>
      <w:r>
        <w:rPr>
          <w:rFonts w:ascii="Times New Roman" w:eastAsia="Times New Roman" w:hAnsi="Times New Roman" w:cs="Times New Roman"/>
          <w:color w:val="000000"/>
          <w:sz w:val="28"/>
          <w:szCs w:val="28"/>
        </w:rPr>
        <w:t xml:space="preserve"> </w:t>
      </w:r>
      <w:r w:rsidRPr="003634DD">
        <w:rPr>
          <w:rFonts w:ascii="Times New Roman" w:eastAsia="Times New Roman" w:hAnsi="Times New Roman" w:cs="Times New Roman"/>
          <w:color w:val="000000"/>
          <w:sz w:val="28"/>
          <w:szCs w:val="28"/>
        </w:rPr>
        <w:t>показателям</w:t>
      </w:r>
      <w:r w:rsidRPr="00E00A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2025 года, </w:t>
      </w:r>
      <w:r w:rsidRPr="00E00AC0">
        <w:rPr>
          <w:rFonts w:ascii="Times New Roman" w:eastAsia="Times New Roman" w:hAnsi="Times New Roman" w:cs="Times New Roman"/>
          <w:color w:val="000000"/>
          <w:sz w:val="28"/>
          <w:szCs w:val="28"/>
        </w:rPr>
        <w:t>и 202</w:t>
      </w:r>
      <w:r>
        <w:rPr>
          <w:rFonts w:ascii="Times New Roman" w:eastAsia="Times New Roman" w:hAnsi="Times New Roman" w:cs="Times New Roman"/>
          <w:color w:val="000000"/>
          <w:sz w:val="28"/>
          <w:szCs w:val="28"/>
        </w:rPr>
        <w:t>7 году</w:t>
      </w:r>
      <w:r w:rsidRPr="00E00AC0">
        <w:rPr>
          <w:rFonts w:ascii="Times New Roman" w:eastAsia="Times New Roman" w:hAnsi="Times New Roman" w:cs="Times New Roman"/>
          <w:color w:val="000000"/>
          <w:sz w:val="28"/>
          <w:szCs w:val="28"/>
        </w:rPr>
        <w:t xml:space="preserve"> увеличатся на </w:t>
      </w:r>
      <w:r>
        <w:rPr>
          <w:rFonts w:ascii="Times New Roman" w:eastAsia="Times New Roman" w:hAnsi="Times New Roman" w:cs="Times New Roman"/>
          <w:color w:val="000000"/>
          <w:sz w:val="28"/>
          <w:szCs w:val="28"/>
        </w:rPr>
        <w:t>4,17</w:t>
      </w:r>
      <w:r w:rsidRPr="00E00AC0">
        <w:rPr>
          <w:rFonts w:ascii="Times New Roman" w:eastAsia="Times New Roman" w:hAnsi="Times New Roman" w:cs="Times New Roman"/>
          <w:color w:val="000000"/>
          <w:sz w:val="28"/>
          <w:szCs w:val="28"/>
        </w:rPr>
        <w:t>%.</w:t>
      </w:r>
    </w:p>
    <w:p w:rsidR="004064B7" w:rsidRPr="00643AD8"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43AD8">
        <w:rPr>
          <w:rFonts w:ascii="Times New Roman" w:eastAsia="Times New Roman" w:hAnsi="Times New Roman" w:cs="Times New Roman"/>
          <w:color w:val="000000"/>
          <w:sz w:val="28"/>
          <w:szCs w:val="28"/>
        </w:rPr>
        <w:lastRenderedPageBreak/>
        <w:t>Основной объем повышения налоговых доходов в 2025 году прогнозируется по налогу на доходы физических лиц, Единому сельскохозяйственному налогу и по налогу, взимаемый в связи с применением патентной системы налогообложения.</w:t>
      </w:r>
    </w:p>
    <w:p w:rsidR="004064B7" w:rsidRPr="00E00AC0" w:rsidRDefault="004064B7" w:rsidP="00413859">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E00AC0">
        <w:rPr>
          <w:rFonts w:ascii="Times New Roman" w:eastAsia="Times New Roman" w:hAnsi="Times New Roman" w:cs="Times New Roman"/>
          <w:b/>
          <w:color w:val="000000"/>
          <w:sz w:val="28"/>
          <w:szCs w:val="28"/>
        </w:rPr>
        <w:t>Налог на доходы физических лиц</w:t>
      </w:r>
    </w:p>
    <w:p w:rsidR="004064B7" w:rsidRPr="00B64B36" w:rsidRDefault="004064B7" w:rsidP="004064B7">
      <w:pPr>
        <w:suppressAutoHyphens/>
        <w:spacing w:after="0" w:line="240" w:lineRule="auto"/>
        <w:ind w:firstLine="709"/>
        <w:jc w:val="both"/>
        <w:rPr>
          <w:rFonts w:ascii="Times New Roman" w:hAnsi="Times New Roman" w:cs="Times New Roman"/>
          <w:sz w:val="28"/>
          <w:szCs w:val="28"/>
        </w:rPr>
      </w:pPr>
      <w:r w:rsidRPr="00B64B36">
        <w:rPr>
          <w:rFonts w:ascii="Times New Roman" w:hAnsi="Times New Roman" w:cs="Times New Roman"/>
          <w:sz w:val="28"/>
          <w:szCs w:val="28"/>
        </w:rPr>
        <w:t>Поступление налога на доходы физических лиц в местный бюджет на 2025 год прогнозируется в сумме 419 323,35 тыс.</w:t>
      </w:r>
      <w:r w:rsidR="00413859">
        <w:rPr>
          <w:rFonts w:ascii="Times New Roman" w:hAnsi="Times New Roman" w:cs="Times New Roman"/>
          <w:sz w:val="28"/>
          <w:szCs w:val="28"/>
        </w:rPr>
        <w:t xml:space="preserve"> </w:t>
      </w:r>
      <w:r w:rsidRPr="00B64B36">
        <w:rPr>
          <w:rFonts w:ascii="Times New Roman" w:hAnsi="Times New Roman" w:cs="Times New Roman"/>
          <w:sz w:val="28"/>
          <w:szCs w:val="28"/>
        </w:rPr>
        <w:t>рублей, на 2026 год – 376 543,13 тыс. рублей, на 2027 год – 391 953,84 тыс. рублей.</w:t>
      </w:r>
    </w:p>
    <w:p w:rsidR="004064B7" w:rsidRPr="00B64B36" w:rsidRDefault="004064B7" w:rsidP="004064B7">
      <w:pPr>
        <w:suppressAutoHyphens/>
        <w:spacing w:after="0" w:line="240" w:lineRule="auto"/>
        <w:ind w:firstLine="709"/>
        <w:jc w:val="both"/>
        <w:rPr>
          <w:rFonts w:ascii="Times New Roman" w:hAnsi="Times New Roman" w:cs="Times New Roman"/>
          <w:sz w:val="28"/>
          <w:szCs w:val="28"/>
        </w:rPr>
      </w:pPr>
      <w:r w:rsidRPr="00B64B36">
        <w:rPr>
          <w:rFonts w:ascii="Times New Roman" w:hAnsi="Times New Roman" w:cs="Times New Roman"/>
          <w:sz w:val="28"/>
          <w:szCs w:val="28"/>
        </w:rPr>
        <w:t>В основу расчета принят прогноз поступлений налога на доходы физических лиц, рассчитанный главным администратором доходов бюджета – Управлением Федеральной налоговой службы по Ставропольскому краю.</w:t>
      </w:r>
    </w:p>
    <w:p w:rsidR="004064B7" w:rsidRPr="00B64B36" w:rsidRDefault="004064B7" w:rsidP="004064B7">
      <w:pPr>
        <w:suppressAutoHyphens/>
        <w:spacing w:after="0" w:line="240" w:lineRule="auto"/>
        <w:ind w:firstLine="709"/>
        <w:jc w:val="both"/>
        <w:rPr>
          <w:rFonts w:ascii="Times New Roman" w:hAnsi="Times New Roman" w:cs="Times New Roman"/>
          <w:sz w:val="28"/>
          <w:szCs w:val="28"/>
        </w:rPr>
      </w:pPr>
      <w:proofErr w:type="gramStart"/>
      <w:r w:rsidRPr="00B64B36">
        <w:rPr>
          <w:rFonts w:ascii="Times New Roman" w:hAnsi="Times New Roman" w:cs="Times New Roman"/>
          <w:sz w:val="28"/>
          <w:szCs w:val="28"/>
        </w:rPr>
        <w:t>Расчет сформирован исходя из отчетных данных Управления Федеральной налоговой службы по Ставропольскому краю о налоговой базе по форме 5-НДФЛ «Отчет о налоговой базе и структуре начислений по налогу на доходы физических лиц» (далее 5-НДФЛ) за 2023 год, сумм предоставленных стандартных и имущественных налоговых вычетов, сумм вычетов по отдельным видам доходов, согласно отчета № 1 – ДДК «Отчет о декларировании доходов физическими лицами</w:t>
      </w:r>
      <w:proofErr w:type="gramEnd"/>
      <w:r w:rsidRPr="00B64B36">
        <w:rPr>
          <w:rFonts w:ascii="Times New Roman" w:hAnsi="Times New Roman" w:cs="Times New Roman"/>
          <w:sz w:val="28"/>
          <w:szCs w:val="28"/>
        </w:rPr>
        <w:t xml:space="preserve">» </w:t>
      </w:r>
      <w:proofErr w:type="gramStart"/>
      <w:r w:rsidRPr="00B64B36">
        <w:rPr>
          <w:rFonts w:ascii="Times New Roman" w:hAnsi="Times New Roman" w:cs="Times New Roman"/>
          <w:sz w:val="28"/>
          <w:szCs w:val="28"/>
        </w:rPr>
        <w:t>за 2023 год, коэффициента, характеризующего долю уплаченного налога в исчисленной сумме налога (по форме 5-НДФЛ, форме 1-НМ «Отчет о начислении и поступлении налогов, сборов страховых взносов и иных обязательных платеже в бюджетную систему Российской Федерации» за 2023 год, показателей прогноза социально-экономического развития Нефтекумского муниципального округа Ставропольского края на 2025 год и на плановый период до 2027 года, коэффициента, характеризующего динамику</w:t>
      </w:r>
      <w:proofErr w:type="gramEnd"/>
      <w:r w:rsidRPr="00B64B36">
        <w:rPr>
          <w:rFonts w:ascii="Times New Roman" w:hAnsi="Times New Roman" w:cs="Times New Roman"/>
          <w:sz w:val="28"/>
          <w:szCs w:val="28"/>
        </w:rPr>
        <w:t xml:space="preserve"> налоговых вычетов за 5 лет, уровней ставок, в соответствии с Налоговых кодексом РФ.</w:t>
      </w:r>
    </w:p>
    <w:p w:rsidR="004064B7" w:rsidRPr="00B64B36" w:rsidRDefault="004064B7" w:rsidP="004064B7">
      <w:pPr>
        <w:suppressAutoHyphens/>
        <w:spacing w:after="0" w:line="240" w:lineRule="auto"/>
        <w:ind w:firstLine="709"/>
        <w:jc w:val="both"/>
        <w:rPr>
          <w:rFonts w:ascii="Times New Roman" w:hAnsi="Times New Roman" w:cs="Times New Roman"/>
          <w:sz w:val="28"/>
          <w:szCs w:val="28"/>
        </w:rPr>
      </w:pPr>
      <w:r w:rsidRPr="00B64B36">
        <w:rPr>
          <w:rFonts w:ascii="Times New Roman" w:hAnsi="Times New Roman" w:cs="Times New Roman"/>
          <w:sz w:val="28"/>
          <w:szCs w:val="28"/>
        </w:rPr>
        <w:t>По сравнению с показателями на 2024 год, утвержденными решением Думы № 226, прогнозируемый объем поступлений по налогу на доходы физических лиц на 2025 год увеличится на 88 752,35 тыс. рублей или 26,85 процента.</w:t>
      </w:r>
    </w:p>
    <w:p w:rsidR="004064B7" w:rsidRPr="00B64B36" w:rsidRDefault="004064B7" w:rsidP="004064B7">
      <w:pPr>
        <w:suppressAutoHyphens/>
        <w:spacing w:after="0" w:line="240" w:lineRule="auto"/>
        <w:ind w:firstLine="709"/>
        <w:jc w:val="both"/>
        <w:rPr>
          <w:rFonts w:ascii="Times New Roman" w:hAnsi="Times New Roman" w:cs="Times New Roman"/>
          <w:sz w:val="28"/>
          <w:szCs w:val="28"/>
        </w:rPr>
      </w:pPr>
      <w:r w:rsidRPr="00B64B36">
        <w:rPr>
          <w:rFonts w:ascii="Times New Roman" w:hAnsi="Times New Roman" w:cs="Times New Roman"/>
          <w:sz w:val="28"/>
          <w:szCs w:val="28"/>
        </w:rPr>
        <w:t>На 2026 год доходы местного бюджета по налогу на доходы физических лиц на 42 780,22 тыс. рублей или 10,20 процента ниже прогнозных назначений на 2025 год.</w:t>
      </w:r>
    </w:p>
    <w:p w:rsidR="004064B7" w:rsidRPr="00B64B36" w:rsidRDefault="004064B7" w:rsidP="004064B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64B36">
        <w:rPr>
          <w:rFonts w:ascii="Times New Roman" w:hAnsi="Times New Roman" w:cs="Times New Roman"/>
          <w:sz w:val="28"/>
          <w:szCs w:val="28"/>
        </w:rPr>
        <w:t>Доходы местного бюджета по налогу на доходы физических лиц в 2027 году на 15 410,71 тыс. рублей или 4,09 процента выше про</w:t>
      </w:r>
      <w:r w:rsidR="00413859">
        <w:rPr>
          <w:rFonts w:ascii="Times New Roman" w:hAnsi="Times New Roman" w:cs="Times New Roman"/>
          <w:sz w:val="28"/>
          <w:szCs w:val="28"/>
        </w:rPr>
        <w:t>гнозных назначений на 2026 год.</w:t>
      </w:r>
    </w:p>
    <w:p w:rsidR="004064B7" w:rsidRPr="00B64B36" w:rsidRDefault="004064B7" w:rsidP="004064B7">
      <w:pPr>
        <w:suppressAutoHyphens/>
        <w:spacing w:after="0" w:line="240" w:lineRule="auto"/>
        <w:ind w:firstLine="709"/>
        <w:jc w:val="both"/>
        <w:rPr>
          <w:rFonts w:ascii="Times New Roman" w:hAnsi="Times New Roman" w:cs="Times New Roman"/>
          <w:sz w:val="28"/>
          <w:szCs w:val="28"/>
        </w:rPr>
      </w:pPr>
      <w:proofErr w:type="gramStart"/>
      <w:r w:rsidRPr="00B64B36">
        <w:rPr>
          <w:rFonts w:ascii="Times New Roman" w:hAnsi="Times New Roman" w:cs="Times New Roman"/>
          <w:sz w:val="28"/>
          <w:szCs w:val="28"/>
        </w:rPr>
        <w:t>В соответствии с Бюджетным кодексом Российской Федерации, Законом Ставропольского края от 13 октября 2011 г. № 77-кз «Об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 норматив отчисления от налога на доходы физических лиц в местный бюджет в 2025-2027 годах составляет 49 процентов.</w:t>
      </w:r>
      <w:proofErr w:type="gramEnd"/>
    </w:p>
    <w:p w:rsidR="004064B7" w:rsidRPr="00B64B36" w:rsidRDefault="004064B7" w:rsidP="004064B7">
      <w:pPr>
        <w:suppressAutoHyphens/>
        <w:spacing w:after="0" w:line="240" w:lineRule="auto"/>
        <w:ind w:firstLine="709"/>
        <w:jc w:val="both"/>
        <w:rPr>
          <w:rFonts w:ascii="Times New Roman" w:hAnsi="Times New Roman" w:cs="Times New Roman"/>
          <w:sz w:val="28"/>
          <w:szCs w:val="28"/>
        </w:rPr>
      </w:pPr>
      <w:proofErr w:type="gramStart"/>
      <w:r w:rsidRPr="00B64B36">
        <w:rPr>
          <w:rFonts w:ascii="Times New Roman" w:hAnsi="Times New Roman" w:cs="Times New Roman"/>
          <w:sz w:val="28"/>
          <w:szCs w:val="28"/>
        </w:rPr>
        <w:t xml:space="preserve">Решением Думы Нефтекумского муниципального округа Ставропольского края от 22 октября 2024 г. № 355 «Об установление доли </w:t>
      </w:r>
      <w:r w:rsidRPr="00B64B36">
        <w:rPr>
          <w:rFonts w:ascii="Times New Roman" w:hAnsi="Times New Roman" w:cs="Times New Roman"/>
          <w:sz w:val="28"/>
          <w:szCs w:val="28"/>
        </w:rPr>
        <w:lastRenderedPageBreak/>
        <w:t xml:space="preserve">дотации на выравнивание бюджетной обеспеченности, подлежащей замене на дополнительный норматив отчислений от налога на доходы физических лиц» установлена доля дотации на выравнивание бюджетной обеспеченности, причитающейся </w:t>
      </w:r>
      <w:proofErr w:type="spellStart"/>
      <w:r w:rsidRPr="00B64B36">
        <w:rPr>
          <w:rFonts w:ascii="Times New Roman" w:hAnsi="Times New Roman" w:cs="Times New Roman"/>
          <w:sz w:val="28"/>
          <w:szCs w:val="28"/>
        </w:rPr>
        <w:t>Нефтекумскому</w:t>
      </w:r>
      <w:proofErr w:type="spellEnd"/>
      <w:r w:rsidRPr="00B64B36">
        <w:rPr>
          <w:rFonts w:ascii="Times New Roman" w:hAnsi="Times New Roman" w:cs="Times New Roman"/>
          <w:sz w:val="28"/>
          <w:szCs w:val="28"/>
        </w:rPr>
        <w:t xml:space="preserve"> муниципальному округу Ставропольского края из бюджета Ставропольского края на 2025-2027 годы, подлежащая замене на дополнительный норматив отчислений в</w:t>
      </w:r>
      <w:proofErr w:type="gramEnd"/>
      <w:r w:rsidRPr="00B64B36">
        <w:rPr>
          <w:rFonts w:ascii="Times New Roman" w:hAnsi="Times New Roman" w:cs="Times New Roman"/>
          <w:sz w:val="28"/>
          <w:szCs w:val="28"/>
        </w:rPr>
        <w:t xml:space="preserve"> местный бюджет от налога на доходы физических лиц в размере 15 процентов на 2025 год, 5 процентов на 2026 год, 5 процентов на 2027 год.</w:t>
      </w:r>
    </w:p>
    <w:p w:rsidR="004064B7" w:rsidRPr="00E00AC0" w:rsidRDefault="004064B7" w:rsidP="00224FA8">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E00AC0">
        <w:rPr>
          <w:rFonts w:ascii="Times New Roman" w:eastAsia="Times New Roman" w:hAnsi="Times New Roman" w:cs="Times New Roman"/>
          <w:b/>
          <w:color w:val="000000"/>
          <w:sz w:val="28"/>
          <w:szCs w:val="28"/>
        </w:rPr>
        <w:t>Акцизы по подакцизным товарам (продукции), производимым</w:t>
      </w:r>
      <w:r>
        <w:rPr>
          <w:rFonts w:ascii="Times New Roman" w:eastAsia="Times New Roman" w:hAnsi="Times New Roman" w:cs="Times New Roman"/>
          <w:b/>
          <w:color w:val="000000"/>
          <w:sz w:val="28"/>
          <w:szCs w:val="28"/>
        </w:rPr>
        <w:t xml:space="preserve"> </w:t>
      </w:r>
      <w:r w:rsidRPr="00E00AC0">
        <w:rPr>
          <w:rFonts w:ascii="Times New Roman" w:eastAsia="Times New Roman" w:hAnsi="Times New Roman" w:cs="Times New Roman"/>
          <w:b/>
          <w:color w:val="000000"/>
          <w:sz w:val="28"/>
          <w:szCs w:val="28"/>
        </w:rPr>
        <w:t>на территории Ставропольского края</w:t>
      </w:r>
    </w:p>
    <w:p w:rsidR="004064B7" w:rsidRPr="00B75B58" w:rsidRDefault="004064B7" w:rsidP="004064B7">
      <w:pPr>
        <w:suppressAutoHyphens/>
        <w:spacing w:after="0" w:line="240" w:lineRule="auto"/>
        <w:ind w:firstLine="709"/>
        <w:jc w:val="both"/>
        <w:outlineLvl w:val="0"/>
        <w:rPr>
          <w:rFonts w:ascii="Times New Roman" w:hAnsi="Times New Roman" w:cs="Times New Roman"/>
          <w:sz w:val="28"/>
          <w:szCs w:val="28"/>
        </w:rPr>
      </w:pPr>
      <w:proofErr w:type="gramStart"/>
      <w:r w:rsidRPr="00B75B58">
        <w:rPr>
          <w:rFonts w:ascii="Times New Roman" w:hAnsi="Times New Roman" w:cs="Times New Roman"/>
          <w:sz w:val="28"/>
          <w:szCs w:val="28"/>
        </w:rPr>
        <w:t>Поступление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B75B58">
        <w:rPr>
          <w:rFonts w:ascii="Times New Roman" w:hAnsi="Times New Roman" w:cs="Times New Roman"/>
          <w:sz w:val="28"/>
          <w:szCs w:val="28"/>
        </w:rPr>
        <w:t>инжекторных</w:t>
      </w:r>
      <w:proofErr w:type="spellEnd"/>
      <w:r w:rsidRPr="00B75B58">
        <w:rPr>
          <w:rFonts w:ascii="Times New Roman" w:hAnsi="Times New Roman" w:cs="Times New Roman"/>
          <w:sz w:val="28"/>
          <w:szCs w:val="28"/>
        </w:rPr>
        <w:t>) двигателей, производимые на территории Российской Федерации в местный бюджет на 2025 год прогнозируются в сумме 26 923,27 тыс. рублей, на 2026 год – 27 800,89 тыс. рублей, на 2027 год- 29 068,23 тыс. рублей.</w:t>
      </w:r>
      <w:proofErr w:type="gramEnd"/>
    </w:p>
    <w:p w:rsidR="004064B7" w:rsidRPr="00B75B58" w:rsidRDefault="004064B7" w:rsidP="004064B7">
      <w:pPr>
        <w:suppressAutoHyphens/>
        <w:spacing w:after="0" w:line="240" w:lineRule="auto"/>
        <w:ind w:firstLine="709"/>
        <w:jc w:val="both"/>
        <w:outlineLvl w:val="0"/>
        <w:rPr>
          <w:rFonts w:ascii="Times New Roman" w:hAnsi="Times New Roman" w:cs="Times New Roman"/>
          <w:sz w:val="28"/>
          <w:szCs w:val="28"/>
        </w:rPr>
      </w:pPr>
      <w:r w:rsidRPr="00B75B58">
        <w:rPr>
          <w:rFonts w:ascii="Times New Roman" w:hAnsi="Times New Roman" w:cs="Times New Roman"/>
          <w:sz w:val="28"/>
          <w:szCs w:val="28"/>
        </w:rPr>
        <w:t>В основу расчета принят прогноз поступлений акцизов на автомобильный и прямогонный бензин, дизельное топливо, моторные масла для дизельных и (или) карбюраторных (</w:t>
      </w:r>
      <w:proofErr w:type="spellStart"/>
      <w:r w:rsidRPr="00B75B58">
        <w:rPr>
          <w:rFonts w:ascii="Times New Roman" w:hAnsi="Times New Roman" w:cs="Times New Roman"/>
          <w:sz w:val="28"/>
          <w:szCs w:val="28"/>
        </w:rPr>
        <w:t>инжекторных</w:t>
      </w:r>
      <w:proofErr w:type="spellEnd"/>
      <w:r w:rsidRPr="00B75B58">
        <w:rPr>
          <w:rFonts w:ascii="Times New Roman" w:hAnsi="Times New Roman" w:cs="Times New Roman"/>
          <w:sz w:val="28"/>
          <w:szCs w:val="28"/>
        </w:rPr>
        <w:t>) двигателей, производимые на территории Российской Федерации, рассчитанный главным администратором доходов местного бюджета</w:t>
      </w:r>
      <w:r w:rsidRPr="00B75B58">
        <w:rPr>
          <w:rFonts w:ascii="Times New Roman" w:hAnsi="Times New Roman" w:cs="Times New Roman"/>
          <w:color w:val="FF0000"/>
          <w:sz w:val="28"/>
          <w:szCs w:val="28"/>
        </w:rPr>
        <w:t xml:space="preserve"> </w:t>
      </w:r>
      <w:r w:rsidRPr="00B75B58">
        <w:rPr>
          <w:rFonts w:ascii="Times New Roman" w:hAnsi="Times New Roman" w:cs="Times New Roman"/>
          <w:sz w:val="28"/>
          <w:szCs w:val="28"/>
        </w:rPr>
        <w:t>– Управлением Федеральной налоговой службы по Ставропольскому краю.</w:t>
      </w:r>
    </w:p>
    <w:p w:rsidR="004064B7" w:rsidRPr="00B75B58" w:rsidRDefault="004064B7" w:rsidP="004064B7">
      <w:pPr>
        <w:suppressAutoHyphens/>
        <w:spacing w:after="0" w:line="240" w:lineRule="auto"/>
        <w:ind w:firstLine="709"/>
        <w:jc w:val="both"/>
        <w:rPr>
          <w:rFonts w:ascii="Times New Roman" w:hAnsi="Times New Roman" w:cs="Times New Roman"/>
          <w:color w:val="171717"/>
          <w:sz w:val="28"/>
          <w:szCs w:val="28"/>
        </w:rPr>
      </w:pPr>
      <w:r w:rsidRPr="00B75B58">
        <w:rPr>
          <w:rFonts w:ascii="Times New Roman" w:hAnsi="Times New Roman" w:cs="Times New Roman"/>
          <w:sz w:val="28"/>
          <w:szCs w:val="28"/>
        </w:rPr>
        <w:t>По сравнению с показателями на 2024 год, утвержденными решением Думы № 226, прогнозируемый объем поступлений акцизов на нефтепродукты на 2025 год увеличивается на 3 249,27 тыс. рублей или на 13,73 процента</w:t>
      </w:r>
      <w:r w:rsidRPr="00B75B58">
        <w:rPr>
          <w:rFonts w:ascii="Times New Roman" w:hAnsi="Times New Roman" w:cs="Times New Roman"/>
          <w:color w:val="171717"/>
          <w:sz w:val="28"/>
          <w:szCs w:val="28"/>
        </w:rPr>
        <w:t>.</w:t>
      </w:r>
    </w:p>
    <w:p w:rsidR="004064B7" w:rsidRPr="00B75B58" w:rsidRDefault="004064B7" w:rsidP="004064B7">
      <w:pPr>
        <w:suppressAutoHyphens/>
        <w:spacing w:after="0" w:line="240" w:lineRule="auto"/>
        <w:ind w:firstLine="709"/>
        <w:jc w:val="both"/>
        <w:outlineLvl w:val="0"/>
        <w:rPr>
          <w:rFonts w:ascii="Times New Roman" w:hAnsi="Times New Roman" w:cs="Times New Roman"/>
          <w:sz w:val="28"/>
          <w:szCs w:val="28"/>
        </w:rPr>
      </w:pPr>
      <w:r w:rsidRPr="00B75B58">
        <w:rPr>
          <w:rFonts w:ascii="Times New Roman" w:hAnsi="Times New Roman" w:cs="Times New Roman"/>
          <w:sz w:val="28"/>
          <w:szCs w:val="28"/>
        </w:rPr>
        <w:t>Прогноз поступлений акцизов на нефтепродукты в 2026 году выше показателей 2025 года на 877,62 тыс. рублей или 3,26 процента.</w:t>
      </w:r>
    </w:p>
    <w:p w:rsidR="004064B7" w:rsidRPr="00B75B58" w:rsidRDefault="004064B7" w:rsidP="004064B7">
      <w:pPr>
        <w:pStyle w:val="a1"/>
        <w:suppressAutoHyphens/>
        <w:spacing w:after="0"/>
        <w:ind w:firstLine="708"/>
        <w:jc w:val="both"/>
        <w:outlineLvl w:val="0"/>
        <w:rPr>
          <w:sz w:val="28"/>
          <w:szCs w:val="28"/>
        </w:rPr>
      </w:pPr>
      <w:r w:rsidRPr="00B75B58">
        <w:rPr>
          <w:sz w:val="28"/>
          <w:szCs w:val="28"/>
        </w:rPr>
        <w:t>Доходы местного бюджета от уплаты акцизов на нефтепродукты в 2027 году выше показателей 2026 года на 1 267,34 тыс. рублей или 4,56 процента.</w:t>
      </w:r>
    </w:p>
    <w:p w:rsidR="004064B7" w:rsidRPr="003E48B1" w:rsidRDefault="004064B7" w:rsidP="008005BB">
      <w:pPr>
        <w:pStyle w:val="a1"/>
        <w:suppressAutoHyphens/>
        <w:spacing w:after="0"/>
        <w:ind w:firstLine="709"/>
        <w:jc w:val="center"/>
        <w:outlineLvl w:val="0"/>
        <w:rPr>
          <w:b/>
          <w:color w:val="000000"/>
          <w:sz w:val="28"/>
          <w:szCs w:val="28"/>
        </w:rPr>
      </w:pPr>
      <w:r w:rsidRPr="003E48B1">
        <w:rPr>
          <w:b/>
          <w:color w:val="000000"/>
          <w:sz w:val="28"/>
          <w:szCs w:val="28"/>
        </w:rPr>
        <w:t>Налог, взимаемый в связи с применением упр</w:t>
      </w:r>
      <w:r>
        <w:rPr>
          <w:b/>
          <w:color w:val="000000"/>
          <w:sz w:val="28"/>
          <w:szCs w:val="28"/>
        </w:rPr>
        <w:t>ощенной системы налогообложения</w:t>
      </w:r>
    </w:p>
    <w:p w:rsidR="004064B7" w:rsidRPr="00B54CDF" w:rsidRDefault="004064B7" w:rsidP="004064B7">
      <w:pPr>
        <w:pStyle w:val="a1"/>
        <w:suppressAutoHyphens/>
        <w:spacing w:after="0"/>
        <w:ind w:firstLine="709"/>
        <w:jc w:val="both"/>
        <w:rPr>
          <w:color w:val="000000"/>
          <w:sz w:val="28"/>
          <w:szCs w:val="28"/>
        </w:rPr>
      </w:pPr>
      <w:r w:rsidRPr="00B54CDF">
        <w:rPr>
          <w:color w:val="000000"/>
          <w:sz w:val="28"/>
          <w:szCs w:val="28"/>
        </w:rPr>
        <w:t xml:space="preserve">Поступление налога, взимаемого в связи с применением упрощенной системы налогообложения в местный бюджет на 2025 год, прогнозируется в сумме 23 974,00 тыс. рублей, на 2026 год – </w:t>
      </w:r>
      <w:r w:rsidR="00216899">
        <w:rPr>
          <w:color w:val="000000"/>
          <w:sz w:val="28"/>
          <w:szCs w:val="28"/>
        </w:rPr>
        <w:t>25 089,00</w:t>
      </w:r>
      <w:r w:rsidRPr="00B54CDF">
        <w:rPr>
          <w:color w:val="000000"/>
          <w:sz w:val="28"/>
          <w:szCs w:val="28"/>
        </w:rPr>
        <w:t xml:space="preserve"> тыс. рублей, на 2027 год – </w:t>
      </w:r>
      <w:r w:rsidR="00216899">
        <w:rPr>
          <w:color w:val="000000"/>
          <w:sz w:val="28"/>
          <w:szCs w:val="28"/>
        </w:rPr>
        <w:t>26 322,00</w:t>
      </w:r>
      <w:r w:rsidRPr="00B54CDF">
        <w:rPr>
          <w:color w:val="000000"/>
          <w:sz w:val="28"/>
          <w:szCs w:val="28"/>
        </w:rPr>
        <w:t xml:space="preserve"> тыс. рублей.</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В основу расчета принят прогноз поступлений </w:t>
      </w:r>
      <w:r w:rsidRPr="00B54CDF">
        <w:rPr>
          <w:rFonts w:ascii="Times New Roman" w:hAnsi="Times New Roman" w:cs="Times New Roman"/>
          <w:color w:val="000000"/>
          <w:sz w:val="28"/>
          <w:szCs w:val="28"/>
        </w:rPr>
        <w:t>налога, взимаемого в связи с применением упрощенной системы налогообложения</w:t>
      </w:r>
      <w:r w:rsidRPr="00B54CDF">
        <w:rPr>
          <w:rFonts w:ascii="Times New Roman" w:hAnsi="Times New Roman" w:cs="Times New Roman"/>
          <w:sz w:val="28"/>
          <w:szCs w:val="28"/>
        </w:rPr>
        <w:t>, рассчитанный главным администратором доходов местного бюджета – Управлением Федеральной налоговой службы по Ставропольскому краю.</w:t>
      </w:r>
    </w:p>
    <w:p w:rsidR="004064B7" w:rsidRPr="00B54CDF" w:rsidRDefault="004064B7" w:rsidP="004064B7">
      <w:pPr>
        <w:pStyle w:val="a1"/>
        <w:suppressAutoHyphens/>
        <w:spacing w:after="0"/>
        <w:ind w:firstLine="709"/>
        <w:jc w:val="both"/>
        <w:rPr>
          <w:sz w:val="28"/>
          <w:szCs w:val="28"/>
        </w:rPr>
      </w:pPr>
      <w:r w:rsidRPr="00B54CDF">
        <w:rPr>
          <w:sz w:val="28"/>
          <w:szCs w:val="28"/>
        </w:rPr>
        <w:t xml:space="preserve">Расчет сформирован с учетом данных статистической налоговой отчетности Управления Федеральной налоговой службы по Ставропольскому краю по форме № 5-УСН «Отчет о налоговой базе и структуре начислений по налогу, уплачиваемому в связи с применением упрощенной системы налогообложения» за 2023 год, налоговых ставок, льгот и преференций, </w:t>
      </w:r>
      <w:r w:rsidRPr="00B54CDF">
        <w:rPr>
          <w:sz w:val="28"/>
          <w:szCs w:val="28"/>
        </w:rPr>
        <w:lastRenderedPageBreak/>
        <w:t>предусмотренных главой 26.2. НК РФ «Упрощенная система налогообложения», расчетного уровня собираемости, с учетом динамики показателя собираемости по данному виду налога, показателей прогноза социально-экономического развития Нефтекумского муниципального округа Ставропольского края на 2025 год и на плановый период до 2027 года.</w:t>
      </w:r>
    </w:p>
    <w:p w:rsidR="004064B7" w:rsidRPr="00B54CDF" w:rsidRDefault="004064B7" w:rsidP="004064B7">
      <w:pPr>
        <w:pStyle w:val="a1"/>
        <w:suppressAutoHyphens/>
        <w:spacing w:after="0"/>
        <w:ind w:firstLine="709"/>
        <w:jc w:val="both"/>
        <w:rPr>
          <w:color w:val="000000"/>
          <w:sz w:val="28"/>
          <w:szCs w:val="28"/>
        </w:rPr>
      </w:pPr>
      <w:r w:rsidRPr="00B54CDF">
        <w:rPr>
          <w:color w:val="000000"/>
          <w:sz w:val="28"/>
          <w:szCs w:val="28"/>
        </w:rPr>
        <w:t xml:space="preserve">По сравнению с показателями местного бюджета на 2024 год, утвержденными решением Думы № 226, прогнозируемый объем поступлений </w:t>
      </w:r>
      <w:proofErr w:type="gramStart"/>
      <w:r w:rsidRPr="00B54CDF">
        <w:rPr>
          <w:color w:val="000000"/>
          <w:sz w:val="28"/>
          <w:szCs w:val="28"/>
        </w:rPr>
        <w:t>налога, взимаемого в связи с применением упрощенной системы налогообложения на 2025 год увеличится</w:t>
      </w:r>
      <w:proofErr w:type="gramEnd"/>
      <w:r w:rsidRPr="00B54CDF">
        <w:rPr>
          <w:color w:val="000000"/>
          <w:sz w:val="28"/>
          <w:szCs w:val="28"/>
        </w:rPr>
        <w:t xml:space="preserve"> на 287,00 тыс. рублей или 1,21 процента.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Прогноз поступлений по налогу, </w:t>
      </w:r>
      <w:r w:rsidRPr="00B54CDF">
        <w:rPr>
          <w:rFonts w:ascii="Times New Roman" w:hAnsi="Times New Roman" w:cs="Times New Roman"/>
          <w:color w:val="000000"/>
          <w:sz w:val="28"/>
          <w:szCs w:val="28"/>
        </w:rPr>
        <w:t>взимаемому в связи с применением упрощенной системы налогообложения</w:t>
      </w:r>
      <w:r w:rsidRPr="00B54CDF">
        <w:rPr>
          <w:rFonts w:ascii="Times New Roman" w:hAnsi="Times New Roman" w:cs="Times New Roman"/>
          <w:sz w:val="28"/>
          <w:szCs w:val="28"/>
        </w:rPr>
        <w:t xml:space="preserve"> в 2026 году выше показателей 2025 года на 1 115,00 тыс. рублей или 4,65 процента.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Доходы местного бюджета по </w:t>
      </w:r>
      <w:proofErr w:type="gramStart"/>
      <w:r w:rsidRPr="00B54CDF">
        <w:rPr>
          <w:rFonts w:ascii="Times New Roman" w:hAnsi="Times New Roman" w:cs="Times New Roman"/>
          <w:sz w:val="28"/>
          <w:szCs w:val="28"/>
        </w:rPr>
        <w:t xml:space="preserve">налогу, </w:t>
      </w:r>
      <w:r w:rsidRPr="00B54CDF">
        <w:rPr>
          <w:rFonts w:ascii="Times New Roman" w:hAnsi="Times New Roman" w:cs="Times New Roman"/>
          <w:color w:val="000000"/>
          <w:sz w:val="28"/>
          <w:szCs w:val="28"/>
        </w:rPr>
        <w:t>взимаемому в связи с применением упрощенной системы налогообложения</w:t>
      </w:r>
      <w:r w:rsidRPr="00B54CDF">
        <w:rPr>
          <w:rFonts w:ascii="Times New Roman" w:hAnsi="Times New Roman" w:cs="Times New Roman"/>
          <w:sz w:val="28"/>
          <w:szCs w:val="28"/>
        </w:rPr>
        <w:t xml:space="preserve"> на 2027 год прогнозируются</w:t>
      </w:r>
      <w:proofErr w:type="gramEnd"/>
      <w:r w:rsidRPr="00B54CDF">
        <w:rPr>
          <w:rFonts w:ascii="Times New Roman" w:hAnsi="Times New Roman" w:cs="Times New Roman"/>
          <w:sz w:val="28"/>
          <w:szCs w:val="28"/>
        </w:rPr>
        <w:t xml:space="preserve"> выше показателей 2026 года на 1 233,00 тыс. рублей или 4,91 процента.</w:t>
      </w:r>
    </w:p>
    <w:p w:rsidR="004064B7" w:rsidRPr="00B54CDF" w:rsidRDefault="004064B7" w:rsidP="004064B7">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CDF">
        <w:rPr>
          <w:rFonts w:ascii="Times New Roman" w:hAnsi="Times New Roman" w:cs="Times New Roman"/>
          <w:sz w:val="28"/>
          <w:szCs w:val="28"/>
        </w:rPr>
        <w:t xml:space="preserve">В соответствии с Законом Ставропольского края от 13 октября 2011 г. № 77-кз «Об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 норматив отчисления от налога, взимаемого в связи с применением упрощенной системы налогообложения в местный бюджет в 2025-2027 годах составляет 30 процентов. </w:t>
      </w:r>
      <w:proofErr w:type="gramEnd"/>
    </w:p>
    <w:p w:rsidR="004064B7" w:rsidRPr="0081584D" w:rsidRDefault="004064B7" w:rsidP="005275D3">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81584D">
        <w:rPr>
          <w:rFonts w:ascii="Times New Roman" w:eastAsia="Times New Roman" w:hAnsi="Times New Roman" w:cs="Times New Roman"/>
          <w:b/>
          <w:color w:val="000000"/>
          <w:sz w:val="28"/>
          <w:szCs w:val="28"/>
        </w:rPr>
        <w:t>Единый сельскохозяйственный налог</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Доходы местного бюджета по единому сельскохозяйственному налогу на 2025 год прогнозируются в сумме </w:t>
      </w:r>
      <w:r w:rsidR="000077E9">
        <w:rPr>
          <w:rFonts w:ascii="Times New Roman" w:hAnsi="Times New Roman" w:cs="Times New Roman"/>
          <w:sz w:val="28"/>
          <w:szCs w:val="28"/>
        </w:rPr>
        <w:t>13 895,00</w:t>
      </w:r>
      <w:r w:rsidRPr="00B54CDF">
        <w:rPr>
          <w:rFonts w:ascii="Times New Roman" w:hAnsi="Times New Roman" w:cs="Times New Roman"/>
          <w:sz w:val="28"/>
          <w:szCs w:val="28"/>
        </w:rPr>
        <w:t xml:space="preserve"> тыс. рублей, на 2026 год – </w:t>
      </w:r>
      <w:r w:rsidR="000077E9">
        <w:rPr>
          <w:rFonts w:ascii="Times New Roman" w:hAnsi="Times New Roman" w:cs="Times New Roman"/>
          <w:sz w:val="28"/>
          <w:szCs w:val="28"/>
        </w:rPr>
        <w:t>15 145,00</w:t>
      </w:r>
      <w:r w:rsidRPr="00B54CDF">
        <w:rPr>
          <w:rFonts w:ascii="Times New Roman" w:hAnsi="Times New Roman" w:cs="Times New Roman"/>
          <w:sz w:val="28"/>
          <w:szCs w:val="28"/>
        </w:rPr>
        <w:t xml:space="preserve"> тыс. рублей, на 2026 год –</w:t>
      </w:r>
      <w:r w:rsidR="000077E9">
        <w:rPr>
          <w:rFonts w:ascii="Times New Roman" w:hAnsi="Times New Roman" w:cs="Times New Roman"/>
          <w:sz w:val="28"/>
          <w:szCs w:val="28"/>
        </w:rPr>
        <w:t>16 488,00</w:t>
      </w:r>
      <w:r w:rsidRPr="00B54CDF">
        <w:rPr>
          <w:rFonts w:ascii="Times New Roman" w:hAnsi="Times New Roman" w:cs="Times New Roman"/>
          <w:sz w:val="28"/>
          <w:szCs w:val="28"/>
        </w:rPr>
        <w:t xml:space="preserve"> тыс. рублей.</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В основу расчета принят прогноз поступлений единого сельскохозяйственного налога, рассчитанный главным администратором доходов местного бюджета – Управлением Федеральной налоговой службы по Ставропольскому краю.</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Расчет прогнозного объема поступлений единого сельскохозяйственного налога осуществлен по методу прямого расчета, основанного на использовании прогнозных значений показателей, уровней ставок.</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proofErr w:type="gramStart"/>
      <w:r w:rsidRPr="00B54CDF">
        <w:rPr>
          <w:rFonts w:ascii="Times New Roman" w:hAnsi="Times New Roman" w:cs="Times New Roman"/>
          <w:sz w:val="28"/>
          <w:szCs w:val="28"/>
        </w:rPr>
        <w:t>Расчет сформирован с учетом данных статистической налоговой отчетности Управления Федеральной налоговой службы по Ставропольскому краю по форме № 5-ЕСХН «Отчет о налоговой базе и структуре начислений по единому сельскохозяйственному налогу» за 2023 год, расчетного уровня собираемости с учетом показателей предыдущих лет, корректирующих сумм поступлений (возвратов), которые привели к отклонению расчетного показателя налога от фактически сложившегося показателя в текущем периоде, показателей прогноза</w:t>
      </w:r>
      <w:proofErr w:type="gramEnd"/>
      <w:r w:rsidRPr="00B54CDF">
        <w:rPr>
          <w:rFonts w:ascii="Times New Roman" w:hAnsi="Times New Roman" w:cs="Times New Roman"/>
          <w:sz w:val="28"/>
          <w:szCs w:val="28"/>
        </w:rPr>
        <w:t xml:space="preserve"> социально-экономического развития </w:t>
      </w:r>
      <w:r w:rsidRPr="00B54CDF">
        <w:rPr>
          <w:rFonts w:ascii="Times New Roman" w:hAnsi="Times New Roman" w:cs="Times New Roman"/>
          <w:sz w:val="28"/>
          <w:szCs w:val="28"/>
        </w:rPr>
        <w:lastRenderedPageBreak/>
        <w:t>Нефтекумского муниципального округа Ставропольского края на 2025 год и на плановый период до 2027 года.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По сравнению с показателями местного бюджета на 2024 год, утвержденными решением Думы № 226, прогнозируемый объем поступлений единого сельскохозяйственного налога на 2025 год увеличится на 5 130,00 тыс. рублей или 58,53 процента.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Прогноз поступлений по единому сельскохозяйственному налогу в 2026 году выше показателей 2025 года на 1 250,00 тыс. рублей или 9,00 процента.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Доходы местного бюджета по единому сельскохозяйственному налогу в 2027 году выше показателей 2026 года на </w:t>
      </w:r>
      <w:r w:rsidR="00412323">
        <w:rPr>
          <w:rFonts w:ascii="Times New Roman" w:hAnsi="Times New Roman" w:cs="Times New Roman"/>
          <w:sz w:val="28"/>
          <w:szCs w:val="28"/>
        </w:rPr>
        <w:t>1 343,00</w:t>
      </w:r>
      <w:r w:rsidRPr="00B54CDF">
        <w:rPr>
          <w:rFonts w:ascii="Times New Roman" w:hAnsi="Times New Roman" w:cs="Times New Roman"/>
          <w:sz w:val="28"/>
          <w:szCs w:val="28"/>
        </w:rPr>
        <w:t xml:space="preserve"> тыс. рублей или 8,87 процента.</w:t>
      </w:r>
    </w:p>
    <w:p w:rsidR="004064B7" w:rsidRPr="00B54CDF" w:rsidRDefault="004064B7" w:rsidP="004064B7">
      <w:pPr>
        <w:pStyle w:val="a1"/>
        <w:suppressAutoHyphens/>
        <w:spacing w:after="0"/>
        <w:ind w:firstLineChars="257" w:firstLine="720"/>
        <w:jc w:val="both"/>
        <w:rPr>
          <w:sz w:val="28"/>
          <w:szCs w:val="28"/>
        </w:rPr>
      </w:pPr>
      <w:r w:rsidRPr="00B54CDF">
        <w:rPr>
          <w:sz w:val="28"/>
          <w:szCs w:val="28"/>
        </w:rPr>
        <w:t>В соответствии с Бюджетным кодексом Российской Федерации учтено зачисление единого сельскохозяйственного налога в местный бюджет в 2025-2027 годах по нормативу 100 процентов.</w:t>
      </w:r>
    </w:p>
    <w:p w:rsidR="004064B7" w:rsidRPr="0081584D" w:rsidRDefault="004064B7" w:rsidP="002E43D6">
      <w:pPr>
        <w:pStyle w:val="a1"/>
        <w:suppressAutoHyphens/>
        <w:spacing w:after="0"/>
        <w:ind w:firstLine="709"/>
        <w:jc w:val="center"/>
        <w:outlineLvl w:val="0"/>
        <w:rPr>
          <w:b/>
          <w:color w:val="000000" w:themeColor="text1"/>
          <w:sz w:val="28"/>
          <w:szCs w:val="28"/>
        </w:rPr>
      </w:pPr>
      <w:r w:rsidRPr="0081584D">
        <w:rPr>
          <w:b/>
          <w:color w:val="000000" w:themeColor="text1"/>
          <w:sz w:val="28"/>
          <w:szCs w:val="28"/>
        </w:rPr>
        <w:t>Налог, взимаемый в связи с применением патентной системы налогообложения</w:t>
      </w:r>
    </w:p>
    <w:p w:rsidR="004064B7" w:rsidRPr="00B54CDF" w:rsidRDefault="004064B7" w:rsidP="004064B7">
      <w:pPr>
        <w:pStyle w:val="a1"/>
        <w:suppressAutoHyphens/>
        <w:spacing w:after="0"/>
        <w:ind w:firstLine="709"/>
        <w:jc w:val="both"/>
        <w:rPr>
          <w:color w:val="000000"/>
          <w:sz w:val="28"/>
          <w:szCs w:val="28"/>
        </w:rPr>
      </w:pPr>
      <w:r w:rsidRPr="00B54CDF">
        <w:rPr>
          <w:color w:val="000000"/>
          <w:sz w:val="28"/>
          <w:szCs w:val="28"/>
        </w:rPr>
        <w:t xml:space="preserve">Поступление налога, взимаемого в связи с применением патентной системы налогообложения в местный бюджет на 2025 год, прогнозируется в сумме </w:t>
      </w:r>
      <w:r w:rsidR="002E43D6">
        <w:rPr>
          <w:color w:val="000000"/>
          <w:sz w:val="28"/>
          <w:szCs w:val="28"/>
        </w:rPr>
        <w:t>10 260,00</w:t>
      </w:r>
      <w:r w:rsidRPr="00B54CDF">
        <w:rPr>
          <w:color w:val="000000"/>
          <w:sz w:val="28"/>
          <w:szCs w:val="28"/>
        </w:rPr>
        <w:t xml:space="preserve"> тыс. рублей, на 2026 год – </w:t>
      </w:r>
      <w:r w:rsidR="002E43D6">
        <w:rPr>
          <w:color w:val="000000"/>
          <w:sz w:val="28"/>
          <w:szCs w:val="28"/>
        </w:rPr>
        <w:t>11 590,00</w:t>
      </w:r>
      <w:r w:rsidRPr="00B54CDF">
        <w:rPr>
          <w:color w:val="000000"/>
          <w:sz w:val="28"/>
          <w:szCs w:val="28"/>
        </w:rPr>
        <w:t xml:space="preserve"> тыс. рублей, на 2027 год – </w:t>
      </w:r>
      <w:r w:rsidR="002E43D6">
        <w:rPr>
          <w:color w:val="000000"/>
          <w:sz w:val="28"/>
          <w:szCs w:val="28"/>
        </w:rPr>
        <w:t>12 640,00</w:t>
      </w:r>
      <w:r w:rsidRPr="00B54CDF">
        <w:rPr>
          <w:color w:val="000000"/>
          <w:sz w:val="28"/>
          <w:szCs w:val="28"/>
        </w:rPr>
        <w:t xml:space="preserve"> тыс. рублей.</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В основу расчета принят прогноз поступлений </w:t>
      </w:r>
      <w:r w:rsidRPr="00B54CDF">
        <w:rPr>
          <w:rFonts w:ascii="Times New Roman" w:hAnsi="Times New Roman" w:cs="Times New Roman"/>
          <w:color w:val="000000"/>
          <w:sz w:val="28"/>
          <w:szCs w:val="28"/>
        </w:rPr>
        <w:t>налога, взимаемого в связи с применением патентной системы налогообложения</w:t>
      </w:r>
      <w:r w:rsidRPr="00B54CDF">
        <w:rPr>
          <w:rFonts w:ascii="Times New Roman" w:hAnsi="Times New Roman" w:cs="Times New Roman"/>
          <w:sz w:val="28"/>
          <w:szCs w:val="28"/>
        </w:rPr>
        <w:t>, рассчитанный главным администратором доходов местного бюджета – Управлением Федеральной налоговой службы по Ставропольскому краю.</w:t>
      </w:r>
    </w:p>
    <w:p w:rsidR="004064B7" w:rsidRPr="00B54CDF" w:rsidRDefault="004064B7" w:rsidP="004064B7">
      <w:pPr>
        <w:pStyle w:val="a1"/>
        <w:suppressAutoHyphens/>
        <w:spacing w:after="0"/>
        <w:ind w:firstLine="709"/>
        <w:jc w:val="both"/>
        <w:rPr>
          <w:sz w:val="28"/>
          <w:szCs w:val="28"/>
        </w:rPr>
      </w:pPr>
      <w:proofErr w:type="gramStart"/>
      <w:r w:rsidRPr="00B54CDF">
        <w:rPr>
          <w:sz w:val="28"/>
          <w:szCs w:val="28"/>
        </w:rPr>
        <w:t>Расчет сформирован с учетом данных статистической налоговой отчетности по форме № 1-Патент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за первое полугодие 2024 года, расчетного уровня собираемости, с учетом показателя собираемости по данному виду налога, налоговых ставок, предусмотренных главой 26.5.</w:t>
      </w:r>
      <w:proofErr w:type="gramEnd"/>
      <w:r w:rsidRPr="00B54CDF">
        <w:rPr>
          <w:sz w:val="28"/>
          <w:szCs w:val="28"/>
        </w:rPr>
        <w:t xml:space="preserve"> «Патентная система налогообложения» НК РФ, показателей прогноза социально-экономического развития Нефтекумского муниципального округа Ставропольского края на 2025 год и на период до 2027 года.</w:t>
      </w:r>
    </w:p>
    <w:p w:rsidR="004064B7" w:rsidRPr="00B54CDF" w:rsidRDefault="004064B7" w:rsidP="004064B7">
      <w:pPr>
        <w:pStyle w:val="a1"/>
        <w:suppressAutoHyphens/>
        <w:spacing w:after="0"/>
        <w:ind w:firstLine="709"/>
        <w:jc w:val="both"/>
        <w:rPr>
          <w:color w:val="000000"/>
          <w:sz w:val="28"/>
          <w:szCs w:val="28"/>
        </w:rPr>
      </w:pPr>
      <w:r w:rsidRPr="00B54CDF">
        <w:rPr>
          <w:color w:val="000000"/>
          <w:sz w:val="28"/>
          <w:szCs w:val="28"/>
        </w:rPr>
        <w:t xml:space="preserve">По сравнению с показателями местного бюджета на 2024 год, утвержденными решением Думы № 226, прогнозируемый объем поступлений </w:t>
      </w:r>
      <w:proofErr w:type="gramStart"/>
      <w:r w:rsidRPr="00B54CDF">
        <w:rPr>
          <w:color w:val="000000"/>
          <w:sz w:val="28"/>
          <w:szCs w:val="28"/>
        </w:rPr>
        <w:t>налога, взимаемого в связи с применением патентной системы налогообложения в 2025 году увеличится</w:t>
      </w:r>
      <w:proofErr w:type="gramEnd"/>
      <w:r w:rsidRPr="00B54CDF">
        <w:rPr>
          <w:color w:val="000000"/>
          <w:sz w:val="28"/>
          <w:szCs w:val="28"/>
        </w:rPr>
        <w:t xml:space="preserve"> на </w:t>
      </w:r>
      <w:r w:rsidR="00364BA1">
        <w:rPr>
          <w:color w:val="000000"/>
          <w:sz w:val="28"/>
          <w:szCs w:val="28"/>
        </w:rPr>
        <w:t>2 974,00</w:t>
      </w:r>
      <w:r w:rsidRPr="00B54CDF">
        <w:rPr>
          <w:color w:val="000000"/>
          <w:sz w:val="28"/>
          <w:szCs w:val="28"/>
        </w:rPr>
        <w:t xml:space="preserve"> </w:t>
      </w:r>
      <w:r w:rsidR="00364BA1">
        <w:rPr>
          <w:color w:val="000000"/>
          <w:sz w:val="28"/>
          <w:szCs w:val="28"/>
        </w:rPr>
        <w:t>тыс. рублей или 40,82 процента.</w:t>
      </w:r>
    </w:p>
    <w:p w:rsidR="004064B7" w:rsidRPr="00B54CDF" w:rsidRDefault="004064B7" w:rsidP="004064B7">
      <w:pPr>
        <w:pStyle w:val="a1"/>
        <w:suppressAutoHyphens/>
        <w:spacing w:after="0"/>
        <w:ind w:firstLine="709"/>
        <w:jc w:val="both"/>
        <w:rPr>
          <w:sz w:val="28"/>
          <w:szCs w:val="28"/>
        </w:rPr>
      </w:pPr>
      <w:r w:rsidRPr="00B54CDF">
        <w:rPr>
          <w:sz w:val="28"/>
          <w:szCs w:val="28"/>
        </w:rPr>
        <w:t xml:space="preserve">Прогноз поступлений по налогу, </w:t>
      </w:r>
      <w:r w:rsidRPr="00B54CDF">
        <w:rPr>
          <w:color w:val="000000"/>
          <w:sz w:val="28"/>
          <w:szCs w:val="28"/>
        </w:rPr>
        <w:t>взимаемому в связи с применением патентной системы налогообложения</w:t>
      </w:r>
      <w:r w:rsidRPr="00B54CDF">
        <w:rPr>
          <w:sz w:val="28"/>
          <w:szCs w:val="28"/>
        </w:rPr>
        <w:t xml:space="preserve"> в 2026 году выше показателей 2025 года на </w:t>
      </w:r>
      <w:r w:rsidR="00471DDF">
        <w:rPr>
          <w:sz w:val="28"/>
          <w:szCs w:val="28"/>
        </w:rPr>
        <w:t>1 330,00</w:t>
      </w:r>
      <w:r w:rsidRPr="00B54CDF">
        <w:rPr>
          <w:sz w:val="28"/>
          <w:szCs w:val="28"/>
        </w:rPr>
        <w:t xml:space="preserve"> тыс. рублей или 12,96 процента.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lastRenderedPageBreak/>
        <w:t xml:space="preserve">Доходы местного бюджета по </w:t>
      </w:r>
      <w:proofErr w:type="gramStart"/>
      <w:r w:rsidRPr="00B54CDF">
        <w:rPr>
          <w:rFonts w:ascii="Times New Roman" w:hAnsi="Times New Roman" w:cs="Times New Roman"/>
          <w:sz w:val="28"/>
          <w:szCs w:val="28"/>
        </w:rPr>
        <w:t xml:space="preserve">налогу, </w:t>
      </w:r>
      <w:r w:rsidRPr="00B54CDF">
        <w:rPr>
          <w:rFonts w:ascii="Times New Roman" w:hAnsi="Times New Roman" w:cs="Times New Roman"/>
          <w:color w:val="000000"/>
          <w:sz w:val="28"/>
          <w:szCs w:val="28"/>
        </w:rPr>
        <w:t>взимаемому в связи с применением патентной системы налогообложения</w:t>
      </w:r>
      <w:r w:rsidRPr="00B54CDF">
        <w:rPr>
          <w:rFonts w:ascii="Times New Roman" w:hAnsi="Times New Roman" w:cs="Times New Roman"/>
          <w:sz w:val="28"/>
          <w:szCs w:val="28"/>
        </w:rPr>
        <w:t xml:space="preserve"> в 2027 году прогнозируются</w:t>
      </w:r>
      <w:proofErr w:type="gramEnd"/>
      <w:r w:rsidRPr="00B54CDF">
        <w:rPr>
          <w:rFonts w:ascii="Times New Roman" w:hAnsi="Times New Roman" w:cs="Times New Roman"/>
          <w:sz w:val="28"/>
          <w:szCs w:val="28"/>
        </w:rPr>
        <w:t xml:space="preserve"> выше показателей 2026 года на </w:t>
      </w:r>
      <w:r w:rsidR="0088179C">
        <w:rPr>
          <w:rFonts w:ascii="Times New Roman" w:hAnsi="Times New Roman" w:cs="Times New Roman"/>
          <w:sz w:val="28"/>
          <w:szCs w:val="28"/>
        </w:rPr>
        <w:t>1 050,00</w:t>
      </w:r>
      <w:r w:rsidRPr="00B54CDF">
        <w:rPr>
          <w:rFonts w:ascii="Times New Roman" w:hAnsi="Times New Roman" w:cs="Times New Roman"/>
          <w:sz w:val="28"/>
          <w:szCs w:val="28"/>
        </w:rPr>
        <w:t xml:space="preserve"> тыс. рублей или 9,06 процента.</w:t>
      </w:r>
    </w:p>
    <w:p w:rsidR="004064B7" w:rsidRPr="00B54CDF" w:rsidRDefault="004064B7" w:rsidP="004064B7">
      <w:pPr>
        <w:pStyle w:val="a1"/>
        <w:suppressAutoHyphens/>
        <w:spacing w:after="0"/>
        <w:ind w:firstLine="709"/>
        <w:jc w:val="both"/>
        <w:outlineLvl w:val="0"/>
        <w:rPr>
          <w:sz w:val="28"/>
          <w:szCs w:val="28"/>
        </w:rPr>
      </w:pPr>
      <w:r w:rsidRPr="00B54CDF">
        <w:rPr>
          <w:sz w:val="28"/>
          <w:szCs w:val="28"/>
        </w:rPr>
        <w:t>В соответствии с Бюджетным кодексом Российской Федерации учтено зачисление в местный бюджет н</w:t>
      </w:r>
      <w:r w:rsidRPr="00B54CDF">
        <w:rPr>
          <w:color w:val="000000"/>
          <w:sz w:val="28"/>
          <w:szCs w:val="28"/>
        </w:rPr>
        <w:t xml:space="preserve">алога, взимаемого в связи с применением патентной системы налогообложения </w:t>
      </w:r>
      <w:r w:rsidRPr="00B54CDF">
        <w:rPr>
          <w:sz w:val="28"/>
          <w:szCs w:val="28"/>
        </w:rPr>
        <w:t>в 2025-2027 годах по нормативу 100 процентов.</w:t>
      </w:r>
    </w:p>
    <w:p w:rsidR="004064B7" w:rsidRPr="0081584D" w:rsidRDefault="004064B7" w:rsidP="00860A25">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81584D">
        <w:rPr>
          <w:rFonts w:ascii="Times New Roman" w:eastAsia="Times New Roman" w:hAnsi="Times New Roman" w:cs="Times New Roman"/>
          <w:b/>
          <w:color w:val="000000"/>
          <w:sz w:val="28"/>
          <w:szCs w:val="28"/>
        </w:rPr>
        <w:t>Налог на имущество физических лиц</w:t>
      </w:r>
    </w:p>
    <w:p w:rsidR="004064B7" w:rsidRPr="00B54CDF" w:rsidRDefault="004064B7" w:rsidP="004064B7">
      <w:pPr>
        <w:suppressAutoHyphens/>
        <w:autoSpaceDE w:val="0"/>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Поступление налога на имущество физических лиц в местный бюджет на 2025 год прогнозируется в сумме </w:t>
      </w:r>
      <w:r w:rsidR="000F28C2">
        <w:rPr>
          <w:rFonts w:ascii="Times New Roman" w:hAnsi="Times New Roman" w:cs="Times New Roman"/>
          <w:sz w:val="28"/>
          <w:szCs w:val="28"/>
        </w:rPr>
        <w:t>20 435,00</w:t>
      </w:r>
      <w:r w:rsidRPr="00B54CDF">
        <w:rPr>
          <w:rFonts w:ascii="Times New Roman" w:hAnsi="Times New Roman" w:cs="Times New Roman"/>
          <w:sz w:val="28"/>
          <w:szCs w:val="28"/>
        </w:rPr>
        <w:t xml:space="preserve"> тыс. рублей, в 2026 году – </w:t>
      </w:r>
      <w:r w:rsidR="000F28C2">
        <w:rPr>
          <w:rFonts w:ascii="Times New Roman" w:hAnsi="Times New Roman" w:cs="Times New Roman"/>
          <w:sz w:val="28"/>
          <w:szCs w:val="28"/>
        </w:rPr>
        <w:t>20 456,00</w:t>
      </w:r>
      <w:r w:rsidRPr="00B54CDF">
        <w:rPr>
          <w:rFonts w:ascii="Times New Roman" w:hAnsi="Times New Roman" w:cs="Times New Roman"/>
          <w:sz w:val="28"/>
          <w:szCs w:val="28"/>
        </w:rPr>
        <w:t xml:space="preserve"> тыс. рублей, в 2027 году – </w:t>
      </w:r>
      <w:r w:rsidR="000F28C2">
        <w:rPr>
          <w:rFonts w:ascii="Times New Roman" w:hAnsi="Times New Roman" w:cs="Times New Roman"/>
          <w:sz w:val="28"/>
          <w:szCs w:val="28"/>
        </w:rPr>
        <w:t>20 478,00</w:t>
      </w:r>
      <w:r w:rsidRPr="00B54CDF">
        <w:rPr>
          <w:rFonts w:ascii="Times New Roman" w:hAnsi="Times New Roman" w:cs="Times New Roman"/>
          <w:sz w:val="28"/>
          <w:szCs w:val="28"/>
        </w:rPr>
        <w:t xml:space="preserve"> тыс. рублей.</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В основу расчета принят прогноз поступлений налога на имущество физических лиц, рассчитанный главным администратором доходов</w:t>
      </w:r>
      <w:r w:rsidRPr="00B54CDF">
        <w:rPr>
          <w:rFonts w:ascii="Times New Roman" w:hAnsi="Times New Roman" w:cs="Times New Roman"/>
          <w:color w:val="0070C0"/>
          <w:sz w:val="28"/>
          <w:szCs w:val="28"/>
        </w:rPr>
        <w:t xml:space="preserve"> </w:t>
      </w:r>
      <w:r w:rsidRPr="00B54CDF">
        <w:rPr>
          <w:rFonts w:ascii="Times New Roman" w:hAnsi="Times New Roman" w:cs="Times New Roman"/>
          <w:sz w:val="28"/>
          <w:szCs w:val="28"/>
        </w:rPr>
        <w:t xml:space="preserve">местного бюджета – Управлением Федеральной налоговой </w:t>
      </w:r>
      <w:r w:rsidR="00F87C7F">
        <w:rPr>
          <w:rFonts w:ascii="Times New Roman" w:hAnsi="Times New Roman" w:cs="Times New Roman"/>
          <w:sz w:val="28"/>
          <w:szCs w:val="28"/>
        </w:rPr>
        <w:t>службы по Ставропольскому краю.</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proofErr w:type="gramStart"/>
      <w:r w:rsidRPr="00B54CDF">
        <w:rPr>
          <w:rFonts w:ascii="Times New Roman" w:hAnsi="Times New Roman" w:cs="Times New Roman"/>
          <w:sz w:val="28"/>
          <w:szCs w:val="28"/>
        </w:rPr>
        <w:t>Расчет сформирован с учетом сумм исчисленного налога за 2023 год по данным статистической налоговой отчетности Управления Федеральной налоговой службы по Ставропольскому краю по форме № 5-МН «Отчет о налоговой базе и структуре начислений по местным налогам», динамики начислений и фактических поступлений по налогу на имущество физических лиц согласно данным статистической налоговой отчетности по форме 1-НМ «Отчет о начислении и поступлении налогов</w:t>
      </w:r>
      <w:proofErr w:type="gramEnd"/>
      <w:r w:rsidRPr="00B54CDF">
        <w:rPr>
          <w:rFonts w:ascii="Times New Roman" w:hAnsi="Times New Roman" w:cs="Times New Roman"/>
          <w:sz w:val="28"/>
          <w:szCs w:val="28"/>
        </w:rPr>
        <w:t>, сборов и иных обязательных платежей в бюджетную систему Российской Федерации» за предыдущие периоды, налоговых ставок, установленных решением Думы Нефтекумского городского округа Ставропольского края от 30 октября 2017 г. № 46 «О налоге на имущество физических лиц».</w:t>
      </w:r>
    </w:p>
    <w:p w:rsidR="004064B7" w:rsidRPr="00B54CDF" w:rsidRDefault="004064B7" w:rsidP="004064B7">
      <w:pPr>
        <w:suppressAutoHyphens/>
        <w:autoSpaceDE w:val="0"/>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По сравнению с показателями местного бюджета на 2024 год, утвержденными решением Думы № 226, прогнозируемый объем поступлений по налогу на имущество физических лиц в 2025 году увеличивается на </w:t>
      </w:r>
      <w:r w:rsidR="00710C37">
        <w:rPr>
          <w:rFonts w:ascii="Times New Roman" w:hAnsi="Times New Roman" w:cs="Times New Roman"/>
          <w:sz w:val="28"/>
          <w:szCs w:val="28"/>
        </w:rPr>
        <w:t>2 108,00</w:t>
      </w:r>
      <w:r w:rsidRPr="00B54CDF">
        <w:rPr>
          <w:rFonts w:ascii="Times New Roman" w:hAnsi="Times New Roman" w:cs="Times New Roman"/>
          <w:sz w:val="28"/>
          <w:szCs w:val="28"/>
        </w:rPr>
        <w:t xml:space="preserve"> тыс. рублей или на 11,50 процента.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Прогноз поступлений налога на имущество физических лиц в 2026 году выше показателей 2025 года на 21,00 тыс. рублей или 0,10 процента.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Доходы местного бюджета по налогу на имущество в 2027 году прогнозируются выше показателей 2026 года на 22,00 тыс. рублей или 0,11 процента.</w:t>
      </w:r>
    </w:p>
    <w:p w:rsidR="004064B7" w:rsidRPr="00B54CDF" w:rsidRDefault="004064B7" w:rsidP="004064B7">
      <w:pPr>
        <w:pStyle w:val="a1"/>
        <w:suppressAutoHyphens/>
        <w:spacing w:after="0"/>
        <w:ind w:firstLine="709"/>
        <w:jc w:val="both"/>
        <w:outlineLvl w:val="0"/>
        <w:rPr>
          <w:sz w:val="28"/>
          <w:szCs w:val="28"/>
        </w:rPr>
      </w:pPr>
      <w:r w:rsidRPr="00B54CDF">
        <w:rPr>
          <w:sz w:val="28"/>
          <w:szCs w:val="28"/>
        </w:rPr>
        <w:t>В соответствии с Бюджетным кодексом Российской Федерации учтено зачисление налога на имущество физических лиц в местный бюджет в 2025-2027 годах по нормативу 100 процентов.</w:t>
      </w:r>
    </w:p>
    <w:p w:rsidR="004064B7" w:rsidRPr="0081584D" w:rsidRDefault="004064B7" w:rsidP="00710C37">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81584D">
        <w:rPr>
          <w:rFonts w:ascii="Times New Roman" w:eastAsia="Times New Roman" w:hAnsi="Times New Roman" w:cs="Times New Roman"/>
          <w:b/>
          <w:color w:val="000000"/>
          <w:sz w:val="28"/>
          <w:szCs w:val="28"/>
        </w:rPr>
        <w:t>Земельный налог</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Поступление земельного налога в местный бюджет на 2025 год прогнозируется в сумме </w:t>
      </w:r>
      <w:r w:rsidR="00D520D7">
        <w:rPr>
          <w:rFonts w:ascii="Times New Roman" w:hAnsi="Times New Roman" w:cs="Times New Roman"/>
          <w:sz w:val="28"/>
          <w:szCs w:val="28"/>
        </w:rPr>
        <w:t>16 034,00</w:t>
      </w:r>
      <w:r w:rsidRPr="00B54CDF">
        <w:rPr>
          <w:rFonts w:ascii="Times New Roman" w:hAnsi="Times New Roman" w:cs="Times New Roman"/>
          <w:sz w:val="28"/>
          <w:szCs w:val="28"/>
        </w:rPr>
        <w:t xml:space="preserve"> тыс. рублей, на 2026 год – </w:t>
      </w:r>
      <w:r w:rsidR="00D520D7">
        <w:rPr>
          <w:rFonts w:ascii="Times New Roman" w:hAnsi="Times New Roman" w:cs="Times New Roman"/>
          <w:sz w:val="28"/>
          <w:szCs w:val="28"/>
        </w:rPr>
        <w:t>16 467,00</w:t>
      </w:r>
      <w:r w:rsidRPr="00B54CDF">
        <w:rPr>
          <w:rFonts w:ascii="Times New Roman" w:hAnsi="Times New Roman" w:cs="Times New Roman"/>
          <w:sz w:val="28"/>
          <w:szCs w:val="28"/>
        </w:rPr>
        <w:t xml:space="preserve"> тыс. рублей, на 2027 год – </w:t>
      </w:r>
      <w:r w:rsidR="00D520D7">
        <w:rPr>
          <w:rFonts w:ascii="Times New Roman" w:hAnsi="Times New Roman" w:cs="Times New Roman"/>
          <w:sz w:val="28"/>
          <w:szCs w:val="28"/>
        </w:rPr>
        <w:t>16 914,00</w:t>
      </w:r>
      <w:r w:rsidRPr="00B54CDF">
        <w:rPr>
          <w:rFonts w:ascii="Times New Roman" w:hAnsi="Times New Roman" w:cs="Times New Roman"/>
          <w:sz w:val="28"/>
          <w:szCs w:val="28"/>
        </w:rPr>
        <w:t xml:space="preserve"> тыс. рублей.</w:t>
      </w:r>
    </w:p>
    <w:p w:rsidR="004064B7" w:rsidRPr="00B54CDF" w:rsidRDefault="004064B7" w:rsidP="004064B7">
      <w:pPr>
        <w:suppressAutoHyphens/>
        <w:spacing w:after="0" w:line="240" w:lineRule="auto"/>
        <w:ind w:firstLine="709"/>
        <w:jc w:val="both"/>
        <w:rPr>
          <w:rFonts w:ascii="Times New Roman" w:hAnsi="Times New Roman" w:cs="Times New Roman"/>
          <w:color w:val="000000" w:themeColor="text1"/>
          <w:sz w:val="28"/>
          <w:szCs w:val="28"/>
        </w:rPr>
      </w:pPr>
      <w:r w:rsidRPr="00B54CDF">
        <w:rPr>
          <w:rFonts w:ascii="Times New Roman" w:hAnsi="Times New Roman" w:cs="Times New Roman"/>
          <w:sz w:val="28"/>
          <w:szCs w:val="28"/>
        </w:rPr>
        <w:lastRenderedPageBreak/>
        <w:t>В основу расчета принят прогноз поступлений земельного налога, рассчитанный главным администратором доходов местного бюджета – Управлением Федеральной налоговой службы по Ставропольскому краю.</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proofErr w:type="gramStart"/>
      <w:r w:rsidRPr="00B54CDF">
        <w:rPr>
          <w:rFonts w:ascii="Times New Roman" w:hAnsi="Times New Roman" w:cs="Times New Roman"/>
          <w:color w:val="000000" w:themeColor="text1"/>
          <w:sz w:val="28"/>
          <w:szCs w:val="28"/>
        </w:rPr>
        <w:t>Расчет сформирован с учетом данных формы № 5-МН «Отчет о налоговой базе и структуре начислений по местным налогам» за 2023 год, динамики начислений налога и фактических поступлений согласно данным</w:t>
      </w:r>
      <w:r w:rsidRPr="00B54CDF">
        <w:rPr>
          <w:rFonts w:ascii="Times New Roman" w:hAnsi="Times New Roman" w:cs="Times New Roman"/>
          <w:sz w:val="28"/>
          <w:szCs w:val="28"/>
        </w:rPr>
        <w:t xml:space="preserve"> отчета по форме № 1 – НМ «Отчет о начислении и поступлении налогов, сборов и иных обязательных платежей в бюджетную систему Российской Федерации» за 2023 год, расчетного уровня собираемости и налоговых ставок, установленных решением</w:t>
      </w:r>
      <w:proofErr w:type="gramEnd"/>
      <w:r w:rsidRPr="00B54CDF">
        <w:rPr>
          <w:rFonts w:ascii="Times New Roman" w:hAnsi="Times New Roman" w:cs="Times New Roman"/>
          <w:sz w:val="28"/>
          <w:szCs w:val="28"/>
        </w:rPr>
        <w:t xml:space="preserve"> Думы Нефтекумского городского округа Ставропольского края от 13 ноября 2018 г. № 262 «О земельном налоге», с учетом положений пункта 17 статьи 396 Налогового кодекса Российской Федерации.</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По сравнению с показателями местного бюджета на 2024 год, утвержденными решением Думы № 226, прогнозируемый объем поступлений по земельному налогу на 2025 год увеличится на </w:t>
      </w:r>
      <w:r w:rsidR="00315EB2">
        <w:rPr>
          <w:rFonts w:ascii="Times New Roman" w:hAnsi="Times New Roman" w:cs="Times New Roman"/>
          <w:sz w:val="28"/>
          <w:szCs w:val="28"/>
        </w:rPr>
        <w:t>3 500,00</w:t>
      </w:r>
      <w:r w:rsidRPr="00B54CDF">
        <w:rPr>
          <w:rFonts w:ascii="Times New Roman" w:hAnsi="Times New Roman" w:cs="Times New Roman"/>
          <w:sz w:val="28"/>
          <w:szCs w:val="28"/>
        </w:rPr>
        <w:t xml:space="preserve"> тыс. рублей или 27,92 процента.</w:t>
      </w:r>
    </w:p>
    <w:p w:rsidR="004064B7" w:rsidRPr="00B54CDF" w:rsidRDefault="004064B7" w:rsidP="004064B7">
      <w:pPr>
        <w:numPr>
          <w:ilvl w:val="0"/>
          <w:numId w:val="1"/>
        </w:numPr>
        <w:suppressAutoHyphens/>
        <w:spacing w:after="0" w:line="240" w:lineRule="auto"/>
        <w:ind w:left="0" w:firstLine="709"/>
        <w:jc w:val="both"/>
        <w:rPr>
          <w:rFonts w:ascii="Times New Roman" w:hAnsi="Times New Roman" w:cs="Times New Roman"/>
          <w:sz w:val="28"/>
          <w:szCs w:val="28"/>
        </w:rPr>
      </w:pPr>
      <w:r w:rsidRPr="00B54CDF">
        <w:rPr>
          <w:rFonts w:ascii="Times New Roman" w:hAnsi="Times New Roman" w:cs="Times New Roman"/>
          <w:sz w:val="28"/>
          <w:szCs w:val="28"/>
        </w:rPr>
        <w:t>Прогноз поступлений земельного налога в местный бюджет 2026 году выше показателей 2025 года на 433,00 тыс. рублей или 2,70 процента.</w:t>
      </w:r>
    </w:p>
    <w:p w:rsidR="004064B7" w:rsidRPr="00B54CDF" w:rsidRDefault="004064B7" w:rsidP="004064B7">
      <w:pPr>
        <w:numPr>
          <w:ilvl w:val="0"/>
          <w:numId w:val="1"/>
        </w:numPr>
        <w:suppressAutoHyphens/>
        <w:spacing w:after="0" w:line="240" w:lineRule="auto"/>
        <w:ind w:left="0" w:firstLine="709"/>
        <w:jc w:val="both"/>
        <w:rPr>
          <w:rFonts w:ascii="Times New Roman" w:hAnsi="Times New Roman" w:cs="Times New Roman"/>
          <w:sz w:val="28"/>
          <w:szCs w:val="28"/>
        </w:rPr>
      </w:pPr>
      <w:r w:rsidRPr="00B54CDF">
        <w:rPr>
          <w:rFonts w:ascii="Times New Roman" w:hAnsi="Times New Roman" w:cs="Times New Roman"/>
          <w:sz w:val="28"/>
          <w:szCs w:val="28"/>
        </w:rPr>
        <w:t>Доходы местного бюджета по земельному налогу в 2027 году прогнозируются выше показателей 2026 года на 447,00 тыс. рублей или 2,71 процента.</w:t>
      </w:r>
    </w:p>
    <w:p w:rsidR="004064B7" w:rsidRPr="00B54CDF" w:rsidRDefault="004064B7" w:rsidP="004064B7">
      <w:pPr>
        <w:pStyle w:val="a1"/>
        <w:suppressAutoHyphens/>
        <w:spacing w:after="0"/>
        <w:ind w:firstLine="709"/>
        <w:jc w:val="both"/>
        <w:outlineLvl w:val="0"/>
        <w:rPr>
          <w:sz w:val="28"/>
          <w:szCs w:val="28"/>
        </w:rPr>
      </w:pPr>
      <w:r w:rsidRPr="00B54CDF">
        <w:rPr>
          <w:sz w:val="28"/>
          <w:szCs w:val="28"/>
        </w:rPr>
        <w:t>В соответствии с Бюджетным кодексом Российской Федерации учтено зачисление земельного налога в местный бюджет в 2025-2027 годах по нормативу 100 процентов.</w:t>
      </w:r>
    </w:p>
    <w:p w:rsidR="004064B7" w:rsidRPr="0081584D" w:rsidRDefault="004D0E60" w:rsidP="004D0E60">
      <w:pP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Государственная пошлина</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Поступление государственной пошлины в местный бюджет в 2025 году прогнозируется в сумме </w:t>
      </w:r>
      <w:r w:rsidR="00612FBD">
        <w:rPr>
          <w:rFonts w:ascii="Times New Roman" w:hAnsi="Times New Roman" w:cs="Times New Roman"/>
          <w:sz w:val="28"/>
          <w:szCs w:val="28"/>
        </w:rPr>
        <w:t>7 256,00</w:t>
      </w:r>
      <w:r w:rsidRPr="00B54CDF">
        <w:rPr>
          <w:rFonts w:ascii="Times New Roman" w:hAnsi="Times New Roman" w:cs="Times New Roman"/>
          <w:sz w:val="28"/>
          <w:szCs w:val="28"/>
        </w:rPr>
        <w:t xml:space="preserve"> тыс. рублей, в 2026 году – </w:t>
      </w:r>
      <w:r w:rsidR="00612FBD">
        <w:rPr>
          <w:rFonts w:ascii="Times New Roman" w:hAnsi="Times New Roman" w:cs="Times New Roman"/>
          <w:sz w:val="28"/>
          <w:szCs w:val="28"/>
        </w:rPr>
        <w:t>7 350,00</w:t>
      </w:r>
      <w:r w:rsidRPr="00B54CDF">
        <w:rPr>
          <w:rFonts w:ascii="Times New Roman" w:hAnsi="Times New Roman" w:cs="Times New Roman"/>
          <w:sz w:val="28"/>
          <w:szCs w:val="28"/>
        </w:rPr>
        <w:t xml:space="preserve"> тыс. рублей, в 2027 году – </w:t>
      </w:r>
      <w:r w:rsidR="00612FBD">
        <w:rPr>
          <w:rFonts w:ascii="Times New Roman" w:hAnsi="Times New Roman" w:cs="Times New Roman"/>
          <w:sz w:val="28"/>
          <w:szCs w:val="28"/>
        </w:rPr>
        <w:t>7 445,00</w:t>
      </w:r>
      <w:r w:rsidRPr="00B54CDF">
        <w:rPr>
          <w:rFonts w:ascii="Times New Roman" w:hAnsi="Times New Roman" w:cs="Times New Roman"/>
          <w:sz w:val="28"/>
          <w:szCs w:val="28"/>
        </w:rPr>
        <w:t xml:space="preserve"> тыс. рублей.</w:t>
      </w:r>
    </w:p>
    <w:p w:rsidR="004064B7" w:rsidRPr="00B54CDF" w:rsidRDefault="004064B7" w:rsidP="004064B7">
      <w:pPr>
        <w:suppressAutoHyphens/>
        <w:spacing w:after="0" w:line="240" w:lineRule="auto"/>
        <w:ind w:firstLine="709"/>
        <w:jc w:val="both"/>
        <w:rPr>
          <w:rFonts w:ascii="Times New Roman" w:hAnsi="Times New Roman" w:cs="Times New Roman"/>
          <w:sz w:val="28"/>
          <w:szCs w:val="28"/>
        </w:rPr>
      </w:pPr>
      <w:r w:rsidRPr="00B54CDF">
        <w:rPr>
          <w:rFonts w:ascii="Times New Roman" w:hAnsi="Times New Roman" w:cs="Times New Roman"/>
          <w:sz w:val="28"/>
          <w:szCs w:val="28"/>
        </w:rPr>
        <w:t>В основу расчета принят прогноз поступлений государственной пошлины, рассчитанный главными администраторами доходов</w:t>
      </w:r>
      <w:r w:rsidRPr="00B54CDF">
        <w:rPr>
          <w:rFonts w:ascii="Times New Roman" w:hAnsi="Times New Roman" w:cs="Times New Roman"/>
          <w:color w:val="0070C0"/>
          <w:sz w:val="28"/>
          <w:szCs w:val="28"/>
        </w:rPr>
        <w:t xml:space="preserve"> </w:t>
      </w:r>
      <w:r w:rsidRPr="00B54CDF">
        <w:rPr>
          <w:rFonts w:ascii="Times New Roman" w:hAnsi="Times New Roman" w:cs="Times New Roman"/>
          <w:sz w:val="28"/>
          <w:szCs w:val="28"/>
        </w:rPr>
        <w:t>местного бюджета – Управлением Федеральной налоговой службы по Ставропольскому краю и управлением по делам территорий администрации Нефтекумского муниципального округа Ставропольского края.</w:t>
      </w:r>
    </w:p>
    <w:p w:rsidR="004064B7" w:rsidRPr="00B54CDF" w:rsidRDefault="004064B7" w:rsidP="004064B7">
      <w:pPr>
        <w:numPr>
          <w:ilvl w:val="0"/>
          <w:numId w:val="1"/>
        </w:numPr>
        <w:tabs>
          <w:tab w:val="num" w:pos="0"/>
        </w:tabs>
        <w:suppressAutoHyphens/>
        <w:spacing w:after="0" w:line="240" w:lineRule="auto"/>
        <w:ind w:left="0" w:firstLine="709"/>
        <w:jc w:val="both"/>
        <w:rPr>
          <w:rFonts w:ascii="Times New Roman" w:hAnsi="Times New Roman" w:cs="Times New Roman"/>
          <w:sz w:val="28"/>
          <w:szCs w:val="28"/>
        </w:rPr>
      </w:pPr>
      <w:proofErr w:type="gramStart"/>
      <w:r w:rsidRPr="00B54CDF">
        <w:rPr>
          <w:rFonts w:ascii="Times New Roman" w:hAnsi="Times New Roman" w:cs="Times New Roman"/>
          <w:sz w:val="28"/>
          <w:szCs w:val="28"/>
        </w:rPr>
        <w:t>Расчет произведен методом прямого счета с использованием расчетного количества оказанных юридически значимых действий, среднего расчетного размера государственной пошлины, с учетом оценки ожидаемых поступлений государственной пошлины в местный бюджет в 2024 году.</w:t>
      </w:r>
      <w:proofErr w:type="gramEnd"/>
    </w:p>
    <w:p w:rsidR="004064B7" w:rsidRPr="00B54CDF" w:rsidRDefault="004064B7" w:rsidP="004064B7">
      <w:pPr>
        <w:numPr>
          <w:ilvl w:val="0"/>
          <w:numId w:val="1"/>
        </w:numPr>
        <w:tabs>
          <w:tab w:val="num" w:pos="0"/>
        </w:tabs>
        <w:suppressAutoHyphens/>
        <w:spacing w:after="0" w:line="240" w:lineRule="auto"/>
        <w:ind w:left="0" w:firstLine="709"/>
        <w:jc w:val="both"/>
        <w:rPr>
          <w:rFonts w:ascii="Times New Roman" w:hAnsi="Times New Roman" w:cs="Times New Roman"/>
          <w:sz w:val="28"/>
          <w:szCs w:val="28"/>
        </w:rPr>
      </w:pPr>
      <w:r w:rsidRPr="00B54CDF">
        <w:rPr>
          <w:rFonts w:ascii="Times New Roman" w:hAnsi="Times New Roman" w:cs="Times New Roman"/>
          <w:sz w:val="28"/>
          <w:szCs w:val="28"/>
        </w:rPr>
        <w:t xml:space="preserve">По сравнению с показателями на 2024 год, утвержденными решением Думы № 226, прогнозируемый объем поступлений на 2025 год уменьшится на 980,00 </w:t>
      </w:r>
      <w:r w:rsidR="00E012CB">
        <w:rPr>
          <w:rFonts w:ascii="Times New Roman" w:hAnsi="Times New Roman" w:cs="Times New Roman"/>
          <w:sz w:val="28"/>
          <w:szCs w:val="28"/>
        </w:rPr>
        <w:t>тыс. рублей или 11,90 процента.</w:t>
      </w:r>
    </w:p>
    <w:p w:rsidR="004064B7" w:rsidRPr="00B54CDF" w:rsidRDefault="004064B7" w:rsidP="004064B7">
      <w:pPr>
        <w:numPr>
          <w:ilvl w:val="0"/>
          <w:numId w:val="1"/>
        </w:numPr>
        <w:tabs>
          <w:tab w:val="num" w:pos="0"/>
        </w:tabs>
        <w:suppressAutoHyphens/>
        <w:spacing w:after="0" w:line="240" w:lineRule="auto"/>
        <w:ind w:left="0" w:firstLine="709"/>
        <w:jc w:val="both"/>
        <w:rPr>
          <w:rFonts w:ascii="Times New Roman" w:hAnsi="Times New Roman" w:cs="Times New Roman"/>
          <w:sz w:val="28"/>
          <w:szCs w:val="28"/>
        </w:rPr>
      </w:pPr>
      <w:r w:rsidRPr="00B54CDF">
        <w:rPr>
          <w:rFonts w:ascii="Times New Roman" w:hAnsi="Times New Roman" w:cs="Times New Roman"/>
          <w:sz w:val="28"/>
          <w:szCs w:val="28"/>
        </w:rPr>
        <w:t>Прогноз поступлений государственной пошлины в 2026 году выше показателей 2025 года на 94,00 тыс. рублей или 1,30 процента.</w:t>
      </w:r>
    </w:p>
    <w:p w:rsidR="004064B7" w:rsidRPr="00B54CDF" w:rsidRDefault="004064B7" w:rsidP="004064B7">
      <w:pPr>
        <w:numPr>
          <w:ilvl w:val="0"/>
          <w:numId w:val="1"/>
        </w:numPr>
        <w:tabs>
          <w:tab w:val="num" w:pos="0"/>
        </w:tabs>
        <w:suppressAutoHyphens/>
        <w:spacing w:after="0" w:line="240" w:lineRule="auto"/>
        <w:ind w:left="0" w:firstLine="709"/>
        <w:jc w:val="both"/>
        <w:rPr>
          <w:rFonts w:ascii="Times New Roman" w:hAnsi="Times New Roman" w:cs="Times New Roman"/>
          <w:sz w:val="28"/>
          <w:szCs w:val="28"/>
        </w:rPr>
      </w:pPr>
      <w:r w:rsidRPr="00B54CDF">
        <w:rPr>
          <w:rFonts w:ascii="Times New Roman" w:hAnsi="Times New Roman" w:cs="Times New Roman"/>
          <w:sz w:val="28"/>
          <w:szCs w:val="28"/>
        </w:rPr>
        <w:t>Доходы местного бюджета от государственной пошлины в 2027 году выше показателей 2026 года на 95,00 тыс. рублей или 1,29 процента.</w:t>
      </w:r>
    </w:p>
    <w:p w:rsidR="004064B7" w:rsidRPr="00B03833"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4064B7" w:rsidRPr="00291680" w:rsidRDefault="004064B7" w:rsidP="004064B7">
      <w:pPr>
        <w:shd w:val="clear" w:color="auto" w:fill="FFFFFF"/>
        <w:spacing w:after="0" w:line="240" w:lineRule="auto"/>
        <w:ind w:firstLine="709"/>
        <w:jc w:val="both"/>
        <w:rPr>
          <w:rFonts w:ascii="yandex-sans" w:eastAsia="Times New Roman" w:hAnsi="yandex-sans" w:cs="Times New Roman"/>
          <w:color w:val="000000"/>
          <w:sz w:val="28"/>
          <w:szCs w:val="28"/>
        </w:rPr>
      </w:pPr>
      <w:r w:rsidRPr="00291680">
        <w:rPr>
          <w:rFonts w:ascii="Times New Roman" w:eastAsia="Times New Roman" w:hAnsi="Times New Roman" w:cs="Times New Roman"/>
          <w:color w:val="000000"/>
          <w:sz w:val="28"/>
          <w:szCs w:val="28"/>
        </w:rPr>
        <w:t>Доля налоговых доходов местного бюджета на 202</w:t>
      </w:r>
      <w:r w:rsidR="00E012CB">
        <w:rPr>
          <w:rFonts w:ascii="Times New Roman" w:eastAsia="Times New Roman" w:hAnsi="Times New Roman" w:cs="Times New Roman"/>
          <w:color w:val="000000"/>
          <w:sz w:val="28"/>
          <w:szCs w:val="28"/>
        </w:rPr>
        <w:t>5</w:t>
      </w:r>
      <w:r w:rsidRPr="00291680">
        <w:rPr>
          <w:rFonts w:ascii="Times New Roman" w:eastAsia="Times New Roman" w:hAnsi="Times New Roman" w:cs="Times New Roman"/>
          <w:color w:val="000000"/>
          <w:sz w:val="28"/>
          <w:szCs w:val="28"/>
        </w:rPr>
        <w:t xml:space="preserve"> год и плановый период 202</w:t>
      </w:r>
      <w:r w:rsidR="00E012CB">
        <w:rPr>
          <w:rFonts w:ascii="Times New Roman" w:eastAsia="Times New Roman" w:hAnsi="Times New Roman" w:cs="Times New Roman"/>
          <w:color w:val="000000"/>
          <w:sz w:val="28"/>
          <w:szCs w:val="28"/>
        </w:rPr>
        <w:t>6</w:t>
      </w:r>
      <w:r w:rsidRPr="00291680">
        <w:rPr>
          <w:rFonts w:ascii="Times New Roman" w:eastAsia="Times New Roman" w:hAnsi="Times New Roman" w:cs="Times New Roman"/>
          <w:color w:val="000000"/>
          <w:sz w:val="28"/>
          <w:szCs w:val="28"/>
        </w:rPr>
        <w:t xml:space="preserve"> и 202</w:t>
      </w:r>
      <w:r w:rsidR="00E012CB">
        <w:rPr>
          <w:rFonts w:ascii="Times New Roman" w:eastAsia="Times New Roman" w:hAnsi="Times New Roman" w:cs="Times New Roman"/>
          <w:color w:val="000000"/>
          <w:sz w:val="28"/>
          <w:szCs w:val="28"/>
        </w:rPr>
        <w:t>7</w:t>
      </w:r>
      <w:r w:rsidRPr="00291680">
        <w:rPr>
          <w:rFonts w:ascii="Times New Roman" w:eastAsia="Times New Roman" w:hAnsi="Times New Roman" w:cs="Times New Roman"/>
          <w:color w:val="000000"/>
          <w:sz w:val="28"/>
          <w:szCs w:val="28"/>
        </w:rPr>
        <w:t xml:space="preserve"> годов</w:t>
      </w:r>
    </w:p>
    <w:p w:rsidR="004064B7" w:rsidRPr="00141845" w:rsidRDefault="004064B7" w:rsidP="004064B7">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141845">
        <w:rPr>
          <w:rFonts w:ascii="Times New Roman" w:eastAsia="Times New Roman" w:hAnsi="Times New Roman" w:cs="Times New Roman"/>
          <w:color w:val="000000"/>
          <w:sz w:val="24"/>
          <w:szCs w:val="24"/>
        </w:rPr>
        <w:t>Таблица №5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275"/>
        <w:gridCol w:w="1134"/>
        <w:gridCol w:w="1134"/>
        <w:gridCol w:w="1134"/>
        <w:gridCol w:w="1134"/>
        <w:gridCol w:w="1134"/>
      </w:tblGrid>
      <w:tr w:rsidR="004064B7" w:rsidTr="004064B7">
        <w:tc>
          <w:tcPr>
            <w:tcW w:w="2802"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Наименование налогового дохода</w:t>
            </w:r>
          </w:p>
        </w:tc>
        <w:tc>
          <w:tcPr>
            <w:tcW w:w="1275"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 2025 год</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 в общем объеме налоговых доходов</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 2026 год</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 в общем объеме налоговых доходов</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 2027 год</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 в общем объеме налоговых доходов</w:t>
            </w:r>
          </w:p>
        </w:tc>
      </w:tr>
      <w:tr w:rsidR="004064B7" w:rsidTr="004064B7">
        <w:tc>
          <w:tcPr>
            <w:tcW w:w="2802" w:type="dxa"/>
            <w:vAlign w:val="center"/>
          </w:tcPr>
          <w:p w:rsidR="004064B7" w:rsidRPr="00E65AC8" w:rsidRDefault="004064B7" w:rsidP="004064B7">
            <w:pPr>
              <w:suppressAutoHyphens/>
              <w:spacing w:after="0" w:line="240" w:lineRule="auto"/>
              <w:ind w:right="-108"/>
              <w:jc w:val="center"/>
              <w:rPr>
                <w:rFonts w:ascii="Times New Roman" w:hAnsi="Times New Roman" w:cs="Times New Roman"/>
                <w:color w:val="000000"/>
              </w:rPr>
            </w:pPr>
            <w:r w:rsidRPr="00E65AC8">
              <w:rPr>
                <w:rFonts w:ascii="Times New Roman" w:hAnsi="Times New Roman" w:cs="Times New Roman"/>
                <w:color w:val="000000"/>
              </w:rPr>
              <w:t>Налог на доходы физических лиц</w:t>
            </w:r>
          </w:p>
        </w:tc>
        <w:tc>
          <w:tcPr>
            <w:tcW w:w="1275" w:type="dxa"/>
            <w:vAlign w:val="center"/>
          </w:tcPr>
          <w:p w:rsidR="004064B7" w:rsidRPr="0073641A" w:rsidRDefault="00BC715D"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419 323,35</w:t>
            </w:r>
          </w:p>
        </w:tc>
        <w:tc>
          <w:tcPr>
            <w:tcW w:w="1134" w:type="dxa"/>
            <w:vAlign w:val="center"/>
          </w:tcPr>
          <w:p w:rsidR="004064B7" w:rsidRPr="00874313"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77,93</w:t>
            </w:r>
          </w:p>
        </w:tc>
        <w:tc>
          <w:tcPr>
            <w:tcW w:w="1134" w:type="dxa"/>
            <w:vAlign w:val="center"/>
          </w:tcPr>
          <w:p w:rsidR="004064B7" w:rsidRPr="0073641A" w:rsidRDefault="00BC715D" w:rsidP="004064B7">
            <w:pPr>
              <w:spacing w:after="0" w:line="240" w:lineRule="auto"/>
              <w:ind w:left="-108" w:right="-108"/>
              <w:jc w:val="center"/>
              <w:rPr>
                <w:rFonts w:ascii="Times New Roman" w:hAnsi="Times New Roman" w:cs="Times New Roman"/>
                <w:color w:val="000000"/>
              </w:rPr>
            </w:pPr>
            <w:r>
              <w:rPr>
                <w:rFonts w:ascii="Times New Roman" w:hAnsi="Times New Roman" w:cs="Times New Roman"/>
                <w:color w:val="000000"/>
              </w:rPr>
              <w:t>376 543,13</w:t>
            </w:r>
          </w:p>
        </w:tc>
        <w:tc>
          <w:tcPr>
            <w:tcW w:w="1134"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75,24</w:t>
            </w:r>
          </w:p>
        </w:tc>
        <w:tc>
          <w:tcPr>
            <w:tcW w:w="1134" w:type="dxa"/>
            <w:vAlign w:val="center"/>
          </w:tcPr>
          <w:p w:rsidR="004064B7" w:rsidRPr="0073641A" w:rsidRDefault="00BC715D" w:rsidP="004064B7">
            <w:pPr>
              <w:spacing w:after="0" w:line="240" w:lineRule="auto"/>
              <w:ind w:left="-108" w:right="-108"/>
              <w:jc w:val="center"/>
              <w:rPr>
                <w:rFonts w:ascii="Times New Roman" w:hAnsi="Times New Roman" w:cs="Times New Roman"/>
                <w:color w:val="000000"/>
              </w:rPr>
            </w:pPr>
            <w:r>
              <w:rPr>
                <w:rFonts w:ascii="Times New Roman" w:hAnsi="Times New Roman" w:cs="Times New Roman"/>
                <w:color w:val="000000"/>
              </w:rPr>
              <w:t>391 953,84</w:t>
            </w:r>
          </w:p>
        </w:tc>
        <w:tc>
          <w:tcPr>
            <w:tcW w:w="1134" w:type="dxa"/>
            <w:vAlign w:val="center"/>
          </w:tcPr>
          <w:p w:rsidR="004064B7" w:rsidRPr="00874313"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75,19</w:t>
            </w:r>
          </w:p>
        </w:tc>
      </w:tr>
      <w:tr w:rsidR="004064B7" w:rsidTr="004064B7">
        <w:tc>
          <w:tcPr>
            <w:tcW w:w="2802" w:type="dxa"/>
            <w:vAlign w:val="center"/>
          </w:tcPr>
          <w:p w:rsidR="004064B7" w:rsidRPr="00E65AC8" w:rsidRDefault="004064B7" w:rsidP="004064B7">
            <w:pPr>
              <w:suppressAutoHyphens/>
              <w:spacing w:after="0" w:line="240" w:lineRule="auto"/>
              <w:ind w:right="-108"/>
              <w:jc w:val="center"/>
              <w:rPr>
                <w:rFonts w:ascii="Times New Roman" w:hAnsi="Times New Roman" w:cs="Times New Roman"/>
                <w:color w:val="000000"/>
              </w:rPr>
            </w:pPr>
            <w:r w:rsidRPr="00E65AC8">
              <w:rPr>
                <w:rFonts w:ascii="Times New Roman" w:hAnsi="Times New Roman" w:cs="Times New Roman"/>
                <w:color w:val="000000"/>
              </w:rPr>
              <w:t>Акцизы</w:t>
            </w:r>
          </w:p>
        </w:tc>
        <w:tc>
          <w:tcPr>
            <w:tcW w:w="1275" w:type="dxa"/>
            <w:vAlign w:val="center"/>
          </w:tcPr>
          <w:p w:rsidR="004064B7" w:rsidRPr="0073641A" w:rsidRDefault="00BC715D"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26 923,27</w:t>
            </w:r>
          </w:p>
        </w:tc>
        <w:tc>
          <w:tcPr>
            <w:tcW w:w="1134" w:type="dxa"/>
            <w:vAlign w:val="center"/>
          </w:tcPr>
          <w:p w:rsidR="004064B7" w:rsidRPr="00874313"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5,00</w:t>
            </w:r>
          </w:p>
        </w:tc>
        <w:tc>
          <w:tcPr>
            <w:tcW w:w="1134" w:type="dxa"/>
            <w:vAlign w:val="center"/>
          </w:tcPr>
          <w:p w:rsidR="004064B7" w:rsidRPr="0073641A" w:rsidRDefault="00BC715D"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27 800,89</w:t>
            </w:r>
          </w:p>
        </w:tc>
        <w:tc>
          <w:tcPr>
            <w:tcW w:w="1134" w:type="dxa"/>
            <w:vAlign w:val="center"/>
          </w:tcPr>
          <w:p w:rsidR="004064B7" w:rsidRPr="003441EC" w:rsidRDefault="004064B7" w:rsidP="004064B7">
            <w:pPr>
              <w:spacing w:after="0" w:line="240" w:lineRule="auto"/>
              <w:jc w:val="center"/>
              <w:rPr>
                <w:rFonts w:ascii="Times New Roman" w:hAnsi="Times New Roman" w:cs="Times New Roman"/>
              </w:rPr>
            </w:pPr>
            <w:r w:rsidRPr="003441EC">
              <w:rPr>
                <w:rFonts w:ascii="Times New Roman" w:hAnsi="Times New Roman" w:cs="Times New Roman"/>
              </w:rPr>
              <w:t>5,55</w:t>
            </w:r>
          </w:p>
        </w:tc>
        <w:tc>
          <w:tcPr>
            <w:tcW w:w="1134" w:type="dxa"/>
            <w:vAlign w:val="center"/>
          </w:tcPr>
          <w:p w:rsidR="004064B7" w:rsidRPr="0073641A" w:rsidRDefault="00BC715D"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29 068,23</w:t>
            </w:r>
          </w:p>
        </w:tc>
        <w:tc>
          <w:tcPr>
            <w:tcW w:w="1134" w:type="dxa"/>
            <w:vAlign w:val="center"/>
          </w:tcPr>
          <w:p w:rsidR="004064B7" w:rsidRPr="006B3154"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5,58</w:t>
            </w:r>
          </w:p>
        </w:tc>
      </w:tr>
      <w:tr w:rsidR="004064B7" w:rsidTr="004064B7">
        <w:tc>
          <w:tcPr>
            <w:tcW w:w="2802" w:type="dxa"/>
            <w:vAlign w:val="center"/>
          </w:tcPr>
          <w:p w:rsidR="004064B7" w:rsidRPr="00E65AC8" w:rsidRDefault="004064B7" w:rsidP="004064B7">
            <w:pPr>
              <w:suppressAutoHyphens/>
              <w:spacing w:after="0" w:line="240" w:lineRule="auto"/>
              <w:ind w:right="-108"/>
              <w:jc w:val="center"/>
              <w:rPr>
                <w:rFonts w:ascii="Times New Roman" w:hAnsi="Times New Roman" w:cs="Times New Roman"/>
                <w:color w:val="000000"/>
              </w:rPr>
            </w:pPr>
            <w:r w:rsidRPr="00E65AC8">
              <w:rPr>
                <w:rFonts w:ascii="Times New Roman" w:hAnsi="Times New Roman" w:cs="Times New Roman"/>
                <w:color w:val="000000"/>
              </w:rPr>
              <w:t>Единый сельскохозяйственный налог</w:t>
            </w:r>
          </w:p>
        </w:tc>
        <w:tc>
          <w:tcPr>
            <w:tcW w:w="1275" w:type="dxa"/>
            <w:vAlign w:val="center"/>
          </w:tcPr>
          <w:p w:rsidR="004064B7" w:rsidRPr="0073641A" w:rsidRDefault="00A03A46"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13 895,00</w:t>
            </w:r>
          </w:p>
        </w:tc>
        <w:tc>
          <w:tcPr>
            <w:tcW w:w="1134" w:type="dxa"/>
            <w:vAlign w:val="center"/>
          </w:tcPr>
          <w:p w:rsidR="004064B7" w:rsidRPr="00FC68C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2,58</w:t>
            </w:r>
          </w:p>
        </w:tc>
        <w:tc>
          <w:tcPr>
            <w:tcW w:w="1134" w:type="dxa"/>
            <w:vAlign w:val="center"/>
          </w:tcPr>
          <w:p w:rsidR="004064B7" w:rsidRPr="0073641A" w:rsidRDefault="00A03A46"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15 145,00</w:t>
            </w:r>
          </w:p>
        </w:tc>
        <w:tc>
          <w:tcPr>
            <w:tcW w:w="1134"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3,03</w:t>
            </w:r>
          </w:p>
        </w:tc>
        <w:tc>
          <w:tcPr>
            <w:tcW w:w="1134" w:type="dxa"/>
            <w:vAlign w:val="center"/>
          </w:tcPr>
          <w:p w:rsidR="004064B7" w:rsidRPr="0073641A" w:rsidRDefault="00A03A46"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16 488,00</w:t>
            </w:r>
          </w:p>
        </w:tc>
        <w:tc>
          <w:tcPr>
            <w:tcW w:w="1134" w:type="dxa"/>
            <w:vAlign w:val="center"/>
          </w:tcPr>
          <w:p w:rsidR="004064B7" w:rsidRPr="006B3154"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3,16</w:t>
            </w:r>
          </w:p>
        </w:tc>
      </w:tr>
      <w:tr w:rsidR="004064B7" w:rsidTr="004064B7">
        <w:tc>
          <w:tcPr>
            <w:tcW w:w="2802" w:type="dxa"/>
            <w:vAlign w:val="center"/>
          </w:tcPr>
          <w:p w:rsidR="004064B7" w:rsidRPr="00E65AC8" w:rsidRDefault="004064B7" w:rsidP="004064B7">
            <w:pPr>
              <w:suppressAutoHyphens/>
              <w:spacing w:after="0" w:line="240" w:lineRule="auto"/>
              <w:ind w:right="-108"/>
              <w:jc w:val="center"/>
              <w:rPr>
                <w:rFonts w:ascii="Times New Roman" w:hAnsi="Times New Roman" w:cs="Times New Roman"/>
                <w:color w:val="000000"/>
              </w:rPr>
            </w:pPr>
            <w:r w:rsidRPr="00E65AC8">
              <w:rPr>
                <w:rFonts w:ascii="Times New Roman" w:hAnsi="Times New Roman" w:cs="Times New Roman"/>
                <w:color w:val="000000"/>
              </w:rPr>
              <w:t>Налог, взимаемый в связи с применением патентной системы налогообложения</w:t>
            </w:r>
          </w:p>
        </w:tc>
        <w:tc>
          <w:tcPr>
            <w:tcW w:w="1275" w:type="dxa"/>
            <w:vAlign w:val="center"/>
          </w:tcPr>
          <w:p w:rsidR="004064B7" w:rsidRPr="0073641A" w:rsidRDefault="00A03A46"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10 260,00</w:t>
            </w:r>
          </w:p>
        </w:tc>
        <w:tc>
          <w:tcPr>
            <w:tcW w:w="1134" w:type="dxa"/>
            <w:vAlign w:val="center"/>
          </w:tcPr>
          <w:p w:rsidR="004064B7" w:rsidRPr="00874313"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1,91</w:t>
            </w:r>
          </w:p>
        </w:tc>
        <w:tc>
          <w:tcPr>
            <w:tcW w:w="1134" w:type="dxa"/>
            <w:vAlign w:val="center"/>
          </w:tcPr>
          <w:p w:rsidR="004064B7" w:rsidRPr="0073641A" w:rsidRDefault="00A03A46"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11 590,00</w:t>
            </w:r>
          </w:p>
        </w:tc>
        <w:tc>
          <w:tcPr>
            <w:tcW w:w="1134"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2,32</w:t>
            </w:r>
          </w:p>
        </w:tc>
        <w:tc>
          <w:tcPr>
            <w:tcW w:w="1134" w:type="dxa"/>
            <w:vAlign w:val="center"/>
          </w:tcPr>
          <w:p w:rsidR="004064B7" w:rsidRPr="0073641A" w:rsidRDefault="00A03A46"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12 640,00</w:t>
            </w:r>
          </w:p>
        </w:tc>
        <w:tc>
          <w:tcPr>
            <w:tcW w:w="1134" w:type="dxa"/>
            <w:vAlign w:val="center"/>
          </w:tcPr>
          <w:p w:rsidR="004064B7" w:rsidRPr="006B3154"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2,42</w:t>
            </w:r>
          </w:p>
        </w:tc>
      </w:tr>
      <w:tr w:rsidR="004064B7" w:rsidTr="004064B7">
        <w:tc>
          <w:tcPr>
            <w:tcW w:w="2802" w:type="dxa"/>
            <w:vAlign w:val="center"/>
          </w:tcPr>
          <w:p w:rsidR="004064B7" w:rsidRPr="00E65AC8" w:rsidRDefault="004064B7" w:rsidP="004064B7">
            <w:pPr>
              <w:suppressAutoHyphens/>
              <w:spacing w:after="0" w:line="240" w:lineRule="auto"/>
              <w:ind w:right="-108"/>
              <w:jc w:val="center"/>
              <w:rPr>
                <w:rFonts w:ascii="Times New Roman" w:hAnsi="Times New Roman" w:cs="Times New Roman"/>
                <w:color w:val="000000"/>
              </w:rPr>
            </w:pPr>
            <w:r w:rsidRPr="00E65AC8">
              <w:rPr>
                <w:rFonts w:ascii="Times New Roman" w:hAnsi="Times New Roman" w:cs="Times New Roman"/>
                <w:color w:val="000000"/>
              </w:rPr>
              <w:t>Налог, взимаемый в связи с применением упрощенной системы налогообложения</w:t>
            </w:r>
          </w:p>
        </w:tc>
        <w:tc>
          <w:tcPr>
            <w:tcW w:w="1275" w:type="dxa"/>
            <w:vAlign w:val="center"/>
          </w:tcPr>
          <w:p w:rsidR="004064B7" w:rsidRPr="0073641A" w:rsidRDefault="000F70BD"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23 974,00</w:t>
            </w:r>
          </w:p>
        </w:tc>
        <w:tc>
          <w:tcPr>
            <w:tcW w:w="1134" w:type="dxa"/>
            <w:vAlign w:val="center"/>
          </w:tcPr>
          <w:p w:rsidR="004064B7" w:rsidRPr="003441EC" w:rsidRDefault="004064B7" w:rsidP="004064B7">
            <w:pPr>
              <w:spacing w:after="0" w:line="240" w:lineRule="auto"/>
              <w:jc w:val="center"/>
              <w:rPr>
                <w:rFonts w:ascii="Times New Roman" w:hAnsi="Times New Roman" w:cs="Times New Roman"/>
              </w:rPr>
            </w:pPr>
            <w:r w:rsidRPr="003441EC">
              <w:rPr>
                <w:rFonts w:ascii="Times New Roman" w:hAnsi="Times New Roman" w:cs="Times New Roman"/>
              </w:rPr>
              <w:t>4,45</w:t>
            </w:r>
          </w:p>
        </w:tc>
        <w:tc>
          <w:tcPr>
            <w:tcW w:w="1134" w:type="dxa"/>
            <w:vAlign w:val="center"/>
          </w:tcPr>
          <w:p w:rsidR="004064B7" w:rsidRPr="0073641A" w:rsidRDefault="000F70BD"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25 089,00</w:t>
            </w:r>
          </w:p>
        </w:tc>
        <w:tc>
          <w:tcPr>
            <w:tcW w:w="1134"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5,01</w:t>
            </w:r>
          </w:p>
        </w:tc>
        <w:tc>
          <w:tcPr>
            <w:tcW w:w="1134" w:type="dxa"/>
            <w:vAlign w:val="center"/>
          </w:tcPr>
          <w:p w:rsidR="004064B7" w:rsidRPr="0073641A" w:rsidRDefault="000F70BD"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26 322,00</w:t>
            </w:r>
          </w:p>
        </w:tc>
        <w:tc>
          <w:tcPr>
            <w:tcW w:w="1134" w:type="dxa"/>
            <w:vAlign w:val="center"/>
          </w:tcPr>
          <w:p w:rsidR="004064B7" w:rsidRPr="006B3154"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5,05</w:t>
            </w:r>
          </w:p>
        </w:tc>
      </w:tr>
      <w:tr w:rsidR="004064B7" w:rsidTr="004064B7">
        <w:tc>
          <w:tcPr>
            <w:tcW w:w="2802" w:type="dxa"/>
            <w:vAlign w:val="center"/>
          </w:tcPr>
          <w:p w:rsidR="004064B7" w:rsidRPr="00E65AC8" w:rsidRDefault="004064B7" w:rsidP="004064B7">
            <w:pPr>
              <w:suppressAutoHyphens/>
              <w:spacing w:after="0" w:line="240" w:lineRule="auto"/>
              <w:ind w:right="-108"/>
              <w:jc w:val="center"/>
              <w:rPr>
                <w:rFonts w:ascii="Times New Roman" w:hAnsi="Times New Roman" w:cs="Times New Roman"/>
                <w:color w:val="000000"/>
              </w:rPr>
            </w:pPr>
            <w:r w:rsidRPr="00E65AC8">
              <w:rPr>
                <w:rFonts w:ascii="Times New Roman" w:hAnsi="Times New Roman" w:cs="Times New Roman"/>
                <w:color w:val="000000"/>
              </w:rPr>
              <w:t>Налог на имущество физических лиц</w:t>
            </w:r>
          </w:p>
        </w:tc>
        <w:tc>
          <w:tcPr>
            <w:tcW w:w="1275" w:type="dxa"/>
            <w:vAlign w:val="center"/>
          </w:tcPr>
          <w:p w:rsidR="004064B7" w:rsidRPr="0073641A" w:rsidRDefault="000063E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20 435,00</w:t>
            </w:r>
          </w:p>
        </w:tc>
        <w:tc>
          <w:tcPr>
            <w:tcW w:w="1134" w:type="dxa"/>
            <w:vAlign w:val="center"/>
          </w:tcPr>
          <w:p w:rsidR="004064B7" w:rsidRPr="00874313"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3,80</w:t>
            </w:r>
          </w:p>
        </w:tc>
        <w:tc>
          <w:tcPr>
            <w:tcW w:w="1134" w:type="dxa"/>
            <w:vAlign w:val="center"/>
          </w:tcPr>
          <w:p w:rsidR="004064B7" w:rsidRPr="0073641A" w:rsidRDefault="000063E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20 456,00</w:t>
            </w:r>
          </w:p>
        </w:tc>
        <w:tc>
          <w:tcPr>
            <w:tcW w:w="1134"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4,09</w:t>
            </w:r>
          </w:p>
        </w:tc>
        <w:tc>
          <w:tcPr>
            <w:tcW w:w="1134" w:type="dxa"/>
            <w:vAlign w:val="center"/>
          </w:tcPr>
          <w:p w:rsidR="004064B7" w:rsidRPr="0073641A" w:rsidRDefault="000063E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20 478,00</w:t>
            </w:r>
          </w:p>
        </w:tc>
        <w:tc>
          <w:tcPr>
            <w:tcW w:w="1134" w:type="dxa"/>
            <w:vAlign w:val="center"/>
          </w:tcPr>
          <w:p w:rsidR="004064B7" w:rsidRPr="006B3154"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3,93</w:t>
            </w:r>
          </w:p>
        </w:tc>
      </w:tr>
      <w:tr w:rsidR="004064B7" w:rsidTr="004064B7">
        <w:tc>
          <w:tcPr>
            <w:tcW w:w="2802" w:type="dxa"/>
            <w:vAlign w:val="center"/>
          </w:tcPr>
          <w:p w:rsidR="004064B7" w:rsidRPr="00E65AC8" w:rsidRDefault="004064B7" w:rsidP="004064B7">
            <w:pPr>
              <w:suppressAutoHyphens/>
              <w:spacing w:after="0" w:line="240" w:lineRule="auto"/>
              <w:ind w:right="-108"/>
              <w:jc w:val="center"/>
              <w:rPr>
                <w:rFonts w:ascii="Times New Roman" w:hAnsi="Times New Roman" w:cs="Times New Roman"/>
                <w:color w:val="000000"/>
              </w:rPr>
            </w:pPr>
            <w:r w:rsidRPr="00E65AC8">
              <w:rPr>
                <w:rFonts w:ascii="Times New Roman" w:hAnsi="Times New Roman" w:cs="Times New Roman"/>
                <w:color w:val="000000"/>
              </w:rPr>
              <w:t>Земельный налог</w:t>
            </w:r>
          </w:p>
        </w:tc>
        <w:tc>
          <w:tcPr>
            <w:tcW w:w="1275" w:type="dxa"/>
            <w:vAlign w:val="bottom"/>
          </w:tcPr>
          <w:p w:rsidR="004064B7" w:rsidRPr="0073641A" w:rsidRDefault="000063E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16 034,00</w:t>
            </w:r>
          </w:p>
        </w:tc>
        <w:tc>
          <w:tcPr>
            <w:tcW w:w="1134" w:type="dxa"/>
            <w:vAlign w:val="center"/>
          </w:tcPr>
          <w:p w:rsidR="004064B7" w:rsidRPr="00874313"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2,98</w:t>
            </w:r>
          </w:p>
        </w:tc>
        <w:tc>
          <w:tcPr>
            <w:tcW w:w="1134" w:type="dxa"/>
            <w:vAlign w:val="bottom"/>
          </w:tcPr>
          <w:p w:rsidR="004064B7" w:rsidRPr="0073641A" w:rsidRDefault="000063E4" w:rsidP="004064B7">
            <w:pPr>
              <w:spacing w:after="0" w:line="240" w:lineRule="auto"/>
              <w:jc w:val="right"/>
              <w:rPr>
                <w:rFonts w:ascii="Times New Roman" w:hAnsi="Times New Roman" w:cs="Times New Roman"/>
                <w:color w:val="000000"/>
              </w:rPr>
            </w:pPr>
            <w:r>
              <w:rPr>
                <w:rFonts w:ascii="Times New Roman" w:hAnsi="Times New Roman" w:cs="Times New Roman"/>
                <w:color w:val="000000"/>
              </w:rPr>
              <w:t>16 467,00</w:t>
            </w:r>
          </w:p>
        </w:tc>
        <w:tc>
          <w:tcPr>
            <w:tcW w:w="1134" w:type="dxa"/>
            <w:vAlign w:val="bottom"/>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3,29</w:t>
            </w:r>
          </w:p>
        </w:tc>
        <w:tc>
          <w:tcPr>
            <w:tcW w:w="1134" w:type="dxa"/>
            <w:vAlign w:val="bottom"/>
          </w:tcPr>
          <w:p w:rsidR="004064B7" w:rsidRPr="0073641A" w:rsidRDefault="000063E4" w:rsidP="004064B7">
            <w:pPr>
              <w:spacing w:after="0" w:line="240" w:lineRule="auto"/>
              <w:jc w:val="right"/>
              <w:rPr>
                <w:rFonts w:ascii="Times New Roman" w:hAnsi="Times New Roman" w:cs="Times New Roman"/>
                <w:color w:val="000000"/>
              </w:rPr>
            </w:pPr>
            <w:r>
              <w:rPr>
                <w:rFonts w:ascii="Times New Roman" w:hAnsi="Times New Roman" w:cs="Times New Roman"/>
                <w:color w:val="000000"/>
              </w:rPr>
              <w:t>16 914,00</w:t>
            </w:r>
          </w:p>
        </w:tc>
        <w:tc>
          <w:tcPr>
            <w:tcW w:w="1134" w:type="dxa"/>
            <w:vAlign w:val="center"/>
          </w:tcPr>
          <w:p w:rsidR="004064B7" w:rsidRPr="006B3154"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3,24</w:t>
            </w:r>
          </w:p>
        </w:tc>
      </w:tr>
      <w:tr w:rsidR="004064B7" w:rsidTr="004064B7">
        <w:tc>
          <w:tcPr>
            <w:tcW w:w="2802" w:type="dxa"/>
            <w:vAlign w:val="center"/>
          </w:tcPr>
          <w:p w:rsidR="004064B7" w:rsidRPr="00E65AC8" w:rsidRDefault="004064B7" w:rsidP="004064B7">
            <w:pPr>
              <w:suppressAutoHyphens/>
              <w:spacing w:after="0" w:line="240" w:lineRule="auto"/>
              <w:ind w:right="-108"/>
              <w:jc w:val="center"/>
              <w:rPr>
                <w:rFonts w:ascii="Times New Roman" w:hAnsi="Times New Roman" w:cs="Times New Roman"/>
                <w:color w:val="000000"/>
              </w:rPr>
            </w:pPr>
            <w:r w:rsidRPr="00E65AC8">
              <w:rPr>
                <w:rFonts w:ascii="Times New Roman" w:hAnsi="Times New Roman" w:cs="Times New Roman"/>
                <w:color w:val="000000"/>
              </w:rPr>
              <w:t>Государственная пошлина</w:t>
            </w:r>
          </w:p>
        </w:tc>
        <w:tc>
          <w:tcPr>
            <w:tcW w:w="1275" w:type="dxa"/>
            <w:vAlign w:val="bottom"/>
          </w:tcPr>
          <w:p w:rsidR="004064B7" w:rsidRPr="0073641A" w:rsidRDefault="000063E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7 256,00</w:t>
            </w:r>
          </w:p>
        </w:tc>
        <w:tc>
          <w:tcPr>
            <w:tcW w:w="1134" w:type="dxa"/>
            <w:vAlign w:val="center"/>
          </w:tcPr>
          <w:p w:rsidR="004064B7" w:rsidRPr="00874313"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1,35</w:t>
            </w:r>
          </w:p>
        </w:tc>
        <w:tc>
          <w:tcPr>
            <w:tcW w:w="1134" w:type="dxa"/>
            <w:vAlign w:val="bottom"/>
          </w:tcPr>
          <w:p w:rsidR="004064B7" w:rsidRPr="0073641A" w:rsidRDefault="000063E4" w:rsidP="004064B7">
            <w:pPr>
              <w:spacing w:after="0" w:line="240" w:lineRule="auto"/>
              <w:jc w:val="right"/>
              <w:rPr>
                <w:rFonts w:ascii="Times New Roman" w:hAnsi="Times New Roman" w:cs="Times New Roman"/>
                <w:color w:val="000000"/>
              </w:rPr>
            </w:pPr>
            <w:r>
              <w:rPr>
                <w:rFonts w:ascii="Times New Roman" w:hAnsi="Times New Roman" w:cs="Times New Roman"/>
                <w:color w:val="000000"/>
              </w:rPr>
              <w:t>7 350,00</w:t>
            </w:r>
          </w:p>
        </w:tc>
        <w:tc>
          <w:tcPr>
            <w:tcW w:w="1134" w:type="dxa"/>
            <w:vAlign w:val="bottom"/>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1,47</w:t>
            </w:r>
          </w:p>
        </w:tc>
        <w:tc>
          <w:tcPr>
            <w:tcW w:w="1134" w:type="dxa"/>
            <w:vAlign w:val="bottom"/>
          </w:tcPr>
          <w:p w:rsidR="004064B7" w:rsidRPr="0073641A" w:rsidRDefault="000063E4" w:rsidP="004064B7">
            <w:pPr>
              <w:spacing w:after="0" w:line="240" w:lineRule="auto"/>
              <w:jc w:val="right"/>
              <w:rPr>
                <w:rFonts w:ascii="Times New Roman" w:hAnsi="Times New Roman" w:cs="Times New Roman"/>
                <w:color w:val="000000"/>
              </w:rPr>
            </w:pPr>
            <w:r>
              <w:rPr>
                <w:rFonts w:ascii="Times New Roman" w:hAnsi="Times New Roman" w:cs="Times New Roman"/>
                <w:color w:val="000000"/>
              </w:rPr>
              <w:t>7 445,00</w:t>
            </w:r>
          </w:p>
        </w:tc>
        <w:tc>
          <w:tcPr>
            <w:tcW w:w="1134" w:type="dxa"/>
            <w:vAlign w:val="center"/>
          </w:tcPr>
          <w:p w:rsidR="004064B7" w:rsidRPr="006B3154"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1,43</w:t>
            </w:r>
          </w:p>
        </w:tc>
      </w:tr>
      <w:tr w:rsidR="004064B7" w:rsidRPr="00572291" w:rsidTr="004064B7">
        <w:tc>
          <w:tcPr>
            <w:tcW w:w="2802" w:type="dxa"/>
            <w:vAlign w:val="center"/>
          </w:tcPr>
          <w:p w:rsidR="004064B7" w:rsidRPr="00572291" w:rsidRDefault="004064B7" w:rsidP="004064B7">
            <w:pPr>
              <w:suppressAutoHyphens/>
              <w:spacing w:after="0" w:line="240" w:lineRule="auto"/>
              <w:ind w:right="-108"/>
              <w:jc w:val="center"/>
              <w:rPr>
                <w:rFonts w:ascii="Times New Roman" w:hAnsi="Times New Roman" w:cs="Times New Roman"/>
                <w:b/>
                <w:color w:val="000000"/>
              </w:rPr>
            </w:pPr>
            <w:r w:rsidRPr="00572291">
              <w:rPr>
                <w:rFonts w:ascii="Times New Roman" w:hAnsi="Times New Roman" w:cs="Times New Roman"/>
                <w:b/>
                <w:color w:val="000000"/>
              </w:rPr>
              <w:t>Итого:</w:t>
            </w:r>
          </w:p>
        </w:tc>
        <w:tc>
          <w:tcPr>
            <w:tcW w:w="1275"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538 100,62</w:t>
            </w:r>
          </w:p>
        </w:tc>
        <w:tc>
          <w:tcPr>
            <w:tcW w:w="1134"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100,00</w:t>
            </w:r>
          </w:p>
        </w:tc>
        <w:tc>
          <w:tcPr>
            <w:tcW w:w="1134" w:type="dxa"/>
            <w:vAlign w:val="center"/>
          </w:tcPr>
          <w:p w:rsidR="004064B7" w:rsidRPr="00572291" w:rsidRDefault="004064B7" w:rsidP="004064B7">
            <w:pPr>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500 441,02</w:t>
            </w:r>
          </w:p>
        </w:tc>
        <w:tc>
          <w:tcPr>
            <w:tcW w:w="1134"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100,00</w:t>
            </w:r>
          </w:p>
        </w:tc>
        <w:tc>
          <w:tcPr>
            <w:tcW w:w="1134" w:type="dxa"/>
            <w:vAlign w:val="center"/>
          </w:tcPr>
          <w:p w:rsidR="004064B7" w:rsidRPr="00572291" w:rsidRDefault="004064B7" w:rsidP="004064B7">
            <w:pPr>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521 309,07</w:t>
            </w:r>
          </w:p>
        </w:tc>
        <w:tc>
          <w:tcPr>
            <w:tcW w:w="1134"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100,00</w:t>
            </w:r>
          </w:p>
        </w:tc>
      </w:tr>
    </w:tbl>
    <w:p w:rsidR="004064B7" w:rsidRPr="00572291" w:rsidRDefault="004064B7" w:rsidP="004064B7">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4064B7" w:rsidRPr="00F932AE" w:rsidRDefault="004064B7" w:rsidP="004064B7">
      <w:pPr>
        <w:spacing w:after="0" w:line="240" w:lineRule="auto"/>
        <w:ind w:left="-284" w:right="-1" w:firstLine="425"/>
        <w:jc w:val="center"/>
        <w:rPr>
          <w:rFonts w:ascii="Times New Roman" w:hAnsi="Times New Roman"/>
          <w:b/>
          <w:sz w:val="28"/>
          <w:szCs w:val="28"/>
        </w:rPr>
      </w:pPr>
      <w:r>
        <w:rPr>
          <w:rFonts w:ascii="Times New Roman" w:hAnsi="Times New Roman"/>
          <w:b/>
          <w:sz w:val="28"/>
          <w:szCs w:val="28"/>
        </w:rPr>
        <w:t>Неналоговые доходы</w:t>
      </w:r>
    </w:p>
    <w:p w:rsidR="004064B7" w:rsidRPr="00FF27D8"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7D8">
        <w:rPr>
          <w:rFonts w:ascii="Times New Roman" w:eastAsia="Times New Roman" w:hAnsi="Times New Roman" w:cs="Times New Roman"/>
          <w:color w:val="000000"/>
          <w:sz w:val="28"/>
          <w:szCs w:val="28"/>
        </w:rPr>
        <w:t>Доля неналоговых доходов местного бюджета на 202</w:t>
      </w:r>
      <w:r>
        <w:rPr>
          <w:rFonts w:ascii="Times New Roman" w:eastAsia="Times New Roman" w:hAnsi="Times New Roman" w:cs="Times New Roman"/>
          <w:color w:val="000000"/>
          <w:sz w:val="28"/>
          <w:szCs w:val="28"/>
        </w:rPr>
        <w:t>5</w:t>
      </w:r>
      <w:r w:rsidRPr="00FF27D8">
        <w:rPr>
          <w:rFonts w:ascii="Times New Roman" w:eastAsia="Times New Roman" w:hAnsi="Times New Roman" w:cs="Times New Roman"/>
          <w:color w:val="000000"/>
          <w:sz w:val="28"/>
          <w:szCs w:val="28"/>
        </w:rPr>
        <w:t xml:space="preserve"> год и плановый период 202</w:t>
      </w:r>
      <w:r>
        <w:rPr>
          <w:rFonts w:ascii="Times New Roman" w:eastAsia="Times New Roman" w:hAnsi="Times New Roman" w:cs="Times New Roman"/>
          <w:color w:val="000000"/>
          <w:sz w:val="28"/>
          <w:szCs w:val="28"/>
        </w:rPr>
        <w:t>6</w:t>
      </w:r>
      <w:r w:rsidRPr="00FF27D8">
        <w:rPr>
          <w:rFonts w:ascii="Times New Roman" w:eastAsia="Times New Roman" w:hAnsi="Times New Roman" w:cs="Times New Roman"/>
          <w:color w:val="000000"/>
          <w:sz w:val="28"/>
          <w:szCs w:val="28"/>
        </w:rPr>
        <w:t xml:space="preserve"> и 202</w:t>
      </w:r>
      <w:r>
        <w:rPr>
          <w:rFonts w:ascii="Times New Roman" w:eastAsia="Times New Roman" w:hAnsi="Times New Roman" w:cs="Times New Roman"/>
          <w:color w:val="000000"/>
          <w:sz w:val="28"/>
          <w:szCs w:val="28"/>
        </w:rPr>
        <w:t>7</w:t>
      </w:r>
      <w:r w:rsidRPr="00FF27D8">
        <w:rPr>
          <w:rFonts w:ascii="Times New Roman" w:eastAsia="Times New Roman" w:hAnsi="Times New Roman" w:cs="Times New Roman"/>
          <w:color w:val="000000"/>
          <w:sz w:val="28"/>
          <w:szCs w:val="28"/>
        </w:rPr>
        <w:t xml:space="preserve"> годов </w:t>
      </w:r>
    </w:p>
    <w:p w:rsidR="004064B7" w:rsidRPr="00141845" w:rsidRDefault="004064B7" w:rsidP="004064B7">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141845">
        <w:rPr>
          <w:rFonts w:ascii="Times New Roman" w:eastAsia="Times New Roman" w:hAnsi="Times New Roman" w:cs="Times New Roman"/>
          <w:color w:val="000000"/>
          <w:sz w:val="24"/>
          <w:szCs w:val="24"/>
        </w:rPr>
        <w:t>Таблица № 6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134"/>
        <w:gridCol w:w="1275"/>
        <w:gridCol w:w="1134"/>
        <w:gridCol w:w="1134"/>
        <w:gridCol w:w="1134"/>
        <w:gridCol w:w="1134"/>
      </w:tblGrid>
      <w:tr w:rsidR="004064B7" w:rsidTr="004064B7">
        <w:tc>
          <w:tcPr>
            <w:tcW w:w="2802"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Наименование налогового дохода</w:t>
            </w:r>
          </w:p>
        </w:tc>
        <w:tc>
          <w:tcPr>
            <w:tcW w:w="1134"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 2025 год</w:t>
            </w:r>
          </w:p>
        </w:tc>
        <w:tc>
          <w:tcPr>
            <w:tcW w:w="1275"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 в общем объеме налоговых доходов</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 2026 год</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 в общем объеме налоговых доходов</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Проект решения 2027 год</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rPr>
            </w:pPr>
            <w:r w:rsidRPr="00572291">
              <w:rPr>
                <w:rFonts w:ascii="Times New Roman" w:hAnsi="Times New Roman" w:cs="Times New Roman"/>
                <w:b/>
                <w:color w:val="000000"/>
              </w:rPr>
              <w:t>%, в общем объеме налоговых доходов</w:t>
            </w:r>
          </w:p>
        </w:tc>
      </w:tr>
      <w:tr w:rsidR="004064B7" w:rsidTr="004064B7">
        <w:tc>
          <w:tcPr>
            <w:tcW w:w="2802"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Доходы от использования имущества</w:t>
            </w:r>
          </w:p>
        </w:tc>
        <w:tc>
          <w:tcPr>
            <w:tcW w:w="1134" w:type="dxa"/>
            <w:vAlign w:val="center"/>
          </w:tcPr>
          <w:p w:rsidR="004064B7" w:rsidRPr="0073641A"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65 731,30</w:t>
            </w:r>
          </w:p>
        </w:tc>
        <w:tc>
          <w:tcPr>
            <w:tcW w:w="1275"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62,66</w:t>
            </w:r>
          </w:p>
        </w:tc>
        <w:tc>
          <w:tcPr>
            <w:tcW w:w="1134" w:type="dxa"/>
            <w:vAlign w:val="center"/>
          </w:tcPr>
          <w:p w:rsidR="004064B7" w:rsidRPr="0073641A"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66 550,05</w:t>
            </w:r>
          </w:p>
        </w:tc>
        <w:tc>
          <w:tcPr>
            <w:tcW w:w="1134"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64,25</w:t>
            </w:r>
          </w:p>
        </w:tc>
        <w:tc>
          <w:tcPr>
            <w:tcW w:w="1134" w:type="dxa"/>
            <w:vAlign w:val="center"/>
          </w:tcPr>
          <w:p w:rsidR="004064B7" w:rsidRPr="0073641A"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67 500,05</w:t>
            </w:r>
          </w:p>
        </w:tc>
        <w:tc>
          <w:tcPr>
            <w:tcW w:w="1134" w:type="dxa"/>
            <w:vAlign w:val="center"/>
          </w:tcPr>
          <w:p w:rsidR="004064B7" w:rsidRPr="0073641A"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64,41</w:t>
            </w:r>
          </w:p>
        </w:tc>
      </w:tr>
      <w:tr w:rsidR="004064B7" w:rsidTr="004064B7">
        <w:tc>
          <w:tcPr>
            <w:tcW w:w="2802"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Платежи при пользовании природными ресурсами</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15 005,06</w:t>
            </w:r>
          </w:p>
        </w:tc>
        <w:tc>
          <w:tcPr>
            <w:tcW w:w="1275"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14,30</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15 005,06</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14,49</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15 005,06</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14,32</w:t>
            </w:r>
          </w:p>
        </w:tc>
      </w:tr>
      <w:tr w:rsidR="004064B7" w:rsidTr="004064B7">
        <w:tc>
          <w:tcPr>
            <w:tcW w:w="2802"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Доходы от оказания платных услуг</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15 357,12</w:t>
            </w:r>
          </w:p>
        </w:tc>
        <w:tc>
          <w:tcPr>
            <w:tcW w:w="1275"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14,64</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15 357,12</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14,83</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15 357,12</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14,65</w:t>
            </w:r>
          </w:p>
        </w:tc>
      </w:tr>
      <w:tr w:rsidR="004064B7" w:rsidTr="004064B7">
        <w:tc>
          <w:tcPr>
            <w:tcW w:w="2802"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Доходы от реализации имущества</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5 314,31</w:t>
            </w:r>
          </w:p>
        </w:tc>
        <w:tc>
          <w:tcPr>
            <w:tcW w:w="1275"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5,06</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4 630,70</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4,47</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4 904,75</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4,68</w:t>
            </w:r>
          </w:p>
        </w:tc>
      </w:tr>
      <w:tr w:rsidR="004064B7" w:rsidTr="004064B7">
        <w:tc>
          <w:tcPr>
            <w:tcW w:w="2802"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sidRPr="009F5E94">
              <w:rPr>
                <w:rFonts w:ascii="Times New Roman" w:hAnsi="Times New Roman" w:cs="Times New Roman"/>
                <w:color w:val="000000"/>
              </w:rPr>
              <w:t>Штрафы, санкции, возмещение ущерба</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2 032,46</w:t>
            </w:r>
          </w:p>
        </w:tc>
        <w:tc>
          <w:tcPr>
            <w:tcW w:w="1275"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1,94</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2 033,46</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1,96</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2 033,46</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1,94</w:t>
            </w:r>
          </w:p>
        </w:tc>
      </w:tr>
      <w:tr w:rsidR="004064B7" w:rsidTr="004064B7">
        <w:tc>
          <w:tcPr>
            <w:tcW w:w="2802" w:type="dxa"/>
            <w:vAlign w:val="center"/>
          </w:tcPr>
          <w:p w:rsidR="004064B7" w:rsidRPr="009F5E94" w:rsidRDefault="004064B7" w:rsidP="004064B7">
            <w:pPr>
              <w:suppressAutoHyphens/>
              <w:spacing w:after="0" w:line="240" w:lineRule="auto"/>
              <w:ind w:right="-108"/>
              <w:jc w:val="center"/>
              <w:rPr>
                <w:rFonts w:ascii="Times New Roman" w:hAnsi="Times New Roman" w:cs="Times New Roman"/>
                <w:color w:val="000000"/>
              </w:rPr>
            </w:pPr>
            <w:r>
              <w:rPr>
                <w:rFonts w:ascii="Times New Roman" w:hAnsi="Times New Roman" w:cs="Times New Roman"/>
                <w:color w:val="000000"/>
              </w:rPr>
              <w:t>Прочие неналоговые доходы</w:t>
            </w:r>
          </w:p>
        </w:tc>
        <w:tc>
          <w:tcPr>
            <w:tcW w:w="1134" w:type="dxa"/>
            <w:vAlign w:val="center"/>
          </w:tcPr>
          <w:p w:rsidR="004064B7" w:rsidRPr="0057268E" w:rsidRDefault="00934A14"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1 467,18</w:t>
            </w:r>
          </w:p>
        </w:tc>
        <w:tc>
          <w:tcPr>
            <w:tcW w:w="1275" w:type="dxa"/>
            <w:vAlign w:val="center"/>
          </w:tcPr>
          <w:p w:rsidR="004064B7" w:rsidRPr="0057268E"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1,40</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sidRPr="0057268E">
              <w:rPr>
                <w:rFonts w:ascii="Times New Roman" w:hAnsi="Times New Roman" w:cs="Times New Roman"/>
                <w:color w:val="000000"/>
              </w:rPr>
              <w:t>0,00</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sidRPr="0057268E">
              <w:rPr>
                <w:rFonts w:ascii="Times New Roman" w:hAnsi="Times New Roman" w:cs="Times New Roman"/>
                <w:color w:val="000000"/>
              </w:rPr>
              <w:t>0,00</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sidRPr="0057268E">
              <w:rPr>
                <w:rFonts w:ascii="Times New Roman" w:hAnsi="Times New Roman" w:cs="Times New Roman"/>
                <w:color w:val="000000"/>
              </w:rPr>
              <w:t>0,00</w:t>
            </w:r>
          </w:p>
        </w:tc>
        <w:tc>
          <w:tcPr>
            <w:tcW w:w="1134" w:type="dxa"/>
            <w:vAlign w:val="center"/>
          </w:tcPr>
          <w:p w:rsidR="004064B7" w:rsidRPr="0057268E" w:rsidRDefault="004064B7" w:rsidP="004064B7">
            <w:pPr>
              <w:spacing w:after="0" w:line="240" w:lineRule="auto"/>
              <w:jc w:val="center"/>
              <w:rPr>
                <w:rFonts w:ascii="Times New Roman" w:hAnsi="Times New Roman" w:cs="Times New Roman"/>
                <w:color w:val="000000"/>
              </w:rPr>
            </w:pPr>
            <w:r w:rsidRPr="0057268E">
              <w:rPr>
                <w:rFonts w:ascii="Times New Roman" w:hAnsi="Times New Roman" w:cs="Times New Roman"/>
                <w:color w:val="000000"/>
              </w:rPr>
              <w:t>0,00</w:t>
            </w:r>
          </w:p>
        </w:tc>
      </w:tr>
      <w:tr w:rsidR="004064B7" w:rsidTr="004064B7">
        <w:tc>
          <w:tcPr>
            <w:tcW w:w="2802" w:type="dxa"/>
            <w:vAlign w:val="center"/>
          </w:tcPr>
          <w:p w:rsidR="004064B7" w:rsidRPr="00572291" w:rsidRDefault="004064B7" w:rsidP="004064B7">
            <w:pPr>
              <w:suppressAutoHyphens/>
              <w:spacing w:after="0" w:line="240" w:lineRule="auto"/>
              <w:ind w:right="-108"/>
              <w:jc w:val="center"/>
              <w:rPr>
                <w:rFonts w:ascii="Times New Roman" w:hAnsi="Times New Roman" w:cs="Times New Roman"/>
                <w:b/>
                <w:color w:val="000000"/>
              </w:rPr>
            </w:pPr>
            <w:r w:rsidRPr="00572291">
              <w:rPr>
                <w:rFonts w:ascii="Times New Roman" w:hAnsi="Times New Roman" w:cs="Times New Roman"/>
                <w:b/>
                <w:color w:val="000000"/>
              </w:rPr>
              <w:t>Итого:</w:t>
            </w:r>
          </w:p>
        </w:tc>
        <w:tc>
          <w:tcPr>
            <w:tcW w:w="1134" w:type="dxa"/>
            <w:vAlign w:val="bottom"/>
          </w:tcPr>
          <w:p w:rsidR="004064B7" w:rsidRPr="00572291" w:rsidRDefault="004064B7" w:rsidP="004064B7">
            <w:pPr>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104 907,43</w:t>
            </w:r>
          </w:p>
        </w:tc>
        <w:tc>
          <w:tcPr>
            <w:tcW w:w="1275"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100,00</w:t>
            </w:r>
          </w:p>
        </w:tc>
        <w:tc>
          <w:tcPr>
            <w:tcW w:w="1134" w:type="dxa"/>
            <w:vAlign w:val="center"/>
          </w:tcPr>
          <w:p w:rsidR="004064B7" w:rsidRPr="00572291" w:rsidRDefault="004064B7" w:rsidP="004064B7">
            <w:pPr>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103 576,39</w:t>
            </w:r>
          </w:p>
        </w:tc>
        <w:tc>
          <w:tcPr>
            <w:tcW w:w="1134"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100,00</w:t>
            </w:r>
          </w:p>
        </w:tc>
        <w:tc>
          <w:tcPr>
            <w:tcW w:w="1134" w:type="dxa"/>
            <w:vAlign w:val="center"/>
          </w:tcPr>
          <w:p w:rsidR="004064B7" w:rsidRPr="00572291" w:rsidRDefault="004064B7" w:rsidP="004064B7">
            <w:pPr>
              <w:spacing w:after="0" w:line="240" w:lineRule="auto"/>
              <w:ind w:left="-108" w:right="-108"/>
              <w:jc w:val="center"/>
              <w:rPr>
                <w:rFonts w:ascii="Times New Roman" w:hAnsi="Times New Roman" w:cs="Times New Roman"/>
                <w:b/>
                <w:color w:val="000000"/>
              </w:rPr>
            </w:pPr>
            <w:r w:rsidRPr="00572291">
              <w:rPr>
                <w:rFonts w:ascii="Times New Roman" w:hAnsi="Times New Roman" w:cs="Times New Roman"/>
                <w:b/>
                <w:color w:val="000000"/>
              </w:rPr>
              <w:t>104 800,44</w:t>
            </w:r>
          </w:p>
        </w:tc>
        <w:tc>
          <w:tcPr>
            <w:tcW w:w="1134" w:type="dxa"/>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100,00</w:t>
            </w:r>
          </w:p>
        </w:tc>
      </w:tr>
    </w:tbl>
    <w:p w:rsidR="004064B7" w:rsidRDefault="004064B7" w:rsidP="004064B7">
      <w:pPr>
        <w:numPr>
          <w:ilvl w:val="0"/>
          <w:numId w:val="1"/>
        </w:numPr>
        <w:tabs>
          <w:tab w:val="clear" w:pos="432"/>
          <w:tab w:val="num" w:pos="0"/>
        </w:tabs>
        <w:suppressAutoHyphens/>
        <w:spacing w:after="0" w:line="240" w:lineRule="auto"/>
        <w:ind w:left="0" w:firstLine="709"/>
        <w:jc w:val="both"/>
        <w:rPr>
          <w:rFonts w:ascii="Times New Roman" w:hAnsi="Times New Roman" w:cs="Times New Roman"/>
          <w:b/>
          <w:sz w:val="28"/>
          <w:szCs w:val="28"/>
        </w:rPr>
      </w:pPr>
    </w:p>
    <w:p w:rsidR="004064B7" w:rsidRPr="0043456F" w:rsidRDefault="004064B7" w:rsidP="00FE2AB1">
      <w:pPr>
        <w:numPr>
          <w:ilvl w:val="0"/>
          <w:numId w:val="1"/>
        </w:numPr>
        <w:tabs>
          <w:tab w:val="clear" w:pos="432"/>
          <w:tab w:val="num" w:pos="0"/>
        </w:tabs>
        <w:suppressAutoHyphens/>
        <w:spacing w:after="0" w:line="240" w:lineRule="auto"/>
        <w:ind w:left="0" w:firstLine="709"/>
        <w:jc w:val="center"/>
        <w:rPr>
          <w:rFonts w:ascii="Times New Roman" w:hAnsi="Times New Roman" w:cs="Times New Roman"/>
          <w:b/>
          <w:sz w:val="28"/>
          <w:szCs w:val="28"/>
        </w:rPr>
      </w:pPr>
      <w:r w:rsidRPr="0043456F">
        <w:rPr>
          <w:rFonts w:ascii="Times New Roman" w:hAnsi="Times New Roman" w:cs="Times New Roman"/>
          <w:b/>
          <w:sz w:val="28"/>
          <w:szCs w:val="28"/>
        </w:rPr>
        <w:t xml:space="preserve">Доходы от использования имущества, находящегося в </w:t>
      </w:r>
      <w:r w:rsidR="00FE2AB1">
        <w:rPr>
          <w:rFonts w:ascii="Times New Roman" w:hAnsi="Times New Roman" w:cs="Times New Roman"/>
          <w:b/>
          <w:sz w:val="28"/>
          <w:szCs w:val="28"/>
        </w:rPr>
        <w:t>муниципальной собственности</w:t>
      </w:r>
    </w:p>
    <w:p w:rsidR="004064B7" w:rsidRPr="0043456F" w:rsidRDefault="004064B7" w:rsidP="004064B7">
      <w:pPr>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rPr>
      </w:pPr>
      <w:r w:rsidRPr="0043456F">
        <w:rPr>
          <w:rFonts w:ascii="Times New Roman" w:hAnsi="Times New Roman" w:cs="Times New Roman"/>
          <w:sz w:val="28"/>
          <w:szCs w:val="28"/>
        </w:rPr>
        <w:lastRenderedPageBreak/>
        <w:t xml:space="preserve">Поступление доходов от использования имущества, находящегося в муниципальной собственности на 2025 год прогнозируется в сумме 65 731,30 тыс. рублей, на 2026 год – 66 550,05 тыс. рублей, на 2027 год – 67 500,05 тыс. рублей. </w:t>
      </w:r>
    </w:p>
    <w:p w:rsidR="004064B7" w:rsidRPr="0043456F" w:rsidRDefault="004064B7" w:rsidP="004064B7">
      <w:pPr>
        <w:suppressAutoHyphens/>
        <w:spacing w:after="0" w:line="240" w:lineRule="auto"/>
        <w:ind w:firstLine="709"/>
        <w:jc w:val="both"/>
        <w:rPr>
          <w:rFonts w:ascii="Times New Roman" w:hAnsi="Times New Roman" w:cs="Times New Roman"/>
          <w:sz w:val="28"/>
          <w:szCs w:val="28"/>
        </w:rPr>
      </w:pPr>
      <w:proofErr w:type="gramStart"/>
      <w:r w:rsidRPr="0043456F">
        <w:rPr>
          <w:rFonts w:ascii="Times New Roman" w:hAnsi="Times New Roman" w:cs="Times New Roman"/>
          <w:sz w:val="28"/>
          <w:szCs w:val="28"/>
        </w:rPr>
        <w:t>В основу расчета принят прогноз поступлений доходов от использования имущества, находящегося в муниципальной собственности, рассчитанный главными администраторами доходов – управлением имущественных и земельных отношений администрации Нефтекумского муниципального округа Ставропольского края, управлением по делам территорий администрации Нефтекумского муниципального округа Ставропольского края, министерством имущественных отношений Ставропольского края.</w:t>
      </w:r>
      <w:proofErr w:type="gramEnd"/>
      <w:r w:rsidRPr="0043456F">
        <w:rPr>
          <w:rFonts w:ascii="Times New Roman" w:hAnsi="Times New Roman" w:cs="Times New Roman"/>
          <w:sz w:val="28"/>
          <w:szCs w:val="28"/>
        </w:rPr>
        <w:t xml:space="preserve"> Расчет произведен на основании заключенных в 2024 году и планируемых к заключению в 2025 году новых договоров аренды. Кроме того, учтен прогноз поступлений платы, поступившей в рамках договоров за предоставление права на размещение и эксплуатацию нестационарных торговых объектов, рассчитанный главным администратором доходов местного бюджета – администрацией Нефтекумского муниципального округа Ставропольского края.</w:t>
      </w:r>
    </w:p>
    <w:p w:rsidR="004064B7" w:rsidRPr="0043456F" w:rsidRDefault="004064B7" w:rsidP="004064B7">
      <w:pPr>
        <w:numPr>
          <w:ilvl w:val="0"/>
          <w:numId w:val="1"/>
        </w:numPr>
        <w:tabs>
          <w:tab w:val="clear" w:pos="432"/>
          <w:tab w:val="num" w:pos="0"/>
          <w:tab w:val="num" w:pos="709"/>
        </w:tabs>
        <w:suppressAutoHyphens/>
        <w:spacing w:after="0" w:line="240" w:lineRule="auto"/>
        <w:ind w:left="0" w:firstLine="709"/>
        <w:jc w:val="both"/>
        <w:rPr>
          <w:rFonts w:ascii="Times New Roman" w:hAnsi="Times New Roman" w:cs="Times New Roman"/>
          <w:sz w:val="28"/>
          <w:szCs w:val="28"/>
        </w:rPr>
      </w:pPr>
      <w:r w:rsidRPr="0043456F">
        <w:rPr>
          <w:rFonts w:ascii="Times New Roman" w:hAnsi="Times New Roman" w:cs="Times New Roman"/>
          <w:sz w:val="28"/>
          <w:szCs w:val="28"/>
        </w:rPr>
        <w:t>По сравнению с показателями местного бюджета на 2024 год, утвержденными решением Думы № 226, прогнозируемый объем поступлений в местный бюджет в 2025 году по данному доходному источнику увеличится на 18 340,30 тыс. рублей или 38,70 процента.</w:t>
      </w:r>
    </w:p>
    <w:p w:rsidR="004064B7" w:rsidRPr="0043456F" w:rsidRDefault="004064B7" w:rsidP="004064B7">
      <w:pPr>
        <w:numPr>
          <w:ilvl w:val="0"/>
          <w:numId w:val="1"/>
        </w:numPr>
        <w:tabs>
          <w:tab w:val="clear" w:pos="432"/>
          <w:tab w:val="num" w:pos="0"/>
          <w:tab w:val="num" w:pos="709"/>
        </w:tabs>
        <w:suppressAutoHyphens/>
        <w:spacing w:after="0" w:line="240" w:lineRule="auto"/>
        <w:ind w:left="0" w:firstLine="709"/>
        <w:jc w:val="both"/>
        <w:rPr>
          <w:rFonts w:ascii="Times New Roman" w:hAnsi="Times New Roman" w:cs="Times New Roman"/>
          <w:sz w:val="28"/>
          <w:szCs w:val="28"/>
        </w:rPr>
      </w:pPr>
      <w:r w:rsidRPr="0043456F">
        <w:rPr>
          <w:rFonts w:ascii="Times New Roman" w:hAnsi="Times New Roman" w:cs="Times New Roman"/>
          <w:sz w:val="28"/>
          <w:szCs w:val="28"/>
        </w:rPr>
        <w:t>На 2026 год доходы местного бюджета от использования имущества, находящегося в муниципальной собственности на 818,75 тыс. рублей или 1,25 процента выше прогнозных назначений 2025 года.</w:t>
      </w:r>
    </w:p>
    <w:p w:rsidR="004064B7" w:rsidRPr="0043456F" w:rsidRDefault="004064B7" w:rsidP="004064B7">
      <w:pPr>
        <w:numPr>
          <w:ilvl w:val="0"/>
          <w:numId w:val="1"/>
        </w:numPr>
        <w:tabs>
          <w:tab w:val="clear" w:pos="432"/>
          <w:tab w:val="num" w:pos="0"/>
          <w:tab w:val="num" w:pos="709"/>
        </w:tabs>
        <w:suppressAutoHyphens/>
        <w:spacing w:after="0" w:line="240" w:lineRule="auto"/>
        <w:ind w:left="0" w:firstLine="709"/>
        <w:jc w:val="both"/>
        <w:rPr>
          <w:rFonts w:ascii="Times New Roman" w:hAnsi="Times New Roman" w:cs="Times New Roman"/>
          <w:sz w:val="28"/>
          <w:szCs w:val="28"/>
        </w:rPr>
      </w:pPr>
      <w:r w:rsidRPr="0043456F">
        <w:rPr>
          <w:rFonts w:ascii="Times New Roman" w:hAnsi="Times New Roman" w:cs="Times New Roman"/>
          <w:sz w:val="28"/>
          <w:szCs w:val="28"/>
        </w:rPr>
        <w:t>На 2027 год доходы местного бюджета от использования имущества, находящегося в муниципальной собственности на 950,00 тыс. рублей или 1,43 процента выше прогнозных назначений 2026 года.</w:t>
      </w:r>
    </w:p>
    <w:p w:rsidR="004064B7" w:rsidRPr="00E74CF5" w:rsidRDefault="004064B7" w:rsidP="00DF53FE">
      <w:pPr>
        <w:numPr>
          <w:ilvl w:val="0"/>
          <w:numId w:val="1"/>
        </w:numPr>
        <w:tabs>
          <w:tab w:val="clear" w:pos="432"/>
          <w:tab w:val="num" w:pos="0"/>
        </w:tabs>
        <w:suppressAutoHyphens/>
        <w:autoSpaceDE w:val="0"/>
        <w:autoSpaceDN w:val="0"/>
        <w:adjustRightInd w:val="0"/>
        <w:spacing w:after="0" w:line="240" w:lineRule="auto"/>
        <w:ind w:left="0" w:firstLine="709"/>
        <w:jc w:val="center"/>
        <w:rPr>
          <w:rFonts w:ascii="Times New Roman" w:hAnsi="Times New Roman" w:cs="Times New Roman"/>
          <w:b/>
          <w:sz w:val="28"/>
          <w:szCs w:val="28"/>
          <w:lang w:eastAsia="ar-SA"/>
        </w:rPr>
      </w:pPr>
      <w:r w:rsidRPr="00E74CF5">
        <w:rPr>
          <w:rFonts w:ascii="Times New Roman" w:hAnsi="Times New Roman" w:cs="Times New Roman"/>
          <w:b/>
          <w:sz w:val="28"/>
          <w:szCs w:val="28"/>
        </w:rPr>
        <w:t xml:space="preserve">Плата за негативное </w:t>
      </w:r>
      <w:r w:rsidR="00DF53FE">
        <w:rPr>
          <w:rFonts w:ascii="Times New Roman" w:hAnsi="Times New Roman" w:cs="Times New Roman"/>
          <w:b/>
          <w:sz w:val="28"/>
          <w:szCs w:val="28"/>
        </w:rPr>
        <w:t>воздействие на окружающую среду</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Поступление платы за негативное воздействие на окружающую среду в 2025 – 2027 годах прогнозируется в сумме 15 005,06 тыс. рублей ежегодно.</w:t>
      </w:r>
    </w:p>
    <w:p w:rsidR="004064B7" w:rsidRPr="00D5103F" w:rsidRDefault="004064B7" w:rsidP="004064B7">
      <w:pPr>
        <w:numPr>
          <w:ilvl w:val="0"/>
          <w:numId w:val="1"/>
        </w:numPr>
        <w:tabs>
          <w:tab w:val="num" w:pos="0"/>
        </w:tabs>
        <w:suppressAutoHyphens/>
        <w:spacing w:after="0" w:line="240" w:lineRule="auto"/>
        <w:ind w:left="0" w:firstLine="709"/>
        <w:jc w:val="both"/>
        <w:rPr>
          <w:rFonts w:ascii="Times New Roman" w:hAnsi="Times New Roman" w:cs="Times New Roman"/>
          <w:sz w:val="28"/>
          <w:szCs w:val="20"/>
        </w:rPr>
      </w:pPr>
      <w:r w:rsidRPr="00D5103F">
        <w:rPr>
          <w:rFonts w:ascii="Times New Roman" w:hAnsi="Times New Roman" w:cs="Times New Roman"/>
          <w:sz w:val="28"/>
          <w:szCs w:val="28"/>
          <w:lang w:eastAsia="ar-SA"/>
        </w:rPr>
        <w:t xml:space="preserve">В основу расчета принят прогноз поступлений </w:t>
      </w:r>
      <w:r w:rsidRPr="00D5103F">
        <w:rPr>
          <w:rFonts w:ascii="Times New Roman" w:hAnsi="Times New Roman" w:cs="Times New Roman"/>
          <w:sz w:val="28"/>
          <w:szCs w:val="28"/>
        </w:rPr>
        <w:t>платы за негативное воздействие на окружающую среду,</w:t>
      </w:r>
      <w:r w:rsidRPr="00D5103F">
        <w:rPr>
          <w:rFonts w:ascii="Times New Roman" w:hAnsi="Times New Roman" w:cs="Times New Roman"/>
          <w:sz w:val="28"/>
          <w:szCs w:val="28"/>
          <w:lang w:eastAsia="ar-SA"/>
        </w:rPr>
        <w:t xml:space="preserve"> рассчитанный главным администратором доходов местного бюджета </w:t>
      </w:r>
      <w:r w:rsidRPr="00D5103F">
        <w:rPr>
          <w:rFonts w:ascii="Times New Roman" w:hAnsi="Times New Roman" w:cs="Times New Roman"/>
          <w:sz w:val="28"/>
          <w:szCs w:val="28"/>
        </w:rPr>
        <w:t>–</w:t>
      </w:r>
      <w:r w:rsidRPr="00D5103F">
        <w:rPr>
          <w:rFonts w:ascii="Times New Roman" w:hAnsi="Times New Roman" w:cs="Times New Roman"/>
          <w:sz w:val="28"/>
          <w:szCs w:val="28"/>
          <w:lang w:eastAsia="ar-SA"/>
        </w:rPr>
        <w:t xml:space="preserve"> </w:t>
      </w:r>
      <w:proofErr w:type="spellStart"/>
      <w:r w:rsidRPr="00D5103F">
        <w:rPr>
          <w:rFonts w:ascii="Times New Roman" w:hAnsi="Times New Roman" w:cs="Times New Roman"/>
          <w:sz w:val="28"/>
          <w:szCs w:val="28"/>
        </w:rPr>
        <w:t>Северо-Кавказским</w:t>
      </w:r>
      <w:proofErr w:type="spellEnd"/>
      <w:r w:rsidRPr="00D5103F">
        <w:rPr>
          <w:rFonts w:ascii="Times New Roman" w:hAnsi="Times New Roman" w:cs="Times New Roman"/>
          <w:sz w:val="28"/>
          <w:szCs w:val="28"/>
        </w:rPr>
        <w:t xml:space="preserve"> Межрегиональным Управлением Федеральной службы по надзору в сфере природопользования</w:t>
      </w:r>
      <w:r w:rsidRPr="00D5103F">
        <w:rPr>
          <w:rFonts w:ascii="Times New Roman" w:hAnsi="Times New Roman" w:cs="Times New Roman"/>
          <w:sz w:val="28"/>
          <w:szCs w:val="20"/>
        </w:rPr>
        <w:t>.</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По сравнению с показателями местного бюджета на 2024 год, утвержденными решением Думы № 226, прогнозируемый объем поступлений платы за негативное воздействие на окружающую среду в 2025 – 2027 годах уменьшится на 12 341,94 тыс. рублей или 45,13 процента.</w:t>
      </w:r>
    </w:p>
    <w:p w:rsidR="004064B7" w:rsidRPr="00D5103F" w:rsidRDefault="004064B7" w:rsidP="004064B7">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5103F">
        <w:rPr>
          <w:rFonts w:ascii="Times New Roman" w:hAnsi="Times New Roman" w:cs="Times New Roman"/>
          <w:sz w:val="28"/>
          <w:szCs w:val="28"/>
        </w:rPr>
        <w:t>В соответствии с Бюджетным кодексом Российской Федерации норматив отчисления платы за негативное воздействие на окружающую среду в местный бюджет</w:t>
      </w:r>
      <w:proofErr w:type="gramEnd"/>
      <w:r w:rsidRPr="00D5103F">
        <w:rPr>
          <w:rFonts w:ascii="Times New Roman" w:hAnsi="Times New Roman" w:cs="Times New Roman"/>
          <w:sz w:val="28"/>
          <w:szCs w:val="28"/>
        </w:rPr>
        <w:t xml:space="preserve"> в 2025-2027 годах составляет 60 процентов. </w:t>
      </w:r>
    </w:p>
    <w:p w:rsidR="004064B7" w:rsidRPr="00E74CF5" w:rsidRDefault="004064B7" w:rsidP="008443E8">
      <w:pPr>
        <w:shd w:val="clear" w:color="auto" w:fill="FFFFFF"/>
        <w:spacing w:after="0" w:line="240" w:lineRule="auto"/>
        <w:ind w:firstLine="709"/>
        <w:jc w:val="center"/>
        <w:rPr>
          <w:rFonts w:ascii="Times New Roman" w:hAnsi="Times New Roman" w:cs="Times New Roman"/>
          <w:sz w:val="28"/>
          <w:szCs w:val="28"/>
        </w:rPr>
      </w:pPr>
      <w:r w:rsidRPr="00E74CF5">
        <w:rPr>
          <w:rFonts w:ascii="Times New Roman" w:hAnsi="Times New Roman" w:cs="Times New Roman"/>
          <w:b/>
          <w:sz w:val="28"/>
          <w:szCs w:val="28"/>
        </w:rPr>
        <w:t>Доходы от оказания платных услуг (работ) и компенсации затрат государства</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lastRenderedPageBreak/>
        <w:t xml:space="preserve">Поступление доходов от оказания платных услуг (работ) и компенсации затрат государства в 2025 - 2027 годах прогнозируется в сумме </w:t>
      </w:r>
      <w:r w:rsidR="00695D8C">
        <w:rPr>
          <w:rFonts w:ascii="Times New Roman" w:hAnsi="Times New Roman" w:cs="Times New Roman"/>
          <w:sz w:val="28"/>
          <w:szCs w:val="28"/>
        </w:rPr>
        <w:t>15 357,12 тыс. рублей ежегодно.</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В основу расчета принят прогноз поступлений доходов от оказания платных услуг (работ) и компенсации затрат государства, рассчитанный главным администратором доходов местного бюджета – отделом образования администрации Нефтекумского муниципального округа Ставропольского края.</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По сравнению с показателями местного бюджета на 2024 год, утвержденными решением Думы № 226, прогнозируемый объем поступлений в 2025-2027 годах увеличится на 954,12 тыс. рублей или 6,62 процента.</w:t>
      </w:r>
    </w:p>
    <w:p w:rsidR="004064B7" w:rsidRPr="00E74CF5" w:rsidRDefault="004064B7" w:rsidP="00695D8C">
      <w:pPr>
        <w:shd w:val="clear" w:color="auto" w:fill="FFFFFF"/>
        <w:spacing w:after="0" w:line="240" w:lineRule="auto"/>
        <w:ind w:firstLine="709"/>
        <w:jc w:val="center"/>
        <w:rPr>
          <w:rFonts w:ascii="Times New Roman" w:hAnsi="Times New Roman" w:cs="Times New Roman"/>
          <w:sz w:val="28"/>
          <w:szCs w:val="28"/>
        </w:rPr>
      </w:pPr>
      <w:r w:rsidRPr="009D339B">
        <w:rPr>
          <w:rFonts w:ascii="Times New Roman" w:eastAsia="Times New Roman" w:hAnsi="Times New Roman" w:cs="Times New Roman"/>
          <w:b/>
          <w:color w:val="000000"/>
          <w:sz w:val="28"/>
          <w:szCs w:val="28"/>
        </w:rPr>
        <w:t>Дох</w:t>
      </w:r>
      <w:r w:rsidRPr="009D339B">
        <w:rPr>
          <w:rFonts w:ascii="Times New Roman" w:hAnsi="Times New Roman" w:cs="Times New Roman"/>
          <w:b/>
          <w:sz w:val="28"/>
          <w:szCs w:val="28"/>
        </w:rPr>
        <w:t>оды</w:t>
      </w:r>
      <w:r w:rsidRPr="00E74CF5">
        <w:rPr>
          <w:rFonts w:ascii="Times New Roman" w:hAnsi="Times New Roman" w:cs="Times New Roman"/>
          <w:b/>
          <w:sz w:val="28"/>
          <w:szCs w:val="28"/>
        </w:rPr>
        <w:t xml:space="preserve"> от реализации имущества, находящегося в муниципальной собственности</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Поступление доходов местного бюджета от реализации имущества, находящегося в муниципальной собственности на 2025 год прогнозируется в сумме 5 314,31</w:t>
      </w:r>
      <w:r w:rsidR="00AA69D2">
        <w:rPr>
          <w:rFonts w:ascii="Times New Roman" w:hAnsi="Times New Roman" w:cs="Times New Roman"/>
          <w:sz w:val="28"/>
          <w:szCs w:val="28"/>
        </w:rPr>
        <w:t xml:space="preserve"> </w:t>
      </w:r>
      <w:r w:rsidRPr="00D5103F">
        <w:rPr>
          <w:rFonts w:ascii="Times New Roman" w:hAnsi="Times New Roman" w:cs="Times New Roman"/>
          <w:sz w:val="28"/>
          <w:szCs w:val="28"/>
        </w:rPr>
        <w:t>тыс. рублей, на 2026 год – 4 630,70 тыс. рублей, на 2027 год – 4 904,75 тыс. рублей.</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В основу расчета принят прогноз доходов от реализации имущества, находящегося в муниципальной собственности, рассчитанный главным администратором доходов местного бюджета – управлением имущественных и земельных отношений администрации Нефтекумского муниципального округа Ставропольского края.</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По сравнению с показателями местного бюджета на 2024 год, утвержденными решением Думы № 226, прогнозируемый объем поступлений на 2025 год увеличится более чем в 3 раза или на 3 814,31 тыс. рублей.</w:t>
      </w:r>
    </w:p>
    <w:p w:rsidR="004064B7" w:rsidRPr="00D5103F" w:rsidRDefault="004064B7" w:rsidP="004064B7">
      <w:pPr>
        <w:numPr>
          <w:ilvl w:val="0"/>
          <w:numId w:val="1"/>
        </w:numPr>
        <w:tabs>
          <w:tab w:val="num" w:pos="0"/>
        </w:tabs>
        <w:suppressAutoHyphens/>
        <w:spacing w:after="0" w:line="240" w:lineRule="auto"/>
        <w:ind w:left="0" w:firstLine="709"/>
        <w:jc w:val="both"/>
        <w:rPr>
          <w:rFonts w:ascii="Times New Roman" w:hAnsi="Times New Roman" w:cs="Times New Roman"/>
          <w:sz w:val="28"/>
          <w:szCs w:val="28"/>
        </w:rPr>
      </w:pPr>
      <w:r w:rsidRPr="00D5103F">
        <w:rPr>
          <w:rFonts w:ascii="Times New Roman" w:hAnsi="Times New Roman" w:cs="Times New Roman"/>
          <w:sz w:val="28"/>
          <w:szCs w:val="28"/>
        </w:rPr>
        <w:t>Прогноз поступлений доходов от реализации имущества, находящегося в муниципальной собственности в 2026 году ниже показателей 2025 года на 683,61 тыс. рублей или 12,86 процента.</w:t>
      </w:r>
    </w:p>
    <w:p w:rsidR="004064B7" w:rsidRPr="00D5103F" w:rsidRDefault="004064B7" w:rsidP="004064B7">
      <w:pPr>
        <w:numPr>
          <w:ilvl w:val="0"/>
          <w:numId w:val="1"/>
        </w:numPr>
        <w:tabs>
          <w:tab w:val="num" w:pos="0"/>
        </w:tabs>
        <w:suppressAutoHyphens/>
        <w:spacing w:after="0" w:line="240" w:lineRule="auto"/>
        <w:ind w:left="0" w:firstLine="709"/>
        <w:jc w:val="both"/>
        <w:rPr>
          <w:rFonts w:ascii="Times New Roman" w:hAnsi="Times New Roman" w:cs="Times New Roman"/>
          <w:sz w:val="28"/>
          <w:szCs w:val="28"/>
        </w:rPr>
      </w:pPr>
      <w:r w:rsidRPr="00D5103F">
        <w:rPr>
          <w:rFonts w:ascii="Times New Roman" w:hAnsi="Times New Roman" w:cs="Times New Roman"/>
          <w:sz w:val="28"/>
          <w:szCs w:val="28"/>
        </w:rPr>
        <w:t>Доходы местного бюджета от реализации имущества, находящегося в муниципальной собственности в 2027 году выше показателей 2026 года на 274,05 тыс. рублей или 5,92 процента.</w:t>
      </w:r>
    </w:p>
    <w:p w:rsidR="004064B7" w:rsidRPr="00E74CF5" w:rsidRDefault="004064B7" w:rsidP="009F7818">
      <w:pPr>
        <w:suppressAutoHyphens/>
        <w:spacing w:after="0" w:line="240" w:lineRule="auto"/>
        <w:ind w:firstLine="709"/>
        <w:jc w:val="center"/>
        <w:rPr>
          <w:rFonts w:ascii="Times New Roman" w:hAnsi="Times New Roman" w:cs="Times New Roman"/>
          <w:b/>
          <w:sz w:val="28"/>
          <w:szCs w:val="28"/>
        </w:rPr>
      </w:pPr>
      <w:r w:rsidRPr="00E74CF5">
        <w:rPr>
          <w:rFonts w:ascii="Times New Roman" w:hAnsi="Times New Roman" w:cs="Times New Roman"/>
          <w:b/>
          <w:sz w:val="28"/>
          <w:szCs w:val="28"/>
        </w:rPr>
        <w:t>Штрафы, санкции, возмещение ущерба</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Поступление доходов местного бюджета от штрафов, санкций, возмещения ущерба на 2025 год прогнозируется в сумме 2 032,46 тыс. рублей, на 2026 – 2027 годы по 2 033,46 тыс. рублей ежегодно.</w:t>
      </w:r>
    </w:p>
    <w:p w:rsidR="004064B7" w:rsidRPr="00D5103F" w:rsidRDefault="004064B7" w:rsidP="004064B7">
      <w:pPr>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t>В основу расчета принят прогноз поступлений по штрафам, санкциям, возмещению ущерба, рассчитанный главными администраторами доходов местного бюджета – администрацией Нефтекумского муниципального округа Ставропольского края, управлением по делам территорий администрации Нефтекумского муниципального округа Ставропольского края, управлением по обеспечению деятельности мировых судей Ставропольского края.</w:t>
      </w:r>
    </w:p>
    <w:p w:rsidR="004064B7" w:rsidRPr="00D5103F" w:rsidRDefault="004064B7" w:rsidP="00127628">
      <w:pPr>
        <w:tabs>
          <w:tab w:val="num" w:pos="709"/>
        </w:tabs>
        <w:suppressAutoHyphens/>
        <w:spacing w:after="0" w:line="240" w:lineRule="auto"/>
        <w:ind w:firstLine="709"/>
        <w:jc w:val="both"/>
        <w:rPr>
          <w:rFonts w:ascii="Times New Roman" w:hAnsi="Times New Roman" w:cs="Times New Roman"/>
          <w:sz w:val="28"/>
          <w:szCs w:val="28"/>
        </w:rPr>
      </w:pPr>
      <w:r w:rsidRPr="00D5103F">
        <w:rPr>
          <w:rFonts w:ascii="Times New Roman" w:hAnsi="Times New Roman" w:cs="Times New Roman"/>
          <w:sz w:val="28"/>
          <w:szCs w:val="28"/>
        </w:rPr>
        <w:lastRenderedPageBreak/>
        <w:t>По сравнению с показателями на 2024 год, утвержденными решением Думы № 226, прогнозируемый объем поступлений в 2025 году увеличится на 726,46 тыс. рублей или 55,62 процента.</w:t>
      </w:r>
    </w:p>
    <w:p w:rsidR="004064B7" w:rsidRPr="00D5103F" w:rsidRDefault="004064B7" w:rsidP="004064B7">
      <w:pPr>
        <w:numPr>
          <w:ilvl w:val="0"/>
          <w:numId w:val="1"/>
        </w:numPr>
        <w:tabs>
          <w:tab w:val="num" w:pos="0"/>
        </w:tabs>
        <w:suppressAutoHyphens/>
        <w:spacing w:after="0" w:line="240" w:lineRule="auto"/>
        <w:ind w:left="0" w:firstLine="709"/>
        <w:jc w:val="both"/>
        <w:rPr>
          <w:rFonts w:ascii="Times New Roman" w:hAnsi="Times New Roman" w:cs="Times New Roman"/>
          <w:sz w:val="28"/>
          <w:szCs w:val="28"/>
        </w:rPr>
      </w:pPr>
      <w:r w:rsidRPr="00D5103F">
        <w:rPr>
          <w:rFonts w:ascii="Times New Roman" w:hAnsi="Times New Roman" w:cs="Times New Roman"/>
          <w:sz w:val="28"/>
          <w:szCs w:val="28"/>
        </w:rPr>
        <w:t>Доходы местного бюджета от штрафов, санкций, возмещения ущерба в 2026-2027 годах выше показателей 2025 года на 1,00 тыс. рублей или 0,05 процента.</w:t>
      </w:r>
    </w:p>
    <w:p w:rsidR="004064B7" w:rsidRPr="008D3F1A" w:rsidRDefault="004064B7" w:rsidP="00127628">
      <w:pPr>
        <w:tabs>
          <w:tab w:val="num" w:pos="709"/>
        </w:tabs>
        <w:suppressAutoHyphens/>
        <w:spacing w:after="0" w:line="240" w:lineRule="auto"/>
        <w:ind w:firstLine="709"/>
        <w:jc w:val="center"/>
        <w:rPr>
          <w:rFonts w:ascii="Times New Roman" w:hAnsi="Times New Roman" w:cs="Times New Roman"/>
          <w:b/>
          <w:sz w:val="28"/>
          <w:szCs w:val="28"/>
        </w:rPr>
      </w:pPr>
      <w:r w:rsidRPr="008D3F1A">
        <w:rPr>
          <w:rFonts w:ascii="Times New Roman" w:hAnsi="Times New Roman" w:cs="Times New Roman"/>
          <w:b/>
          <w:sz w:val="28"/>
          <w:szCs w:val="28"/>
        </w:rPr>
        <w:t>Прочие неналоговые доходы</w:t>
      </w:r>
    </w:p>
    <w:p w:rsidR="004064B7" w:rsidRPr="00D5103F" w:rsidRDefault="004064B7" w:rsidP="004064B7">
      <w:pPr>
        <w:pStyle w:val="ae"/>
        <w:numPr>
          <w:ilvl w:val="0"/>
          <w:numId w:val="1"/>
        </w:numPr>
        <w:tabs>
          <w:tab w:val="clear" w:pos="432"/>
          <w:tab w:val="num" w:pos="0"/>
        </w:tabs>
        <w:suppressAutoHyphens/>
        <w:spacing w:after="0" w:line="240" w:lineRule="auto"/>
        <w:ind w:left="0" w:firstLine="709"/>
        <w:jc w:val="both"/>
        <w:rPr>
          <w:rFonts w:ascii="Times New Roman" w:hAnsi="Times New Roman" w:cs="Times New Roman"/>
          <w:sz w:val="28"/>
          <w:szCs w:val="28"/>
        </w:rPr>
      </w:pPr>
      <w:r w:rsidRPr="00D5103F">
        <w:rPr>
          <w:rFonts w:ascii="Times New Roman" w:hAnsi="Times New Roman" w:cs="Times New Roman"/>
          <w:sz w:val="28"/>
          <w:szCs w:val="28"/>
        </w:rPr>
        <w:t>Поступление прочих неналоговых доходов местного бюджета на 2025 год прогнозируется в сумме 1 467,18</w:t>
      </w:r>
      <w:r w:rsidR="00B17C8A">
        <w:rPr>
          <w:rFonts w:ascii="Times New Roman" w:hAnsi="Times New Roman" w:cs="Times New Roman"/>
          <w:sz w:val="28"/>
          <w:szCs w:val="28"/>
        </w:rPr>
        <w:t xml:space="preserve"> </w:t>
      </w:r>
      <w:r w:rsidRPr="00D5103F">
        <w:rPr>
          <w:rFonts w:ascii="Times New Roman" w:hAnsi="Times New Roman" w:cs="Times New Roman"/>
          <w:sz w:val="28"/>
          <w:szCs w:val="28"/>
        </w:rPr>
        <w:t>тыс. рублей.</w:t>
      </w:r>
    </w:p>
    <w:p w:rsidR="004064B7" w:rsidRPr="00D5103F" w:rsidRDefault="004064B7" w:rsidP="004064B7">
      <w:pPr>
        <w:pStyle w:val="ae"/>
        <w:numPr>
          <w:ilvl w:val="0"/>
          <w:numId w:val="1"/>
        </w:numPr>
        <w:suppressAutoHyphens/>
        <w:spacing w:after="0" w:line="240" w:lineRule="auto"/>
        <w:ind w:left="0" w:firstLine="709"/>
        <w:jc w:val="both"/>
        <w:rPr>
          <w:rFonts w:ascii="Times New Roman" w:hAnsi="Times New Roman" w:cs="Times New Roman"/>
          <w:sz w:val="28"/>
          <w:szCs w:val="28"/>
        </w:rPr>
      </w:pPr>
      <w:r w:rsidRPr="00D5103F">
        <w:rPr>
          <w:rFonts w:ascii="Times New Roman" w:hAnsi="Times New Roman" w:cs="Times New Roman"/>
          <w:sz w:val="28"/>
          <w:szCs w:val="28"/>
        </w:rPr>
        <w:t>В прочих неналоговых доходах отражены инициативные платежи от юридических лиц, индивидуальных предпринимателей и физических лиц Нефтекумского муниципального округа Ставропольского края на реализацию в 2025 году инициативных проектов. В основу расчета принят прогноз поступлений, рассчитанный главным администратором доходов бюджета – управлением по делам территорий администрации Нефтекумского муниципального округа Ставропольского края.</w:t>
      </w:r>
    </w:p>
    <w:p w:rsidR="004064B7" w:rsidRPr="00D5103F" w:rsidRDefault="004064B7" w:rsidP="004064B7">
      <w:pPr>
        <w:pStyle w:val="ae"/>
        <w:numPr>
          <w:ilvl w:val="0"/>
          <w:numId w:val="1"/>
        </w:numPr>
        <w:tabs>
          <w:tab w:val="num" w:pos="709"/>
        </w:tabs>
        <w:suppressAutoHyphens/>
        <w:spacing w:after="0" w:line="240" w:lineRule="auto"/>
        <w:ind w:left="0" w:firstLine="709"/>
        <w:jc w:val="both"/>
        <w:rPr>
          <w:rFonts w:ascii="Times New Roman" w:hAnsi="Times New Roman" w:cs="Times New Roman"/>
          <w:sz w:val="28"/>
          <w:szCs w:val="28"/>
        </w:rPr>
      </w:pPr>
      <w:r w:rsidRPr="00D5103F">
        <w:rPr>
          <w:rFonts w:ascii="Times New Roman" w:hAnsi="Times New Roman" w:cs="Times New Roman"/>
          <w:sz w:val="28"/>
          <w:szCs w:val="28"/>
        </w:rPr>
        <w:t>Поступление прочих неналоговых доходов в 2026–2027 годах не прогнозируется.</w:t>
      </w:r>
    </w:p>
    <w:p w:rsidR="004064B7" w:rsidRPr="00E74CF5" w:rsidRDefault="004064B7" w:rsidP="004064B7">
      <w:pPr>
        <w:tabs>
          <w:tab w:val="num" w:pos="709"/>
        </w:tabs>
        <w:suppressAutoHyphens/>
        <w:spacing w:after="0" w:line="240" w:lineRule="auto"/>
        <w:ind w:firstLine="709"/>
        <w:jc w:val="both"/>
        <w:rPr>
          <w:rFonts w:ascii="Times New Roman" w:hAnsi="Times New Roman" w:cs="Times New Roman"/>
          <w:color w:val="000000" w:themeColor="text1"/>
          <w:sz w:val="28"/>
          <w:szCs w:val="28"/>
        </w:rPr>
      </w:pPr>
      <w:r w:rsidRPr="00E74CF5">
        <w:rPr>
          <w:rFonts w:ascii="Times New Roman" w:hAnsi="Times New Roman" w:cs="Times New Roman"/>
          <w:color w:val="000000" w:themeColor="text1"/>
          <w:sz w:val="28"/>
          <w:szCs w:val="28"/>
        </w:rPr>
        <w:t>Динамика доходов местного бюджета по неналоговым поступлениям в 202</w:t>
      </w:r>
      <w:r>
        <w:rPr>
          <w:rFonts w:ascii="Times New Roman" w:hAnsi="Times New Roman" w:cs="Times New Roman"/>
          <w:color w:val="000000" w:themeColor="text1"/>
          <w:sz w:val="28"/>
          <w:szCs w:val="28"/>
        </w:rPr>
        <w:t>5</w:t>
      </w:r>
      <w:r w:rsidRPr="00E74CF5">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7</w:t>
      </w:r>
      <w:r w:rsidRPr="00E74CF5">
        <w:rPr>
          <w:rFonts w:ascii="Times New Roman" w:hAnsi="Times New Roman" w:cs="Times New Roman"/>
          <w:color w:val="000000" w:themeColor="text1"/>
          <w:sz w:val="28"/>
          <w:szCs w:val="28"/>
        </w:rPr>
        <w:t xml:space="preserve"> годах</w:t>
      </w:r>
    </w:p>
    <w:p w:rsidR="004064B7" w:rsidRPr="00141845" w:rsidRDefault="004064B7" w:rsidP="004064B7">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141845">
        <w:rPr>
          <w:rFonts w:ascii="Times New Roman" w:eastAsia="Times New Roman" w:hAnsi="Times New Roman" w:cs="Times New Roman"/>
          <w:color w:val="000000"/>
          <w:sz w:val="24"/>
          <w:szCs w:val="24"/>
        </w:rPr>
        <w:t>Таблица №7</w:t>
      </w:r>
      <w:r w:rsidR="00141845" w:rsidRPr="00141845">
        <w:rPr>
          <w:rFonts w:ascii="Times New Roman" w:eastAsia="Times New Roman" w:hAnsi="Times New Roman" w:cs="Times New Roman"/>
          <w:color w:val="000000"/>
          <w:sz w:val="24"/>
          <w:szCs w:val="24"/>
        </w:rPr>
        <w:t>(тыс</w:t>
      </w:r>
      <w:proofErr w:type="gramStart"/>
      <w:r w:rsidR="00141845" w:rsidRPr="00141845">
        <w:rPr>
          <w:rFonts w:ascii="Times New Roman" w:eastAsia="Times New Roman" w:hAnsi="Times New Roman" w:cs="Times New Roman"/>
          <w:color w:val="000000"/>
          <w:sz w:val="24"/>
          <w:szCs w:val="24"/>
        </w:rPr>
        <w:t>.р</w:t>
      </w:r>
      <w:proofErr w:type="gramEnd"/>
      <w:r w:rsidR="00141845" w:rsidRPr="00141845">
        <w:rPr>
          <w:rFonts w:ascii="Times New Roman" w:eastAsia="Times New Roman" w:hAnsi="Times New Roman" w:cs="Times New Roman"/>
          <w:color w:val="000000"/>
          <w:sz w:val="24"/>
          <w:szCs w:val="24"/>
        </w:rPr>
        <w:t>ублей)</w:t>
      </w:r>
      <w:r w:rsidRPr="00141845">
        <w:rPr>
          <w:rFonts w:ascii="Times New Roman" w:eastAsia="Times New Roman" w:hAnsi="Times New Roman" w:cs="Times New Roman"/>
          <w:color w:val="000000"/>
          <w:sz w:val="24"/>
          <w:szCs w:val="24"/>
        </w:rPr>
        <w:t xml:space="preserve"> </w:t>
      </w:r>
    </w:p>
    <w:tbl>
      <w:tblPr>
        <w:tblW w:w="0" w:type="auto"/>
        <w:tblLook w:val="04A0"/>
      </w:tblPr>
      <w:tblGrid>
        <w:gridCol w:w="5353"/>
        <w:gridCol w:w="1559"/>
        <w:gridCol w:w="1418"/>
        <w:gridCol w:w="1241"/>
      </w:tblGrid>
      <w:tr w:rsidR="004064B7" w:rsidRPr="00B36731" w:rsidTr="004064B7">
        <w:tc>
          <w:tcPr>
            <w:tcW w:w="5353" w:type="dxa"/>
            <w:vMerge w:val="restart"/>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Наименование</w:t>
            </w:r>
          </w:p>
        </w:tc>
        <w:tc>
          <w:tcPr>
            <w:tcW w:w="4218" w:type="dxa"/>
            <w:gridSpan w:val="3"/>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Рост (снижение), %</w:t>
            </w:r>
          </w:p>
        </w:tc>
      </w:tr>
      <w:tr w:rsidR="004064B7" w:rsidRPr="00B36731" w:rsidTr="004064B7">
        <w:tc>
          <w:tcPr>
            <w:tcW w:w="5353" w:type="dxa"/>
            <w:vMerge/>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2025/2024*</w:t>
            </w:r>
          </w:p>
        </w:tc>
        <w:tc>
          <w:tcPr>
            <w:tcW w:w="1418" w:type="dxa"/>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2026/2025</w:t>
            </w:r>
          </w:p>
        </w:tc>
        <w:tc>
          <w:tcPr>
            <w:tcW w:w="1241" w:type="dxa"/>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2027/2026</w:t>
            </w:r>
          </w:p>
        </w:tc>
      </w:tr>
      <w:tr w:rsidR="004064B7" w:rsidRPr="00B36731" w:rsidTr="004064B7">
        <w:tc>
          <w:tcPr>
            <w:tcW w:w="5353" w:type="dxa"/>
            <w:tcBorders>
              <w:top w:val="single" w:sz="4" w:space="0" w:color="auto"/>
              <w:left w:val="single" w:sz="4" w:space="0" w:color="auto"/>
              <w:bottom w:val="single" w:sz="4" w:space="0" w:color="auto"/>
              <w:right w:val="single" w:sz="4" w:space="0" w:color="auto"/>
            </w:tcBorders>
            <w:vAlign w:val="center"/>
          </w:tcPr>
          <w:p w:rsidR="004064B7" w:rsidRPr="00572291" w:rsidRDefault="00572291" w:rsidP="00572291">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12,42</w:t>
            </w:r>
          </w:p>
        </w:tc>
        <w:tc>
          <w:tcPr>
            <w:tcW w:w="1418" w:type="dxa"/>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-1,27</w:t>
            </w:r>
          </w:p>
        </w:tc>
        <w:tc>
          <w:tcPr>
            <w:tcW w:w="1241" w:type="dxa"/>
            <w:tcBorders>
              <w:top w:val="single" w:sz="4" w:space="0" w:color="auto"/>
              <w:left w:val="single" w:sz="4" w:space="0" w:color="auto"/>
              <w:bottom w:val="single" w:sz="4" w:space="0" w:color="auto"/>
              <w:right w:val="single" w:sz="4" w:space="0" w:color="auto"/>
            </w:tcBorders>
            <w:vAlign w:val="center"/>
          </w:tcPr>
          <w:p w:rsidR="004064B7" w:rsidRPr="00572291" w:rsidRDefault="004064B7" w:rsidP="004064B7">
            <w:pPr>
              <w:spacing w:after="0" w:line="240" w:lineRule="auto"/>
              <w:jc w:val="center"/>
              <w:rPr>
                <w:rFonts w:ascii="Times New Roman" w:hAnsi="Times New Roman" w:cs="Times New Roman"/>
                <w:b/>
                <w:color w:val="000000"/>
              </w:rPr>
            </w:pPr>
            <w:r w:rsidRPr="00572291">
              <w:rPr>
                <w:rFonts w:ascii="Times New Roman" w:hAnsi="Times New Roman" w:cs="Times New Roman"/>
                <w:b/>
                <w:color w:val="000000"/>
              </w:rPr>
              <w:t>1,18</w:t>
            </w:r>
          </w:p>
        </w:tc>
      </w:tr>
      <w:tr w:rsidR="004064B7" w:rsidRPr="00B36731" w:rsidTr="004064B7">
        <w:tc>
          <w:tcPr>
            <w:tcW w:w="5353"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uppressAutoHyphens/>
              <w:spacing w:after="0" w:line="240" w:lineRule="auto"/>
              <w:ind w:right="-108"/>
              <w:jc w:val="center"/>
              <w:rPr>
                <w:rFonts w:ascii="Times New Roman" w:hAnsi="Times New Roman" w:cs="Times New Roman"/>
                <w:color w:val="000000"/>
              </w:rPr>
            </w:pPr>
            <w:r w:rsidRPr="00B36731">
              <w:rPr>
                <w:rFonts w:ascii="Times New Roman" w:hAnsi="Times New Roman" w:cs="Times New Roman"/>
                <w:color w:val="000000"/>
              </w:rPr>
              <w:t>Доходы от использования имущества</w:t>
            </w:r>
          </w:p>
        </w:tc>
        <w:tc>
          <w:tcPr>
            <w:tcW w:w="1559"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28,70</w:t>
            </w:r>
          </w:p>
        </w:tc>
        <w:tc>
          <w:tcPr>
            <w:tcW w:w="1418"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1,25</w:t>
            </w:r>
          </w:p>
        </w:tc>
        <w:tc>
          <w:tcPr>
            <w:tcW w:w="1241"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1,43</w:t>
            </w:r>
          </w:p>
        </w:tc>
      </w:tr>
      <w:tr w:rsidR="004064B7" w:rsidRPr="00B36731" w:rsidTr="004064B7">
        <w:tc>
          <w:tcPr>
            <w:tcW w:w="5353"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uppressAutoHyphens/>
              <w:spacing w:after="0" w:line="240" w:lineRule="auto"/>
              <w:ind w:right="-108"/>
              <w:jc w:val="center"/>
              <w:rPr>
                <w:rFonts w:ascii="Times New Roman" w:hAnsi="Times New Roman" w:cs="Times New Roman"/>
                <w:color w:val="000000"/>
              </w:rPr>
            </w:pPr>
            <w:r w:rsidRPr="00B36731">
              <w:rPr>
                <w:rFonts w:ascii="Times New Roman" w:hAnsi="Times New Roman" w:cs="Times New Roman"/>
                <w:color w:val="000000"/>
              </w:rPr>
              <w:t>Платежи при пользовании природными ресурсами</w:t>
            </w:r>
          </w:p>
        </w:tc>
        <w:tc>
          <w:tcPr>
            <w:tcW w:w="1559"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-45,13</w:t>
            </w:r>
          </w:p>
        </w:tc>
        <w:tc>
          <w:tcPr>
            <w:tcW w:w="1418"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sidRPr="00B36731">
              <w:rPr>
                <w:rFonts w:ascii="Times New Roman" w:hAnsi="Times New Roman" w:cs="Times New Roman"/>
                <w:color w:val="000000"/>
              </w:rPr>
              <w:t>0,00</w:t>
            </w:r>
          </w:p>
        </w:tc>
        <w:tc>
          <w:tcPr>
            <w:tcW w:w="1241"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sidRPr="00B36731">
              <w:rPr>
                <w:rFonts w:ascii="Times New Roman" w:hAnsi="Times New Roman" w:cs="Times New Roman"/>
                <w:color w:val="000000"/>
              </w:rPr>
              <w:t>0,00</w:t>
            </w:r>
          </w:p>
        </w:tc>
      </w:tr>
      <w:tr w:rsidR="004064B7" w:rsidRPr="00B36731" w:rsidTr="004064B7">
        <w:tc>
          <w:tcPr>
            <w:tcW w:w="5353"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uppressAutoHyphens/>
              <w:spacing w:after="0" w:line="240" w:lineRule="auto"/>
              <w:ind w:right="-108"/>
              <w:jc w:val="center"/>
              <w:rPr>
                <w:rFonts w:ascii="Times New Roman" w:hAnsi="Times New Roman" w:cs="Times New Roman"/>
                <w:color w:val="000000"/>
              </w:rPr>
            </w:pPr>
            <w:r w:rsidRPr="00B36731">
              <w:rPr>
                <w:rFonts w:ascii="Times New Roman" w:hAnsi="Times New Roman" w:cs="Times New Roman"/>
                <w:color w:val="000000"/>
              </w:rPr>
              <w:t>Доходы от оказания платных услуг</w:t>
            </w:r>
          </w:p>
        </w:tc>
        <w:tc>
          <w:tcPr>
            <w:tcW w:w="1559"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6,62</w:t>
            </w:r>
          </w:p>
        </w:tc>
        <w:tc>
          <w:tcPr>
            <w:tcW w:w="1418"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1241"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sidRPr="00B36731">
              <w:rPr>
                <w:rFonts w:ascii="Times New Roman" w:hAnsi="Times New Roman" w:cs="Times New Roman"/>
                <w:color w:val="000000"/>
              </w:rPr>
              <w:t>0,00</w:t>
            </w:r>
          </w:p>
        </w:tc>
      </w:tr>
      <w:tr w:rsidR="004064B7" w:rsidRPr="00B36731" w:rsidTr="004064B7">
        <w:tc>
          <w:tcPr>
            <w:tcW w:w="5353"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uppressAutoHyphens/>
              <w:spacing w:after="0" w:line="240" w:lineRule="auto"/>
              <w:ind w:right="-108"/>
              <w:jc w:val="center"/>
              <w:rPr>
                <w:rFonts w:ascii="Times New Roman" w:hAnsi="Times New Roman" w:cs="Times New Roman"/>
                <w:color w:val="000000"/>
              </w:rPr>
            </w:pPr>
            <w:r w:rsidRPr="00B36731">
              <w:rPr>
                <w:rFonts w:ascii="Times New Roman" w:hAnsi="Times New Roman" w:cs="Times New Roman"/>
                <w:color w:val="000000"/>
              </w:rPr>
              <w:t>Доходы от реализации имущества</w:t>
            </w:r>
          </w:p>
        </w:tc>
        <w:tc>
          <w:tcPr>
            <w:tcW w:w="1559"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254,29</w:t>
            </w:r>
          </w:p>
        </w:tc>
        <w:tc>
          <w:tcPr>
            <w:tcW w:w="1418"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-12,86</w:t>
            </w:r>
          </w:p>
        </w:tc>
        <w:tc>
          <w:tcPr>
            <w:tcW w:w="1241"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5,92</w:t>
            </w:r>
          </w:p>
        </w:tc>
      </w:tr>
      <w:tr w:rsidR="004064B7" w:rsidRPr="00B36731" w:rsidTr="004064B7">
        <w:tc>
          <w:tcPr>
            <w:tcW w:w="5353"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uppressAutoHyphens/>
              <w:spacing w:after="0" w:line="240" w:lineRule="auto"/>
              <w:ind w:right="-108"/>
              <w:jc w:val="center"/>
              <w:rPr>
                <w:rFonts w:ascii="Times New Roman" w:hAnsi="Times New Roman" w:cs="Times New Roman"/>
                <w:color w:val="000000"/>
              </w:rPr>
            </w:pPr>
            <w:r w:rsidRPr="00B36731">
              <w:rPr>
                <w:rFonts w:ascii="Times New Roman" w:hAnsi="Times New Roman" w:cs="Times New Roman"/>
                <w:color w:val="000000"/>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55,62</w:t>
            </w:r>
          </w:p>
        </w:tc>
        <w:tc>
          <w:tcPr>
            <w:tcW w:w="1418"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0,05</w:t>
            </w:r>
          </w:p>
        </w:tc>
        <w:tc>
          <w:tcPr>
            <w:tcW w:w="1241"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sidRPr="00B36731">
              <w:rPr>
                <w:rFonts w:ascii="Times New Roman" w:hAnsi="Times New Roman" w:cs="Times New Roman"/>
                <w:color w:val="000000"/>
              </w:rPr>
              <w:t>0,00</w:t>
            </w:r>
          </w:p>
        </w:tc>
      </w:tr>
      <w:tr w:rsidR="004064B7" w:rsidRPr="00B36731" w:rsidTr="004064B7">
        <w:tc>
          <w:tcPr>
            <w:tcW w:w="5353"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uppressAutoHyphens/>
              <w:spacing w:after="0" w:line="240" w:lineRule="auto"/>
              <w:ind w:right="-108"/>
              <w:jc w:val="center"/>
              <w:rPr>
                <w:rFonts w:ascii="Times New Roman" w:hAnsi="Times New Roman" w:cs="Times New Roman"/>
                <w:color w:val="000000"/>
              </w:rPr>
            </w:pPr>
            <w:r w:rsidRPr="00B36731">
              <w:rPr>
                <w:rFonts w:ascii="Times New Roman" w:hAnsi="Times New Roman" w:cs="Times New Roman"/>
                <w:color w:val="000000"/>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7,33</w:t>
            </w:r>
          </w:p>
        </w:tc>
        <w:tc>
          <w:tcPr>
            <w:tcW w:w="1418"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sidRPr="00B36731">
              <w:rPr>
                <w:rFonts w:ascii="Times New Roman" w:hAnsi="Times New Roman" w:cs="Times New Roman"/>
                <w:color w:val="000000"/>
              </w:rPr>
              <w:t>-</w:t>
            </w:r>
          </w:p>
        </w:tc>
        <w:tc>
          <w:tcPr>
            <w:tcW w:w="1241" w:type="dxa"/>
            <w:tcBorders>
              <w:top w:val="single" w:sz="4" w:space="0" w:color="auto"/>
              <w:left w:val="single" w:sz="4" w:space="0" w:color="auto"/>
              <w:bottom w:val="single" w:sz="4" w:space="0" w:color="auto"/>
              <w:right w:val="single" w:sz="4" w:space="0" w:color="auto"/>
            </w:tcBorders>
            <w:vAlign w:val="center"/>
          </w:tcPr>
          <w:p w:rsidR="004064B7" w:rsidRPr="00B36731" w:rsidRDefault="004064B7" w:rsidP="004064B7">
            <w:pPr>
              <w:spacing w:after="0" w:line="240" w:lineRule="auto"/>
              <w:jc w:val="center"/>
              <w:rPr>
                <w:rFonts w:ascii="Times New Roman" w:hAnsi="Times New Roman" w:cs="Times New Roman"/>
                <w:color w:val="000000"/>
              </w:rPr>
            </w:pPr>
            <w:r w:rsidRPr="00B36731">
              <w:rPr>
                <w:rFonts w:ascii="Times New Roman" w:hAnsi="Times New Roman" w:cs="Times New Roman"/>
                <w:color w:val="000000"/>
              </w:rPr>
              <w:t>-</w:t>
            </w:r>
          </w:p>
        </w:tc>
      </w:tr>
    </w:tbl>
    <w:p w:rsidR="004064B7" w:rsidRPr="00B36731"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B36731">
        <w:rPr>
          <w:rFonts w:ascii="Times New Roman" w:eastAsia="Times New Roman" w:hAnsi="Times New Roman" w:cs="Times New Roman"/>
          <w:color w:val="000000"/>
          <w:sz w:val="20"/>
          <w:szCs w:val="20"/>
        </w:rPr>
        <w:t>*</w:t>
      </w:r>
      <w:r w:rsidRPr="00B36731">
        <w:rPr>
          <w:rFonts w:ascii="Times New Roman" w:hAnsi="Times New Roman" w:cs="Times New Roman"/>
          <w:sz w:val="20"/>
          <w:szCs w:val="20"/>
        </w:rPr>
        <w:t xml:space="preserve"> решение Думы № 226</w:t>
      </w:r>
    </w:p>
    <w:p w:rsidR="004064B7" w:rsidRPr="0056673D"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56673D">
        <w:rPr>
          <w:rFonts w:ascii="Times New Roman" w:eastAsia="Times New Roman" w:hAnsi="Times New Roman" w:cs="Times New Roman"/>
          <w:color w:val="000000"/>
          <w:sz w:val="28"/>
          <w:szCs w:val="28"/>
        </w:rPr>
        <w:t>Из анализа данных таблицы № 7 следует, что в проекте на 202</w:t>
      </w:r>
      <w:r>
        <w:rPr>
          <w:rFonts w:ascii="Times New Roman" w:eastAsia="Times New Roman" w:hAnsi="Times New Roman" w:cs="Times New Roman"/>
          <w:color w:val="000000"/>
          <w:sz w:val="28"/>
          <w:szCs w:val="28"/>
        </w:rPr>
        <w:t>5</w:t>
      </w:r>
      <w:r w:rsidRPr="0056673D">
        <w:rPr>
          <w:rFonts w:ascii="Times New Roman" w:eastAsia="Times New Roman" w:hAnsi="Times New Roman" w:cs="Times New Roman"/>
          <w:color w:val="000000"/>
          <w:sz w:val="28"/>
          <w:szCs w:val="28"/>
        </w:rPr>
        <w:t xml:space="preserve"> год запланировано </w:t>
      </w:r>
      <w:r>
        <w:rPr>
          <w:rFonts w:ascii="Times New Roman" w:eastAsia="Times New Roman" w:hAnsi="Times New Roman" w:cs="Times New Roman"/>
          <w:color w:val="000000"/>
          <w:sz w:val="28"/>
          <w:szCs w:val="28"/>
        </w:rPr>
        <w:t>повыш</w:t>
      </w:r>
      <w:r w:rsidRPr="0056673D">
        <w:rPr>
          <w:rFonts w:ascii="Times New Roman" w:eastAsia="Times New Roman" w:hAnsi="Times New Roman" w:cs="Times New Roman"/>
          <w:color w:val="000000"/>
          <w:sz w:val="28"/>
          <w:szCs w:val="28"/>
        </w:rPr>
        <w:t xml:space="preserve">ение доходов по отношению к предыдущему году на </w:t>
      </w:r>
      <w:r>
        <w:rPr>
          <w:rFonts w:ascii="Times New Roman" w:eastAsia="Times New Roman" w:hAnsi="Times New Roman" w:cs="Times New Roman"/>
          <w:color w:val="000000"/>
          <w:sz w:val="28"/>
          <w:szCs w:val="28"/>
        </w:rPr>
        <w:t>12,42</w:t>
      </w:r>
      <w:r w:rsidRPr="0056673D">
        <w:rPr>
          <w:rFonts w:ascii="Times New Roman" w:eastAsia="Times New Roman" w:hAnsi="Times New Roman" w:cs="Times New Roman"/>
          <w:color w:val="000000"/>
          <w:sz w:val="28"/>
          <w:szCs w:val="28"/>
        </w:rPr>
        <w:t>%, в 202</w:t>
      </w:r>
      <w:r>
        <w:rPr>
          <w:rFonts w:ascii="Times New Roman" w:eastAsia="Times New Roman" w:hAnsi="Times New Roman" w:cs="Times New Roman"/>
          <w:color w:val="000000"/>
          <w:sz w:val="28"/>
          <w:szCs w:val="28"/>
        </w:rPr>
        <w:t>6</w:t>
      </w:r>
      <w:r w:rsidRPr="0056673D">
        <w:rPr>
          <w:rFonts w:ascii="Times New Roman" w:eastAsia="Times New Roman" w:hAnsi="Times New Roman" w:cs="Times New Roman"/>
          <w:color w:val="000000"/>
          <w:sz w:val="28"/>
          <w:szCs w:val="28"/>
        </w:rPr>
        <w:t xml:space="preserve"> году запланировано понижение доходов на </w:t>
      </w:r>
      <w:r>
        <w:rPr>
          <w:rFonts w:ascii="Times New Roman" w:eastAsia="Times New Roman" w:hAnsi="Times New Roman" w:cs="Times New Roman"/>
          <w:color w:val="000000"/>
          <w:sz w:val="28"/>
          <w:szCs w:val="28"/>
        </w:rPr>
        <w:t>1,27</w:t>
      </w:r>
      <w:r w:rsidRPr="0056673D">
        <w:rPr>
          <w:rFonts w:ascii="Times New Roman" w:eastAsia="Times New Roman" w:hAnsi="Times New Roman" w:cs="Times New Roman"/>
          <w:color w:val="000000"/>
          <w:sz w:val="28"/>
          <w:szCs w:val="28"/>
        </w:rPr>
        <w:t>% по отношению к предыдущему году, а в 202</w:t>
      </w:r>
      <w:r>
        <w:rPr>
          <w:rFonts w:ascii="Times New Roman" w:eastAsia="Times New Roman" w:hAnsi="Times New Roman" w:cs="Times New Roman"/>
          <w:color w:val="000000"/>
          <w:sz w:val="28"/>
          <w:szCs w:val="28"/>
        </w:rPr>
        <w:t>7</w:t>
      </w:r>
      <w:r w:rsidRPr="0056673D">
        <w:rPr>
          <w:rFonts w:ascii="Times New Roman" w:eastAsia="Times New Roman" w:hAnsi="Times New Roman" w:cs="Times New Roman"/>
          <w:color w:val="000000"/>
          <w:sz w:val="28"/>
          <w:szCs w:val="28"/>
        </w:rPr>
        <w:t xml:space="preserve"> году по проекту решения запланировано незначительное повышение доходов на </w:t>
      </w:r>
      <w:r>
        <w:rPr>
          <w:rFonts w:ascii="Times New Roman" w:eastAsia="Times New Roman" w:hAnsi="Times New Roman" w:cs="Times New Roman"/>
          <w:color w:val="000000"/>
          <w:sz w:val="28"/>
          <w:szCs w:val="28"/>
        </w:rPr>
        <w:t>1,18</w:t>
      </w:r>
      <w:r w:rsidRPr="0056673D">
        <w:rPr>
          <w:rFonts w:ascii="Times New Roman" w:eastAsia="Times New Roman" w:hAnsi="Times New Roman" w:cs="Times New Roman"/>
          <w:color w:val="000000"/>
          <w:sz w:val="28"/>
          <w:szCs w:val="28"/>
        </w:rPr>
        <w:t>% по отношению к предыдущему году.</w:t>
      </w:r>
      <w:proofErr w:type="gramEnd"/>
    </w:p>
    <w:p w:rsidR="004064B7" w:rsidRPr="001278A1" w:rsidRDefault="004064B7" w:rsidP="004064B7">
      <w:pPr>
        <w:shd w:val="clear" w:color="auto" w:fill="FFFFFF"/>
        <w:spacing w:after="0" w:line="240" w:lineRule="auto"/>
        <w:ind w:firstLine="709"/>
        <w:jc w:val="both"/>
        <w:rPr>
          <w:rFonts w:ascii="Times New Roman" w:hAnsi="Times New Roman" w:cs="Times New Roman"/>
          <w:sz w:val="28"/>
          <w:szCs w:val="28"/>
        </w:rPr>
      </w:pPr>
      <w:r w:rsidRPr="001278A1">
        <w:rPr>
          <w:rFonts w:ascii="Times New Roman" w:hAnsi="Times New Roman" w:cs="Times New Roman"/>
          <w:sz w:val="28"/>
          <w:szCs w:val="28"/>
        </w:rPr>
        <w:t>Анализ проекта, а также информации о прогнозе поступлений доходов в местный бюджет, содержащейся в пояснительной записке к проекту Решения, показал, что доходы, отражённые в проекте, определены в соответствии с нормативами зачисления в бюджет налоговых и неналоговых доходов, установленными статьями 56 и 57 Бюджетного кодекса Российской Федерации.</w:t>
      </w:r>
    </w:p>
    <w:p w:rsidR="004064B7" w:rsidRPr="00C22D1A" w:rsidRDefault="004064B7" w:rsidP="004064B7">
      <w:pPr>
        <w:shd w:val="clear" w:color="auto" w:fill="FFFFFF"/>
        <w:spacing w:after="0" w:line="240" w:lineRule="auto"/>
        <w:jc w:val="center"/>
        <w:rPr>
          <w:rFonts w:ascii="Times New Roman" w:eastAsia="Times New Roman" w:hAnsi="Times New Roman" w:cs="Times New Roman"/>
          <w:b/>
          <w:color w:val="000000"/>
          <w:sz w:val="28"/>
          <w:szCs w:val="28"/>
        </w:rPr>
      </w:pPr>
      <w:r w:rsidRPr="00C22D1A">
        <w:rPr>
          <w:rFonts w:ascii="Times New Roman" w:eastAsia="Times New Roman" w:hAnsi="Times New Roman" w:cs="Times New Roman"/>
          <w:b/>
          <w:color w:val="000000"/>
          <w:sz w:val="28"/>
          <w:szCs w:val="28"/>
        </w:rPr>
        <w:t>Безвозмездные поступления</w:t>
      </w:r>
    </w:p>
    <w:p w:rsidR="004064B7" w:rsidRPr="008612B7" w:rsidRDefault="004064B7" w:rsidP="004064B7">
      <w:pPr>
        <w:suppressAutoHyphens/>
        <w:spacing w:after="0" w:line="240" w:lineRule="auto"/>
        <w:ind w:firstLine="709"/>
        <w:jc w:val="both"/>
        <w:rPr>
          <w:rFonts w:ascii="Times New Roman" w:hAnsi="Times New Roman" w:cs="Times New Roman"/>
          <w:sz w:val="28"/>
          <w:szCs w:val="28"/>
        </w:rPr>
      </w:pPr>
      <w:r w:rsidRPr="008612B7">
        <w:rPr>
          <w:rFonts w:ascii="Times New Roman" w:hAnsi="Times New Roman" w:cs="Times New Roman"/>
          <w:sz w:val="28"/>
          <w:szCs w:val="28"/>
        </w:rPr>
        <w:t xml:space="preserve">Объемы межбюджетных трансфертов сформированы исходя из размеров финансовой помощи, предусмотренных </w:t>
      </w:r>
      <w:proofErr w:type="spellStart"/>
      <w:r w:rsidRPr="008612B7">
        <w:rPr>
          <w:rFonts w:ascii="Times New Roman" w:hAnsi="Times New Roman" w:cs="Times New Roman"/>
          <w:sz w:val="28"/>
          <w:szCs w:val="28"/>
        </w:rPr>
        <w:t>Нефтекумскому</w:t>
      </w:r>
      <w:proofErr w:type="spellEnd"/>
      <w:r w:rsidRPr="008612B7">
        <w:rPr>
          <w:rFonts w:ascii="Times New Roman" w:hAnsi="Times New Roman" w:cs="Times New Roman"/>
          <w:sz w:val="28"/>
          <w:szCs w:val="28"/>
        </w:rPr>
        <w:t xml:space="preserve"> муниципальному округу Ставропольского края проектом Закона </w:t>
      </w:r>
      <w:r w:rsidRPr="008612B7">
        <w:rPr>
          <w:rFonts w:ascii="Times New Roman" w:hAnsi="Times New Roman" w:cs="Times New Roman"/>
          <w:sz w:val="28"/>
          <w:szCs w:val="28"/>
        </w:rPr>
        <w:lastRenderedPageBreak/>
        <w:t>Ставропольского края № 467-7 «О бюджете Ставропольского края на 2025 год и плановый период 2026 и 2027 годов».</w:t>
      </w:r>
    </w:p>
    <w:p w:rsidR="004064B7" w:rsidRPr="008612B7" w:rsidRDefault="004064B7" w:rsidP="004064B7">
      <w:pPr>
        <w:suppressAutoHyphens/>
        <w:spacing w:after="0" w:line="240" w:lineRule="auto"/>
        <w:ind w:firstLine="709"/>
        <w:jc w:val="both"/>
        <w:rPr>
          <w:rFonts w:ascii="Times New Roman" w:hAnsi="Times New Roman" w:cs="Times New Roman"/>
          <w:color w:val="000000"/>
          <w:sz w:val="28"/>
          <w:szCs w:val="28"/>
        </w:rPr>
      </w:pPr>
      <w:r w:rsidRPr="008612B7">
        <w:rPr>
          <w:rFonts w:ascii="Times New Roman" w:hAnsi="Times New Roman" w:cs="Times New Roman"/>
          <w:color w:val="000000"/>
          <w:sz w:val="28"/>
          <w:szCs w:val="28"/>
        </w:rPr>
        <w:t>Динамика доходов местного бюджета по безвозмездным поступлениям в 2024-2027 годах представлена в таблице.</w:t>
      </w:r>
    </w:p>
    <w:p w:rsidR="004064B7" w:rsidRPr="00141845" w:rsidRDefault="004064B7" w:rsidP="004064B7">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141845">
        <w:rPr>
          <w:rFonts w:ascii="Times New Roman" w:eastAsia="Times New Roman" w:hAnsi="Times New Roman" w:cs="Times New Roman"/>
          <w:color w:val="000000"/>
          <w:sz w:val="24"/>
          <w:szCs w:val="24"/>
        </w:rPr>
        <w:t>Таблица №8 (тыс. рублей)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76"/>
        <w:gridCol w:w="1276"/>
        <w:gridCol w:w="1134"/>
        <w:gridCol w:w="1276"/>
        <w:gridCol w:w="1134"/>
        <w:gridCol w:w="1275"/>
        <w:gridCol w:w="1134"/>
      </w:tblGrid>
      <w:tr w:rsidR="004064B7" w:rsidTr="004064B7">
        <w:tc>
          <w:tcPr>
            <w:tcW w:w="1843" w:type="dxa"/>
            <w:vMerge w:val="restart"/>
            <w:vAlign w:val="center"/>
          </w:tcPr>
          <w:p w:rsidR="004064B7" w:rsidRPr="00572291" w:rsidRDefault="004064B7" w:rsidP="004064B7">
            <w:pPr>
              <w:suppressAutoHyphens/>
              <w:spacing w:after="0" w:line="240" w:lineRule="auto"/>
              <w:ind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Наименование показателя</w:t>
            </w:r>
          </w:p>
        </w:tc>
        <w:tc>
          <w:tcPr>
            <w:tcW w:w="1276"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2024 год</w:t>
            </w:r>
          </w:p>
        </w:tc>
        <w:tc>
          <w:tcPr>
            <w:tcW w:w="2410" w:type="dxa"/>
            <w:gridSpan w:val="2"/>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2025 год</w:t>
            </w:r>
          </w:p>
        </w:tc>
        <w:tc>
          <w:tcPr>
            <w:tcW w:w="2410" w:type="dxa"/>
            <w:gridSpan w:val="2"/>
            <w:vAlign w:val="center"/>
          </w:tcPr>
          <w:p w:rsidR="004064B7" w:rsidRPr="00572291" w:rsidRDefault="004064B7" w:rsidP="004064B7">
            <w:pPr>
              <w:suppressAutoHyphens/>
              <w:spacing w:after="0" w:line="240" w:lineRule="auto"/>
              <w:ind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2026 год</w:t>
            </w:r>
          </w:p>
        </w:tc>
        <w:tc>
          <w:tcPr>
            <w:tcW w:w="2409" w:type="dxa"/>
            <w:gridSpan w:val="2"/>
            <w:vAlign w:val="center"/>
          </w:tcPr>
          <w:p w:rsidR="004064B7" w:rsidRPr="00572291" w:rsidRDefault="004064B7" w:rsidP="004064B7">
            <w:pPr>
              <w:suppressAutoHyphens/>
              <w:spacing w:after="0" w:line="240" w:lineRule="auto"/>
              <w:ind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2027 год</w:t>
            </w:r>
          </w:p>
        </w:tc>
      </w:tr>
      <w:tr w:rsidR="004064B7" w:rsidTr="004064B7">
        <w:tc>
          <w:tcPr>
            <w:tcW w:w="1843" w:type="dxa"/>
            <w:vMerge/>
          </w:tcPr>
          <w:p w:rsidR="004064B7" w:rsidRPr="00572291" w:rsidRDefault="004064B7" w:rsidP="004064B7">
            <w:pPr>
              <w:spacing w:after="0" w:line="240" w:lineRule="auto"/>
              <w:ind w:right="-108"/>
              <w:jc w:val="both"/>
              <w:rPr>
                <w:rFonts w:ascii="Times New Roman" w:hAnsi="Times New Roman"/>
                <w:b/>
                <w:sz w:val="20"/>
                <w:szCs w:val="20"/>
              </w:rPr>
            </w:pPr>
          </w:p>
        </w:tc>
        <w:tc>
          <w:tcPr>
            <w:tcW w:w="1276"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Решение Думы № 226</w:t>
            </w:r>
          </w:p>
        </w:tc>
        <w:tc>
          <w:tcPr>
            <w:tcW w:w="1276" w:type="dxa"/>
            <w:vAlign w:val="center"/>
          </w:tcPr>
          <w:p w:rsidR="004064B7" w:rsidRPr="00572291" w:rsidRDefault="004064B7" w:rsidP="004064B7">
            <w:pPr>
              <w:suppressAutoHyphens/>
              <w:spacing w:after="0" w:line="240" w:lineRule="auto"/>
              <w:ind w:left="-108"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Проект решения</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Изменение к предыдущему году, %</w:t>
            </w:r>
          </w:p>
        </w:tc>
        <w:tc>
          <w:tcPr>
            <w:tcW w:w="1276"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Проект решения</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Изменение к предыдущему году, %</w:t>
            </w:r>
          </w:p>
        </w:tc>
        <w:tc>
          <w:tcPr>
            <w:tcW w:w="1275"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Проект решения</w:t>
            </w:r>
          </w:p>
        </w:tc>
        <w:tc>
          <w:tcPr>
            <w:tcW w:w="1134" w:type="dxa"/>
            <w:vAlign w:val="center"/>
          </w:tcPr>
          <w:p w:rsidR="004064B7" w:rsidRPr="00572291" w:rsidRDefault="004064B7" w:rsidP="004064B7">
            <w:pPr>
              <w:suppressAutoHyphens/>
              <w:spacing w:after="0" w:line="240" w:lineRule="auto"/>
              <w:ind w:left="-95" w:right="-108"/>
              <w:jc w:val="center"/>
              <w:rPr>
                <w:rFonts w:ascii="Times New Roman" w:hAnsi="Times New Roman" w:cs="Times New Roman"/>
                <w:b/>
                <w:color w:val="000000"/>
                <w:sz w:val="20"/>
                <w:szCs w:val="20"/>
              </w:rPr>
            </w:pPr>
            <w:r w:rsidRPr="00572291">
              <w:rPr>
                <w:rFonts w:ascii="Times New Roman" w:hAnsi="Times New Roman" w:cs="Times New Roman"/>
                <w:b/>
                <w:color w:val="000000"/>
                <w:sz w:val="20"/>
                <w:szCs w:val="20"/>
              </w:rPr>
              <w:t>Изменение к предыдущему году, %</w:t>
            </w:r>
          </w:p>
        </w:tc>
      </w:tr>
      <w:tr w:rsidR="004064B7" w:rsidTr="004064B7">
        <w:tc>
          <w:tcPr>
            <w:tcW w:w="1843" w:type="dxa"/>
            <w:vAlign w:val="center"/>
          </w:tcPr>
          <w:p w:rsidR="004064B7" w:rsidRPr="00B066C5" w:rsidRDefault="00B066C5" w:rsidP="004064B7">
            <w:pPr>
              <w:suppressAutoHyphens/>
              <w:spacing w:after="0" w:line="240" w:lineRule="auto"/>
              <w:ind w:left="-108" w:right="-108"/>
              <w:jc w:val="center"/>
              <w:rPr>
                <w:rFonts w:ascii="Times New Roman" w:hAnsi="Times New Roman" w:cs="Times New Roman"/>
                <w:b/>
                <w:color w:val="000000"/>
                <w:sz w:val="20"/>
                <w:szCs w:val="20"/>
              </w:rPr>
            </w:pPr>
            <w:r w:rsidRPr="00B066C5">
              <w:rPr>
                <w:rFonts w:ascii="Times New Roman" w:hAnsi="Times New Roman" w:cs="Times New Roman"/>
                <w:b/>
                <w:color w:val="000000"/>
                <w:sz w:val="20"/>
                <w:szCs w:val="20"/>
              </w:rPr>
              <w:t>Безвозмездные поступления</w:t>
            </w:r>
          </w:p>
        </w:tc>
        <w:tc>
          <w:tcPr>
            <w:tcW w:w="1276" w:type="dxa"/>
            <w:vAlign w:val="center"/>
          </w:tcPr>
          <w:p w:rsidR="004064B7" w:rsidRPr="00B066C5" w:rsidRDefault="00CB5040"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1 634 506,18</w:t>
            </w:r>
          </w:p>
        </w:tc>
        <w:tc>
          <w:tcPr>
            <w:tcW w:w="1276" w:type="dxa"/>
            <w:vAlign w:val="center"/>
          </w:tcPr>
          <w:p w:rsidR="004064B7" w:rsidRPr="00B066C5" w:rsidRDefault="00CB5040"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1 570 588,58</w:t>
            </w:r>
          </w:p>
        </w:tc>
        <w:tc>
          <w:tcPr>
            <w:tcW w:w="1134" w:type="dxa"/>
            <w:vAlign w:val="center"/>
          </w:tcPr>
          <w:p w:rsidR="004064B7" w:rsidRPr="00B066C5" w:rsidRDefault="004064B7" w:rsidP="004064B7">
            <w:pPr>
              <w:spacing w:after="0" w:line="240" w:lineRule="auto"/>
              <w:jc w:val="center"/>
              <w:rPr>
                <w:rFonts w:ascii="Times New Roman" w:hAnsi="Times New Roman" w:cs="Times New Roman"/>
                <w:b/>
                <w:bCs/>
                <w:color w:val="000000"/>
                <w:sz w:val="20"/>
                <w:szCs w:val="20"/>
              </w:rPr>
            </w:pPr>
            <w:r w:rsidRPr="00B066C5">
              <w:rPr>
                <w:rFonts w:ascii="Times New Roman" w:hAnsi="Times New Roman" w:cs="Times New Roman"/>
                <w:b/>
                <w:bCs/>
                <w:color w:val="000000"/>
                <w:sz w:val="20"/>
                <w:szCs w:val="20"/>
              </w:rPr>
              <w:t>96,09</w:t>
            </w:r>
          </w:p>
        </w:tc>
        <w:tc>
          <w:tcPr>
            <w:tcW w:w="1276" w:type="dxa"/>
            <w:vAlign w:val="center"/>
          </w:tcPr>
          <w:p w:rsidR="004064B7" w:rsidRPr="00B066C5" w:rsidRDefault="00AA1747"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1 596 879,82</w:t>
            </w:r>
          </w:p>
        </w:tc>
        <w:tc>
          <w:tcPr>
            <w:tcW w:w="1134" w:type="dxa"/>
            <w:vAlign w:val="center"/>
          </w:tcPr>
          <w:p w:rsidR="004064B7" w:rsidRPr="00B066C5" w:rsidRDefault="004064B7" w:rsidP="004064B7">
            <w:pPr>
              <w:spacing w:after="0" w:line="240" w:lineRule="auto"/>
              <w:jc w:val="center"/>
              <w:rPr>
                <w:rFonts w:ascii="Times New Roman" w:hAnsi="Times New Roman" w:cs="Times New Roman"/>
                <w:b/>
                <w:bCs/>
                <w:color w:val="000000"/>
                <w:sz w:val="20"/>
                <w:szCs w:val="20"/>
              </w:rPr>
            </w:pPr>
            <w:r w:rsidRPr="00B066C5">
              <w:rPr>
                <w:rFonts w:ascii="Times New Roman" w:hAnsi="Times New Roman" w:cs="Times New Roman"/>
                <w:b/>
                <w:bCs/>
                <w:color w:val="000000"/>
                <w:sz w:val="20"/>
                <w:szCs w:val="20"/>
              </w:rPr>
              <w:t>101,67</w:t>
            </w:r>
          </w:p>
        </w:tc>
        <w:tc>
          <w:tcPr>
            <w:tcW w:w="1275" w:type="dxa"/>
            <w:vAlign w:val="center"/>
          </w:tcPr>
          <w:p w:rsidR="004064B7" w:rsidRPr="00B066C5" w:rsidRDefault="00AA1747"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1 456 557,61</w:t>
            </w:r>
          </w:p>
        </w:tc>
        <w:tc>
          <w:tcPr>
            <w:tcW w:w="1134" w:type="dxa"/>
            <w:vAlign w:val="center"/>
          </w:tcPr>
          <w:p w:rsidR="004064B7" w:rsidRPr="00B066C5" w:rsidRDefault="004064B7" w:rsidP="004064B7">
            <w:pPr>
              <w:spacing w:after="0" w:line="240" w:lineRule="auto"/>
              <w:jc w:val="center"/>
              <w:rPr>
                <w:rFonts w:ascii="Times New Roman" w:hAnsi="Times New Roman" w:cs="Times New Roman"/>
                <w:b/>
                <w:bCs/>
                <w:color w:val="000000"/>
                <w:sz w:val="20"/>
                <w:szCs w:val="20"/>
              </w:rPr>
            </w:pPr>
            <w:r w:rsidRPr="00B066C5">
              <w:rPr>
                <w:rFonts w:ascii="Times New Roman" w:hAnsi="Times New Roman" w:cs="Times New Roman"/>
                <w:b/>
                <w:bCs/>
                <w:color w:val="000000"/>
                <w:sz w:val="20"/>
                <w:szCs w:val="20"/>
              </w:rPr>
              <w:t>91,21</w:t>
            </w:r>
          </w:p>
        </w:tc>
      </w:tr>
      <w:tr w:rsidR="004064B7" w:rsidTr="004064B7">
        <w:tc>
          <w:tcPr>
            <w:tcW w:w="1843" w:type="dxa"/>
            <w:vAlign w:val="center"/>
          </w:tcPr>
          <w:p w:rsidR="004064B7" w:rsidRPr="006D0590" w:rsidRDefault="004064B7" w:rsidP="004064B7">
            <w:pPr>
              <w:suppressAutoHyphens/>
              <w:spacing w:after="0" w:line="240" w:lineRule="auto"/>
              <w:ind w:left="-108" w:right="-108"/>
              <w:jc w:val="center"/>
              <w:rPr>
                <w:rFonts w:ascii="Times New Roman" w:hAnsi="Times New Roman" w:cs="Times New Roman"/>
                <w:color w:val="000000"/>
                <w:sz w:val="20"/>
                <w:szCs w:val="20"/>
              </w:rPr>
            </w:pPr>
            <w:r w:rsidRPr="006D0590">
              <w:rPr>
                <w:rFonts w:ascii="Times New Roman" w:hAnsi="Times New Roman" w:cs="Times New Roman"/>
                <w:color w:val="000000"/>
                <w:sz w:val="20"/>
                <w:szCs w:val="20"/>
              </w:rPr>
              <w:t>Дотации</w:t>
            </w:r>
          </w:p>
        </w:tc>
        <w:tc>
          <w:tcPr>
            <w:tcW w:w="1276" w:type="dxa"/>
            <w:vAlign w:val="center"/>
          </w:tcPr>
          <w:p w:rsidR="004064B7" w:rsidRPr="00CD06F1" w:rsidRDefault="00283B2F"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561 342,00</w:t>
            </w:r>
          </w:p>
        </w:tc>
        <w:tc>
          <w:tcPr>
            <w:tcW w:w="1276" w:type="dxa"/>
            <w:vAlign w:val="center"/>
          </w:tcPr>
          <w:p w:rsidR="004064B7" w:rsidRPr="00CD06F1" w:rsidRDefault="00283B2F"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540 847,00</w:t>
            </w:r>
          </w:p>
        </w:tc>
        <w:tc>
          <w:tcPr>
            <w:tcW w:w="1134" w:type="dxa"/>
            <w:vAlign w:val="center"/>
          </w:tcPr>
          <w:p w:rsidR="004064B7" w:rsidRPr="00CD06F1" w:rsidRDefault="004064B7" w:rsidP="004064B7">
            <w:pPr>
              <w:spacing w:after="0" w:line="240" w:lineRule="auto"/>
              <w:jc w:val="center"/>
              <w:rPr>
                <w:rFonts w:ascii="Times New Roman" w:hAnsi="Times New Roman" w:cs="Times New Roman"/>
                <w:bCs/>
                <w:color w:val="000000"/>
                <w:sz w:val="20"/>
                <w:szCs w:val="20"/>
              </w:rPr>
            </w:pPr>
            <w:r w:rsidRPr="00CD06F1">
              <w:rPr>
                <w:rFonts w:ascii="Times New Roman" w:hAnsi="Times New Roman" w:cs="Times New Roman"/>
                <w:bCs/>
                <w:color w:val="000000"/>
                <w:sz w:val="20"/>
                <w:szCs w:val="20"/>
              </w:rPr>
              <w:t>96,35</w:t>
            </w:r>
          </w:p>
        </w:tc>
        <w:tc>
          <w:tcPr>
            <w:tcW w:w="1276" w:type="dxa"/>
            <w:vAlign w:val="center"/>
          </w:tcPr>
          <w:p w:rsidR="004064B7" w:rsidRPr="00CD06F1" w:rsidRDefault="00283B2F"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487 991,00</w:t>
            </w:r>
          </w:p>
        </w:tc>
        <w:tc>
          <w:tcPr>
            <w:tcW w:w="1134" w:type="dxa"/>
            <w:vAlign w:val="center"/>
          </w:tcPr>
          <w:p w:rsidR="004064B7" w:rsidRPr="00CD06F1" w:rsidRDefault="004064B7" w:rsidP="004064B7">
            <w:pPr>
              <w:spacing w:after="0" w:line="240" w:lineRule="auto"/>
              <w:jc w:val="center"/>
              <w:rPr>
                <w:rFonts w:ascii="Times New Roman" w:hAnsi="Times New Roman" w:cs="Times New Roman"/>
                <w:bCs/>
                <w:color w:val="000000"/>
                <w:sz w:val="20"/>
                <w:szCs w:val="20"/>
              </w:rPr>
            </w:pPr>
            <w:r w:rsidRPr="00CD06F1">
              <w:rPr>
                <w:rFonts w:ascii="Times New Roman" w:hAnsi="Times New Roman" w:cs="Times New Roman"/>
                <w:bCs/>
                <w:color w:val="000000"/>
                <w:sz w:val="20"/>
                <w:szCs w:val="20"/>
              </w:rPr>
              <w:t>90,23</w:t>
            </w:r>
          </w:p>
        </w:tc>
        <w:tc>
          <w:tcPr>
            <w:tcW w:w="1275" w:type="dxa"/>
            <w:vAlign w:val="center"/>
          </w:tcPr>
          <w:p w:rsidR="004064B7" w:rsidRPr="00CD06F1" w:rsidRDefault="00283B2F" w:rsidP="00283B2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475 406,00</w:t>
            </w:r>
          </w:p>
        </w:tc>
        <w:tc>
          <w:tcPr>
            <w:tcW w:w="1134" w:type="dxa"/>
            <w:vAlign w:val="center"/>
          </w:tcPr>
          <w:p w:rsidR="004064B7" w:rsidRPr="00CD06F1" w:rsidRDefault="004064B7" w:rsidP="004064B7">
            <w:pPr>
              <w:spacing w:after="0" w:line="240" w:lineRule="auto"/>
              <w:jc w:val="center"/>
              <w:rPr>
                <w:rFonts w:ascii="Times New Roman" w:hAnsi="Times New Roman" w:cs="Times New Roman"/>
                <w:bCs/>
                <w:color w:val="000000"/>
                <w:sz w:val="20"/>
                <w:szCs w:val="20"/>
              </w:rPr>
            </w:pPr>
            <w:r w:rsidRPr="00CD06F1">
              <w:rPr>
                <w:rFonts w:ascii="Times New Roman" w:hAnsi="Times New Roman" w:cs="Times New Roman"/>
                <w:bCs/>
                <w:color w:val="000000"/>
                <w:sz w:val="20"/>
                <w:szCs w:val="20"/>
              </w:rPr>
              <w:t>97,42</w:t>
            </w:r>
          </w:p>
        </w:tc>
      </w:tr>
      <w:tr w:rsidR="004064B7" w:rsidTr="004064B7">
        <w:tc>
          <w:tcPr>
            <w:tcW w:w="1843" w:type="dxa"/>
            <w:vAlign w:val="center"/>
          </w:tcPr>
          <w:p w:rsidR="004064B7" w:rsidRPr="006D0590" w:rsidRDefault="004064B7" w:rsidP="004064B7">
            <w:pPr>
              <w:suppressAutoHyphens/>
              <w:spacing w:after="0" w:line="240" w:lineRule="auto"/>
              <w:ind w:left="-108" w:right="-108"/>
              <w:jc w:val="center"/>
              <w:rPr>
                <w:rFonts w:ascii="Times New Roman" w:hAnsi="Times New Roman" w:cs="Times New Roman"/>
                <w:color w:val="000000"/>
                <w:sz w:val="20"/>
                <w:szCs w:val="20"/>
              </w:rPr>
            </w:pPr>
            <w:r w:rsidRPr="006D0590">
              <w:rPr>
                <w:rFonts w:ascii="Times New Roman" w:hAnsi="Times New Roman" w:cs="Times New Roman"/>
                <w:color w:val="000000"/>
                <w:sz w:val="20"/>
                <w:szCs w:val="20"/>
              </w:rPr>
              <w:t>Субсидии</w:t>
            </w:r>
          </w:p>
        </w:tc>
        <w:tc>
          <w:tcPr>
            <w:tcW w:w="1276" w:type="dxa"/>
          </w:tcPr>
          <w:p w:rsidR="004064B7" w:rsidRPr="000C11E4" w:rsidRDefault="00547C8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125 847,79</w:t>
            </w:r>
          </w:p>
        </w:tc>
        <w:tc>
          <w:tcPr>
            <w:tcW w:w="1276" w:type="dxa"/>
            <w:vAlign w:val="center"/>
          </w:tcPr>
          <w:p w:rsidR="004064B7" w:rsidRPr="000C11E4" w:rsidRDefault="00547C89"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72 792,95</w:t>
            </w:r>
          </w:p>
        </w:tc>
        <w:tc>
          <w:tcPr>
            <w:tcW w:w="1134" w:type="dxa"/>
            <w:vAlign w:val="center"/>
          </w:tcPr>
          <w:p w:rsidR="004064B7" w:rsidRPr="000C11E4" w:rsidRDefault="004064B7" w:rsidP="004064B7">
            <w:pPr>
              <w:spacing w:after="0" w:line="240" w:lineRule="auto"/>
              <w:jc w:val="center"/>
              <w:rPr>
                <w:rFonts w:ascii="Times New Roman" w:hAnsi="Times New Roman" w:cs="Times New Roman"/>
                <w:bCs/>
                <w:color w:val="000000"/>
                <w:sz w:val="20"/>
                <w:szCs w:val="20"/>
              </w:rPr>
            </w:pPr>
            <w:r w:rsidRPr="000C11E4">
              <w:rPr>
                <w:rFonts w:ascii="Times New Roman" w:hAnsi="Times New Roman" w:cs="Times New Roman"/>
                <w:bCs/>
                <w:color w:val="000000"/>
                <w:sz w:val="20"/>
                <w:szCs w:val="20"/>
              </w:rPr>
              <w:t>57,84</w:t>
            </w:r>
          </w:p>
        </w:tc>
        <w:tc>
          <w:tcPr>
            <w:tcW w:w="1276" w:type="dxa"/>
            <w:vAlign w:val="center"/>
          </w:tcPr>
          <w:p w:rsidR="004064B7" w:rsidRPr="000C11E4" w:rsidRDefault="00547C89"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111 181,89</w:t>
            </w:r>
          </w:p>
        </w:tc>
        <w:tc>
          <w:tcPr>
            <w:tcW w:w="1134" w:type="dxa"/>
            <w:vAlign w:val="center"/>
          </w:tcPr>
          <w:p w:rsidR="004064B7" w:rsidRPr="000C11E4" w:rsidRDefault="004064B7" w:rsidP="004064B7">
            <w:pPr>
              <w:spacing w:after="0" w:line="240" w:lineRule="auto"/>
              <w:jc w:val="center"/>
              <w:rPr>
                <w:rFonts w:ascii="Times New Roman" w:hAnsi="Times New Roman" w:cs="Times New Roman"/>
                <w:bCs/>
                <w:color w:val="000000"/>
                <w:sz w:val="20"/>
                <w:szCs w:val="20"/>
              </w:rPr>
            </w:pPr>
            <w:r w:rsidRPr="000C11E4">
              <w:rPr>
                <w:rFonts w:ascii="Times New Roman" w:hAnsi="Times New Roman" w:cs="Times New Roman"/>
                <w:bCs/>
                <w:color w:val="000000"/>
                <w:sz w:val="20"/>
                <w:szCs w:val="20"/>
              </w:rPr>
              <w:t>152,74</w:t>
            </w:r>
          </w:p>
        </w:tc>
        <w:tc>
          <w:tcPr>
            <w:tcW w:w="1275" w:type="dxa"/>
            <w:vAlign w:val="center"/>
          </w:tcPr>
          <w:p w:rsidR="004064B7" w:rsidRPr="000C11E4" w:rsidRDefault="0057180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9 607,66</w:t>
            </w:r>
          </w:p>
        </w:tc>
        <w:tc>
          <w:tcPr>
            <w:tcW w:w="1134" w:type="dxa"/>
            <w:vAlign w:val="center"/>
          </w:tcPr>
          <w:p w:rsidR="004064B7" w:rsidRPr="000C11E4" w:rsidRDefault="004064B7" w:rsidP="004064B7">
            <w:pPr>
              <w:spacing w:after="0" w:line="240" w:lineRule="auto"/>
              <w:jc w:val="center"/>
              <w:rPr>
                <w:rFonts w:ascii="Times New Roman" w:hAnsi="Times New Roman" w:cs="Times New Roman"/>
                <w:bCs/>
                <w:color w:val="000000"/>
                <w:sz w:val="20"/>
                <w:szCs w:val="20"/>
              </w:rPr>
            </w:pPr>
            <w:r w:rsidRPr="000C11E4">
              <w:rPr>
                <w:rFonts w:ascii="Times New Roman" w:hAnsi="Times New Roman" w:cs="Times New Roman"/>
                <w:bCs/>
                <w:color w:val="000000"/>
                <w:sz w:val="20"/>
                <w:szCs w:val="20"/>
              </w:rPr>
              <w:t>8,64</w:t>
            </w:r>
          </w:p>
        </w:tc>
      </w:tr>
      <w:tr w:rsidR="004064B7" w:rsidTr="004064B7">
        <w:tc>
          <w:tcPr>
            <w:tcW w:w="1843" w:type="dxa"/>
            <w:vAlign w:val="center"/>
          </w:tcPr>
          <w:p w:rsidR="004064B7" w:rsidRPr="006D0590" w:rsidRDefault="004064B7" w:rsidP="004064B7">
            <w:pPr>
              <w:suppressAutoHyphens/>
              <w:spacing w:after="0" w:line="240" w:lineRule="auto"/>
              <w:ind w:left="-108" w:right="-108"/>
              <w:jc w:val="center"/>
              <w:rPr>
                <w:rFonts w:ascii="Times New Roman" w:hAnsi="Times New Roman" w:cs="Times New Roman"/>
                <w:color w:val="000000"/>
                <w:sz w:val="20"/>
                <w:szCs w:val="20"/>
              </w:rPr>
            </w:pPr>
            <w:r w:rsidRPr="006D0590">
              <w:rPr>
                <w:rFonts w:ascii="Times New Roman" w:hAnsi="Times New Roman" w:cs="Times New Roman"/>
                <w:color w:val="000000"/>
                <w:sz w:val="20"/>
                <w:szCs w:val="20"/>
              </w:rPr>
              <w:t>Субвенции</w:t>
            </w:r>
          </w:p>
        </w:tc>
        <w:tc>
          <w:tcPr>
            <w:tcW w:w="1276" w:type="dxa"/>
            <w:vAlign w:val="center"/>
          </w:tcPr>
          <w:p w:rsidR="004064B7" w:rsidRPr="00B96E28" w:rsidRDefault="0057180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944 051,33</w:t>
            </w:r>
          </w:p>
        </w:tc>
        <w:tc>
          <w:tcPr>
            <w:tcW w:w="1276" w:type="dxa"/>
            <w:vAlign w:val="center"/>
          </w:tcPr>
          <w:p w:rsidR="004064B7" w:rsidRPr="00B96E28" w:rsidRDefault="00571809"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955 125,36</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101,17</w:t>
            </w:r>
          </w:p>
        </w:tc>
        <w:tc>
          <w:tcPr>
            <w:tcW w:w="1276" w:type="dxa"/>
            <w:vAlign w:val="center"/>
          </w:tcPr>
          <w:p w:rsidR="004064B7" w:rsidRPr="00B96E28" w:rsidRDefault="00571809"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995 883,66</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104,27</w:t>
            </w:r>
          </w:p>
        </w:tc>
        <w:tc>
          <w:tcPr>
            <w:tcW w:w="1275" w:type="dxa"/>
            <w:vAlign w:val="center"/>
          </w:tcPr>
          <w:p w:rsidR="004064B7" w:rsidRPr="00B96E28" w:rsidRDefault="005A6D8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969 720,68</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97,37</w:t>
            </w:r>
          </w:p>
        </w:tc>
      </w:tr>
      <w:tr w:rsidR="004064B7" w:rsidTr="004064B7">
        <w:tc>
          <w:tcPr>
            <w:tcW w:w="1843" w:type="dxa"/>
            <w:vAlign w:val="center"/>
          </w:tcPr>
          <w:p w:rsidR="004064B7" w:rsidRPr="00B96E28" w:rsidRDefault="004064B7" w:rsidP="004064B7">
            <w:pPr>
              <w:suppressAutoHyphens/>
              <w:spacing w:after="0" w:line="240" w:lineRule="auto"/>
              <w:ind w:left="-108" w:right="-108"/>
              <w:jc w:val="center"/>
              <w:rPr>
                <w:rFonts w:ascii="Times New Roman" w:hAnsi="Times New Roman" w:cs="Times New Roman"/>
                <w:color w:val="000000"/>
                <w:sz w:val="20"/>
                <w:szCs w:val="20"/>
              </w:rPr>
            </w:pPr>
            <w:r w:rsidRPr="00B96E28">
              <w:rPr>
                <w:rFonts w:ascii="Times New Roman" w:hAnsi="Times New Roman" w:cs="Times New Roman"/>
                <w:color w:val="000000"/>
                <w:sz w:val="20"/>
                <w:szCs w:val="20"/>
              </w:rPr>
              <w:t>Иные межбюджетные трансферты</w:t>
            </w:r>
          </w:p>
        </w:tc>
        <w:tc>
          <w:tcPr>
            <w:tcW w:w="1276" w:type="dxa"/>
            <w:vAlign w:val="center"/>
          </w:tcPr>
          <w:p w:rsidR="004064B7" w:rsidRPr="00B96E28" w:rsidRDefault="005A6D8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1 699,72</w:t>
            </w:r>
          </w:p>
        </w:tc>
        <w:tc>
          <w:tcPr>
            <w:tcW w:w="1276" w:type="dxa"/>
            <w:vAlign w:val="center"/>
          </w:tcPr>
          <w:p w:rsidR="004064B7" w:rsidRPr="00B96E28" w:rsidRDefault="005A6D8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107,27</w:t>
            </w:r>
          </w:p>
        </w:tc>
        <w:tc>
          <w:tcPr>
            <w:tcW w:w="1276" w:type="dxa"/>
            <w:vAlign w:val="center"/>
          </w:tcPr>
          <w:p w:rsidR="004064B7" w:rsidRPr="00B96E28" w:rsidRDefault="005A6D8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100,00</w:t>
            </w:r>
          </w:p>
        </w:tc>
        <w:tc>
          <w:tcPr>
            <w:tcW w:w="1275" w:type="dxa"/>
            <w:vAlign w:val="center"/>
          </w:tcPr>
          <w:p w:rsidR="004064B7" w:rsidRPr="00B96E28" w:rsidRDefault="005A6D8A"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100,00</w:t>
            </w:r>
          </w:p>
        </w:tc>
      </w:tr>
      <w:tr w:rsidR="004064B7" w:rsidTr="004064B7">
        <w:tc>
          <w:tcPr>
            <w:tcW w:w="1843" w:type="dxa"/>
            <w:vAlign w:val="center"/>
          </w:tcPr>
          <w:p w:rsidR="004064B7" w:rsidRPr="006D0590" w:rsidRDefault="004064B7" w:rsidP="004064B7">
            <w:pPr>
              <w:suppressAutoHyphens/>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Прочие безвозмездные поступления</w:t>
            </w:r>
          </w:p>
        </w:tc>
        <w:tc>
          <w:tcPr>
            <w:tcW w:w="1276" w:type="dxa"/>
            <w:vAlign w:val="center"/>
          </w:tcPr>
          <w:p w:rsidR="004064B7" w:rsidRPr="00B96E28" w:rsidRDefault="00A065E7"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1 565,34</w:t>
            </w:r>
          </w:p>
        </w:tc>
        <w:tc>
          <w:tcPr>
            <w:tcW w:w="1276" w:type="dxa"/>
            <w:vAlign w:val="center"/>
          </w:tcPr>
          <w:p w:rsidR="004064B7" w:rsidRPr="00B96E28" w:rsidRDefault="004064B7" w:rsidP="004064B7">
            <w:pPr>
              <w:spacing w:after="0" w:line="240" w:lineRule="auto"/>
              <w:jc w:val="center"/>
              <w:rPr>
                <w:rFonts w:ascii="Times New Roman" w:hAnsi="Times New Roman" w:cs="Times New Roman"/>
                <w:color w:val="000000"/>
                <w:sz w:val="20"/>
                <w:szCs w:val="20"/>
              </w:rPr>
            </w:pPr>
            <w:r w:rsidRPr="00B96E28">
              <w:rPr>
                <w:rFonts w:ascii="Times New Roman" w:hAnsi="Times New Roman" w:cs="Times New Roman"/>
                <w:color w:val="000000"/>
                <w:sz w:val="20"/>
                <w:szCs w:val="20"/>
              </w:rPr>
              <w:t>0,00</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w:t>
            </w:r>
          </w:p>
        </w:tc>
        <w:tc>
          <w:tcPr>
            <w:tcW w:w="1276" w:type="dxa"/>
            <w:vAlign w:val="center"/>
          </w:tcPr>
          <w:p w:rsidR="004064B7" w:rsidRPr="00B96E28" w:rsidRDefault="004064B7" w:rsidP="004064B7">
            <w:pPr>
              <w:spacing w:after="0" w:line="240" w:lineRule="auto"/>
              <w:jc w:val="center"/>
              <w:rPr>
                <w:rFonts w:ascii="Times New Roman" w:hAnsi="Times New Roman" w:cs="Times New Roman"/>
                <w:color w:val="000000"/>
                <w:sz w:val="20"/>
                <w:szCs w:val="20"/>
              </w:rPr>
            </w:pPr>
            <w:r w:rsidRPr="00B96E28">
              <w:rPr>
                <w:rFonts w:ascii="Times New Roman" w:hAnsi="Times New Roman" w:cs="Times New Roman"/>
                <w:color w:val="000000"/>
                <w:sz w:val="20"/>
                <w:szCs w:val="20"/>
              </w:rPr>
              <w:t>0,00</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w:t>
            </w:r>
          </w:p>
        </w:tc>
        <w:tc>
          <w:tcPr>
            <w:tcW w:w="1275" w:type="dxa"/>
            <w:vAlign w:val="center"/>
          </w:tcPr>
          <w:p w:rsidR="004064B7" w:rsidRPr="00B96E28" w:rsidRDefault="004064B7" w:rsidP="004064B7">
            <w:pPr>
              <w:spacing w:after="0" w:line="240" w:lineRule="auto"/>
              <w:jc w:val="center"/>
              <w:rPr>
                <w:rFonts w:ascii="Times New Roman" w:hAnsi="Times New Roman" w:cs="Times New Roman"/>
                <w:color w:val="000000"/>
                <w:sz w:val="20"/>
                <w:szCs w:val="20"/>
              </w:rPr>
            </w:pPr>
            <w:r w:rsidRPr="00B96E28">
              <w:rPr>
                <w:rFonts w:ascii="Times New Roman" w:hAnsi="Times New Roman" w:cs="Times New Roman"/>
                <w:color w:val="000000"/>
                <w:sz w:val="20"/>
                <w:szCs w:val="20"/>
              </w:rPr>
              <w:t>0,00</w:t>
            </w:r>
          </w:p>
        </w:tc>
        <w:tc>
          <w:tcPr>
            <w:tcW w:w="1134" w:type="dxa"/>
            <w:vAlign w:val="center"/>
          </w:tcPr>
          <w:p w:rsidR="004064B7" w:rsidRPr="00B96E28" w:rsidRDefault="004064B7" w:rsidP="004064B7">
            <w:pPr>
              <w:spacing w:after="0" w:line="240" w:lineRule="auto"/>
              <w:jc w:val="center"/>
              <w:rPr>
                <w:rFonts w:ascii="Times New Roman" w:hAnsi="Times New Roman" w:cs="Times New Roman"/>
                <w:bCs/>
                <w:color w:val="000000"/>
                <w:sz w:val="20"/>
                <w:szCs w:val="20"/>
              </w:rPr>
            </w:pPr>
            <w:r w:rsidRPr="00B96E28">
              <w:rPr>
                <w:rFonts w:ascii="Times New Roman" w:hAnsi="Times New Roman" w:cs="Times New Roman"/>
                <w:bCs/>
                <w:color w:val="000000"/>
                <w:sz w:val="20"/>
                <w:szCs w:val="20"/>
              </w:rPr>
              <w:t>-</w:t>
            </w:r>
          </w:p>
        </w:tc>
      </w:tr>
    </w:tbl>
    <w:p w:rsidR="004064B7" w:rsidRPr="00B96E28" w:rsidRDefault="004064B7" w:rsidP="004064B7">
      <w:pPr>
        <w:suppressAutoHyphens/>
        <w:spacing w:after="0" w:line="240" w:lineRule="auto"/>
        <w:ind w:firstLine="709"/>
        <w:jc w:val="both"/>
        <w:rPr>
          <w:rFonts w:ascii="Times New Roman" w:hAnsi="Times New Roman" w:cs="Times New Roman"/>
          <w:sz w:val="28"/>
          <w:szCs w:val="28"/>
        </w:rPr>
      </w:pPr>
      <w:r w:rsidRPr="00B96E28">
        <w:rPr>
          <w:rFonts w:ascii="Times New Roman" w:hAnsi="Times New Roman" w:cs="Times New Roman"/>
          <w:sz w:val="28"/>
          <w:szCs w:val="28"/>
        </w:rPr>
        <w:t>Безвозмездные поступления из бюджета Ставропольского края (далее – краевой бюджет) в местном бюджете на 2025 год предусмотрены в объеме 1 570 588,58</w:t>
      </w:r>
      <w:r w:rsidRPr="00B96E28">
        <w:rPr>
          <w:rFonts w:ascii="Times New Roman" w:hAnsi="Times New Roman" w:cs="Times New Roman"/>
          <w:color w:val="000000"/>
          <w:sz w:val="28"/>
          <w:szCs w:val="28"/>
        </w:rPr>
        <w:t xml:space="preserve"> </w:t>
      </w:r>
      <w:r w:rsidRPr="00B96E28">
        <w:rPr>
          <w:rFonts w:ascii="Times New Roman" w:hAnsi="Times New Roman" w:cs="Times New Roman"/>
          <w:sz w:val="28"/>
          <w:szCs w:val="28"/>
        </w:rPr>
        <w:t>тыс. рублей, на 2026 год – 1 596 879,82</w:t>
      </w:r>
      <w:r w:rsidR="0097769E">
        <w:rPr>
          <w:rFonts w:ascii="Times New Roman" w:hAnsi="Times New Roman" w:cs="Times New Roman"/>
          <w:sz w:val="28"/>
          <w:szCs w:val="28"/>
        </w:rPr>
        <w:t xml:space="preserve"> </w:t>
      </w:r>
      <w:r w:rsidRPr="00B96E28">
        <w:rPr>
          <w:rFonts w:ascii="Times New Roman" w:hAnsi="Times New Roman" w:cs="Times New Roman"/>
          <w:sz w:val="28"/>
          <w:szCs w:val="28"/>
        </w:rPr>
        <w:t>тыс. рублей, на 2027 год – 1 456 557,61 тыс. рублей.</w:t>
      </w:r>
    </w:p>
    <w:p w:rsidR="004064B7" w:rsidRPr="00AA0351" w:rsidRDefault="004064B7" w:rsidP="004064B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A0351">
        <w:rPr>
          <w:rFonts w:ascii="Times New Roman" w:eastAsia="Times New Roman" w:hAnsi="Times New Roman" w:cs="Times New Roman"/>
          <w:color w:val="000000"/>
          <w:sz w:val="28"/>
          <w:szCs w:val="28"/>
        </w:rPr>
        <w:t xml:space="preserve">Доля </w:t>
      </w:r>
      <w:r>
        <w:rPr>
          <w:rFonts w:ascii="Times New Roman" w:eastAsia="Times New Roman" w:hAnsi="Times New Roman" w:cs="Times New Roman"/>
          <w:color w:val="000000"/>
          <w:sz w:val="28"/>
          <w:szCs w:val="28"/>
        </w:rPr>
        <w:t xml:space="preserve">доходов </w:t>
      </w:r>
      <w:r w:rsidRPr="00AA0351">
        <w:rPr>
          <w:rFonts w:ascii="Times New Roman" w:eastAsia="Times New Roman" w:hAnsi="Times New Roman" w:cs="Times New Roman"/>
          <w:color w:val="000000"/>
          <w:sz w:val="28"/>
          <w:szCs w:val="28"/>
        </w:rPr>
        <w:t xml:space="preserve">местного бюджета </w:t>
      </w:r>
      <w:r>
        <w:rPr>
          <w:rFonts w:ascii="Times New Roman" w:eastAsia="Times New Roman" w:hAnsi="Times New Roman" w:cs="Times New Roman"/>
          <w:color w:val="000000"/>
          <w:sz w:val="28"/>
          <w:szCs w:val="28"/>
        </w:rPr>
        <w:t xml:space="preserve">по </w:t>
      </w:r>
      <w:r w:rsidRPr="00AA0351">
        <w:rPr>
          <w:rFonts w:ascii="Times New Roman" w:eastAsia="Times New Roman" w:hAnsi="Times New Roman" w:cs="Times New Roman"/>
          <w:color w:val="000000"/>
          <w:sz w:val="28"/>
          <w:szCs w:val="28"/>
        </w:rPr>
        <w:t>безвозмездны</w:t>
      </w:r>
      <w:r>
        <w:rPr>
          <w:rFonts w:ascii="Times New Roman" w:eastAsia="Times New Roman" w:hAnsi="Times New Roman" w:cs="Times New Roman"/>
          <w:color w:val="000000"/>
          <w:sz w:val="28"/>
          <w:szCs w:val="28"/>
        </w:rPr>
        <w:t>м</w:t>
      </w:r>
      <w:r w:rsidRPr="00AA0351">
        <w:rPr>
          <w:rFonts w:ascii="Times New Roman" w:eastAsia="Times New Roman" w:hAnsi="Times New Roman" w:cs="Times New Roman"/>
          <w:color w:val="000000"/>
          <w:sz w:val="28"/>
          <w:szCs w:val="28"/>
        </w:rPr>
        <w:t xml:space="preserve"> поступлени</w:t>
      </w:r>
      <w:r>
        <w:rPr>
          <w:rFonts w:ascii="Times New Roman" w:eastAsia="Times New Roman" w:hAnsi="Times New Roman" w:cs="Times New Roman"/>
          <w:color w:val="000000"/>
          <w:sz w:val="28"/>
          <w:szCs w:val="28"/>
        </w:rPr>
        <w:t>ям</w:t>
      </w:r>
      <w:r w:rsidRPr="00AA0351">
        <w:rPr>
          <w:rFonts w:ascii="Times New Roman" w:eastAsia="Times New Roman" w:hAnsi="Times New Roman" w:cs="Times New Roman"/>
          <w:color w:val="000000"/>
          <w:sz w:val="28"/>
          <w:szCs w:val="28"/>
        </w:rPr>
        <w:t xml:space="preserve"> на 202</w:t>
      </w:r>
      <w:r>
        <w:rPr>
          <w:rFonts w:ascii="Times New Roman" w:eastAsia="Times New Roman" w:hAnsi="Times New Roman" w:cs="Times New Roman"/>
          <w:color w:val="000000"/>
          <w:sz w:val="28"/>
          <w:szCs w:val="28"/>
        </w:rPr>
        <w:t>5</w:t>
      </w:r>
      <w:r w:rsidRPr="00AA0351">
        <w:rPr>
          <w:rFonts w:ascii="Times New Roman" w:eastAsia="Times New Roman" w:hAnsi="Times New Roman" w:cs="Times New Roman"/>
          <w:color w:val="000000"/>
          <w:sz w:val="28"/>
          <w:szCs w:val="28"/>
        </w:rPr>
        <w:t xml:space="preserve"> год и плановый период 202</w:t>
      </w:r>
      <w:r>
        <w:rPr>
          <w:rFonts w:ascii="Times New Roman" w:eastAsia="Times New Roman" w:hAnsi="Times New Roman" w:cs="Times New Roman"/>
          <w:color w:val="000000"/>
          <w:sz w:val="28"/>
          <w:szCs w:val="28"/>
        </w:rPr>
        <w:t xml:space="preserve">6 </w:t>
      </w:r>
      <w:r w:rsidRPr="00AA0351">
        <w:rPr>
          <w:rFonts w:ascii="Times New Roman" w:eastAsia="Times New Roman" w:hAnsi="Times New Roman" w:cs="Times New Roman"/>
          <w:color w:val="000000"/>
          <w:sz w:val="28"/>
          <w:szCs w:val="28"/>
        </w:rPr>
        <w:t>и 202</w:t>
      </w:r>
      <w:r>
        <w:rPr>
          <w:rFonts w:ascii="Times New Roman" w:eastAsia="Times New Roman" w:hAnsi="Times New Roman" w:cs="Times New Roman"/>
          <w:color w:val="000000"/>
          <w:sz w:val="28"/>
          <w:szCs w:val="28"/>
        </w:rPr>
        <w:t>7</w:t>
      </w:r>
      <w:r w:rsidRPr="00AA0351">
        <w:rPr>
          <w:rFonts w:ascii="Times New Roman" w:eastAsia="Times New Roman" w:hAnsi="Times New Roman" w:cs="Times New Roman"/>
          <w:color w:val="000000"/>
          <w:sz w:val="28"/>
          <w:szCs w:val="28"/>
        </w:rPr>
        <w:t xml:space="preserve"> годов</w:t>
      </w:r>
      <w:r>
        <w:rPr>
          <w:rFonts w:ascii="Times New Roman" w:eastAsia="Times New Roman" w:hAnsi="Times New Roman" w:cs="Times New Roman"/>
          <w:color w:val="000000"/>
          <w:sz w:val="28"/>
          <w:szCs w:val="28"/>
        </w:rPr>
        <w:t>.</w:t>
      </w:r>
    </w:p>
    <w:p w:rsidR="004064B7" w:rsidRPr="00141845" w:rsidRDefault="004064B7" w:rsidP="004064B7">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141845">
        <w:rPr>
          <w:rFonts w:ascii="Times New Roman" w:eastAsia="Times New Roman" w:hAnsi="Times New Roman" w:cs="Times New Roman"/>
          <w:color w:val="000000"/>
          <w:sz w:val="24"/>
          <w:szCs w:val="24"/>
        </w:rPr>
        <w:t>Таблица №9 (тыс. рублей)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276"/>
        <w:gridCol w:w="1134"/>
        <w:gridCol w:w="1276"/>
        <w:gridCol w:w="1134"/>
        <w:gridCol w:w="1275"/>
        <w:gridCol w:w="1134"/>
      </w:tblGrid>
      <w:tr w:rsidR="004064B7" w:rsidRPr="006343D2" w:rsidTr="004064B7">
        <w:tc>
          <w:tcPr>
            <w:tcW w:w="3119" w:type="dxa"/>
            <w:vAlign w:val="center"/>
          </w:tcPr>
          <w:p w:rsidR="004064B7" w:rsidRPr="00B066C5" w:rsidRDefault="004064B7" w:rsidP="004064B7">
            <w:pPr>
              <w:spacing w:after="0" w:line="240" w:lineRule="auto"/>
              <w:jc w:val="center"/>
              <w:rPr>
                <w:rFonts w:ascii="Times New Roman" w:hAnsi="Times New Roman" w:cs="Times New Roman"/>
                <w:b/>
                <w:color w:val="000000"/>
              </w:rPr>
            </w:pPr>
            <w:r w:rsidRPr="00B066C5">
              <w:rPr>
                <w:rFonts w:ascii="Times New Roman" w:hAnsi="Times New Roman" w:cs="Times New Roman"/>
                <w:b/>
                <w:color w:val="000000"/>
              </w:rPr>
              <w:t>Наименование налогового дохода</w:t>
            </w:r>
          </w:p>
        </w:tc>
        <w:tc>
          <w:tcPr>
            <w:tcW w:w="1276" w:type="dxa"/>
            <w:vAlign w:val="center"/>
          </w:tcPr>
          <w:p w:rsidR="004064B7" w:rsidRPr="00B066C5" w:rsidRDefault="004064B7" w:rsidP="004064B7">
            <w:pPr>
              <w:suppressAutoHyphens/>
              <w:spacing w:after="0" w:line="240" w:lineRule="auto"/>
              <w:ind w:left="-108" w:right="-108"/>
              <w:jc w:val="center"/>
              <w:rPr>
                <w:rFonts w:ascii="Times New Roman" w:hAnsi="Times New Roman" w:cs="Times New Roman"/>
                <w:b/>
                <w:color w:val="000000"/>
              </w:rPr>
            </w:pPr>
            <w:r w:rsidRPr="00B066C5">
              <w:rPr>
                <w:rFonts w:ascii="Times New Roman" w:hAnsi="Times New Roman" w:cs="Times New Roman"/>
                <w:b/>
                <w:color w:val="000000"/>
              </w:rPr>
              <w:t>Проект решения 2025 год</w:t>
            </w:r>
          </w:p>
        </w:tc>
        <w:tc>
          <w:tcPr>
            <w:tcW w:w="1134" w:type="dxa"/>
            <w:vAlign w:val="center"/>
          </w:tcPr>
          <w:p w:rsidR="004064B7" w:rsidRPr="00B066C5" w:rsidRDefault="004064B7" w:rsidP="004064B7">
            <w:pPr>
              <w:suppressAutoHyphens/>
              <w:spacing w:after="0" w:line="240" w:lineRule="auto"/>
              <w:ind w:left="-95" w:right="-108"/>
              <w:jc w:val="center"/>
              <w:rPr>
                <w:rFonts w:ascii="Times New Roman" w:hAnsi="Times New Roman" w:cs="Times New Roman"/>
                <w:b/>
                <w:color w:val="000000"/>
              </w:rPr>
            </w:pPr>
            <w:r w:rsidRPr="00B066C5">
              <w:rPr>
                <w:rFonts w:ascii="Times New Roman" w:hAnsi="Times New Roman" w:cs="Times New Roman"/>
                <w:b/>
                <w:color w:val="000000"/>
              </w:rPr>
              <w:t>%, в общем объеме налоговых доходов</w:t>
            </w:r>
          </w:p>
        </w:tc>
        <w:tc>
          <w:tcPr>
            <w:tcW w:w="1276" w:type="dxa"/>
            <w:vAlign w:val="center"/>
          </w:tcPr>
          <w:p w:rsidR="004064B7" w:rsidRPr="00B066C5" w:rsidRDefault="004064B7" w:rsidP="004064B7">
            <w:pPr>
              <w:suppressAutoHyphens/>
              <w:spacing w:after="0" w:line="240" w:lineRule="auto"/>
              <w:ind w:left="-95" w:right="-108"/>
              <w:jc w:val="center"/>
              <w:rPr>
                <w:rFonts w:ascii="Times New Roman" w:hAnsi="Times New Roman" w:cs="Times New Roman"/>
                <w:b/>
                <w:color w:val="000000"/>
              </w:rPr>
            </w:pPr>
            <w:r w:rsidRPr="00B066C5">
              <w:rPr>
                <w:rFonts w:ascii="Times New Roman" w:hAnsi="Times New Roman" w:cs="Times New Roman"/>
                <w:b/>
                <w:color w:val="000000"/>
              </w:rPr>
              <w:t>Проект решения 2026 год</w:t>
            </w:r>
          </w:p>
        </w:tc>
        <w:tc>
          <w:tcPr>
            <w:tcW w:w="1134" w:type="dxa"/>
            <w:vAlign w:val="center"/>
          </w:tcPr>
          <w:p w:rsidR="004064B7" w:rsidRPr="00B066C5" w:rsidRDefault="004064B7" w:rsidP="004064B7">
            <w:pPr>
              <w:suppressAutoHyphens/>
              <w:spacing w:after="0" w:line="240" w:lineRule="auto"/>
              <w:ind w:left="-95" w:right="-108"/>
              <w:jc w:val="center"/>
              <w:rPr>
                <w:rFonts w:ascii="Times New Roman" w:hAnsi="Times New Roman" w:cs="Times New Roman"/>
                <w:b/>
                <w:color w:val="000000"/>
              </w:rPr>
            </w:pPr>
            <w:r w:rsidRPr="00B066C5">
              <w:rPr>
                <w:rFonts w:ascii="Times New Roman" w:hAnsi="Times New Roman" w:cs="Times New Roman"/>
                <w:b/>
                <w:color w:val="000000"/>
              </w:rPr>
              <w:t>%, в общем объеме налоговых доходов</w:t>
            </w:r>
          </w:p>
        </w:tc>
        <w:tc>
          <w:tcPr>
            <w:tcW w:w="1275" w:type="dxa"/>
            <w:vAlign w:val="center"/>
          </w:tcPr>
          <w:p w:rsidR="004064B7" w:rsidRPr="00B066C5" w:rsidRDefault="004064B7" w:rsidP="004064B7">
            <w:pPr>
              <w:suppressAutoHyphens/>
              <w:spacing w:after="0" w:line="240" w:lineRule="auto"/>
              <w:ind w:left="-95" w:right="-108"/>
              <w:jc w:val="center"/>
              <w:rPr>
                <w:rFonts w:ascii="Times New Roman" w:hAnsi="Times New Roman" w:cs="Times New Roman"/>
                <w:b/>
                <w:color w:val="000000"/>
              </w:rPr>
            </w:pPr>
            <w:r w:rsidRPr="00B066C5">
              <w:rPr>
                <w:rFonts w:ascii="Times New Roman" w:hAnsi="Times New Roman" w:cs="Times New Roman"/>
                <w:b/>
                <w:color w:val="000000"/>
              </w:rPr>
              <w:t>Проект решения 2027 год</w:t>
            </w:r>
          </w:p>
        </w:tc>
        <w:tc>
          <w:tcPr>
            <w:tcW w:w="1134" w:type="dxa"/>
            <w:vAlign w:val="center"/>
          </w:tcPr>
          <w:p w:rsidR="004064B7" w:rsidRPr="00B066C5" w:rsidRDefault="004064B7" w:rsidP="004064B7">
            <w:pPr>
              <w:suppressAutoHyphens/>
              <w:spacing w:after="0" w:line="240" w:lineRule="auto"/>
              <w:ind w:left="-95" w:right="-108"/>
              <w:jc w:val="center"/>
              <w:rPr>
                <w:rFonts w:ascii="Times New Roman" w:hAnsi="Times New Roman" w:cs="Times New Roman"/>
                <w:b/>
                <w:color w:val="000000"/>
              </w:rPr>
            </w:pPr>
            <w:r w:rsidRPr="00B066C5">
              <w:rPr>
                <w:rFonts w:ascii="Times New Roman" w:hAnsi="Times New Roman" w:cs="Times New Roman"/>
                <w:b/>
                <w:color w:val="000000"/>
              </w:rPr>
              <w:t>%, в общем объеме налоговых доходов</w:t>
            </w:r>
          </w:p>
        </w:tc>
      </w:tr>
      <w:tr w:rsidR="004064B7" w:rsidRPr="006343D2" w:rsidTr="004064B7">
        <w:tc>
          <w:tcPr>
            <w:tcW w:w="3119" w:type="dxa"/>
            <w:vAlign w:val="center"/>
          </w:tcPr>
          <w:p w:rsidR="004064B7" w:rsidRPr="00B066C5" w:rsidRDefault="00B066C5" w:rsidP="00B066C5">
            <w:pPr>
              <w:suppressAutoHyphens/>
              <w:spacing w:after="0" w:line="240" w:lineRule="auto"/>
              <w:ind w:left="-108" w:right="-108"/>
              <w:jc w:val="center"/>
              <w:rPr>
                <w:rFonts w:ascii="Times New Roman" w:hAnsi="Times New Roman" w:cs="Times New Roman"/>
                <w:b/>
                <w:color w:val="000000"/>
              </w:rPr>
            </w:pPr>
            <w:r w:rsidRPr="00B066C5">
              <w:rPr>
                <w:rFonts w:ascii="Times New Roman" w:hAnsi="Times New Roman" w:cs="Times New Roman"/>
                <w:b/>
                <w:color w:val="000000"/>
              </w:rPr>
              <w:t>Безвозмездные поступления</w:t>
            </w:r>
          </w:p>
        </w:tc>
        <w:tc>
          <w:tcPr>
            <w:tcW w:w="1276" w:type="dxa"/>
            <w:vAlign w:val="center"/>
          </w:tcPr>
          <w:p w:rsidR="004064B7" w:rsidRPr="00B066C5" w:rsidRDefault="00DF7F5E"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1 570 588,58</w:t>
            </w:r>
          </w:p>
        </w:tc>
        <w:tc>
          <w:tcPr>
            <w:tcW w:w="1134" w:type="dxa"/>
            <w:vAlign w:val="center"/>
          </w:tcPr>
          <w:p w:rsidR="004064B7" w:rsidRPr="00B066C5" w:rsidRDefault="004064B7" w:rsidP="004064B7">
            <w:pPr>
              <w:spacing w:after="0" w:line="240" w:lineRule="auto"/>
              <w:jc w:val="center"/>
              <w:rPr>
                <w:rFonts w:ascii="Times New Roman" w:hAnsi="Times New Roman" w:cs="Times New Roman"/>
                <w:b/>
                <w:bCs/>
                <w:color w:val="000000"/>
                <w:sz w:val="20"/>
                <w:szCs w:val="20"/>
              </w:rPr>
            </w:pPr>
            <w:r w:rsidRPr="00B066C5">
              <w:rPr>
                <w:rFonts w:ascii="Times New Roman" w:hAnsi="Times New Roman" w:cs="Times New Roman"/>
                <w:b/>
                <w:bCs/>
                <w:color w:val="000000"/>
                <w:sz w:val="20"/>
                <w:szCs w:val="20"/>
              </w:rPr>
              <w:t>100,00</w:t>
            </w:r>
          </w:p>
        </w:tc>
        <w:tc>
          <w:tcPr>
            <w:tcW w:w="1276" w:type="dxa"/>
            <w:vAlign w:val="center"/>
          </w:tcPr>
          <w:p w:rsidR="004064B7" w:rsidRPr="00B066C5" w:rsidRDefault="00DF7F5E"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1 596 879,82</w:t>
            </w:r>
          </w:p>
        </w:tc>
        <w:tc>
          <w:tcPr>
            <w:tcW w:w="1134" w:type="dxa"/>
            <w:vAlign w:val="center"/>
          </w:tcPr>
          <w:p w:rsidR="004064B7" w:rsidRPr="00B066C5" w:rsidRDefault="004064B7" w:rsidP="004064B7">
            <w:pPr>
              <w:spacing w:after="0" w:line="240" w:lineRule="auto"/>
              <w:jc w:val="center"/>
              <w:rPr>
                <w:rFonts w:ascii="Times New Roman" w:hAnsi="Times New Roman" w:cs="Times New Roman"/>
                <w:b/>
                <w:bCs/>
                <w:color w:val="000000"/>
                <w:sz w:val="20"/>
                <w:szCs w:val="20"/>
              </w:rPr>
            </w:pPr>
            <w:r w:rsidRPr="00B066C5">
              <w:rPr>
                <w:rFonts w:ascii="Times New Roman" w:hAnsi="Times New Roman" w:cs="Times New Roman"/>
                <w:b/>
                <w:bCs/>
                <w:color w:val="000000"/>
                <w:sz w:val="20"/>
                <w:szCs w:val="20"/>
              </w:rPr>
              <w:t>100,00</w:t>
            </w:r>
          </w:p>
        </w:tc>
        <w:tc>
          <w:tcPr>
            <w:tcW w:w="1275" w:type="dxa"/>
            <w:vAlign w:val="center"/>
          </w:tcPr>
          <w:p w:rsidR="004064B7" w:rsidRPr="00B066C5" w:rsidRDefault="00DF7F5E" w:rsidP="004064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1 456 557,61</w:t>
            </w:r>
          </w:p>
        </w:tc>
        <w:tc>
          <w:tcPr>
            <w:tcW w:w="1134" w:type="dxa"/>
            <w:vAlign w:val="center"/>
          </w:tcPr>
          <w:p w:rsidR="004064B7" w:rsidRPr="00B066C5" w:rsidRDefault="004064B7" w:rsidP="004064B7">
            <w:pPr>
              <w:spacing w:after="0" w:line="240" w:lineRule="auto"/>
              <w:jc w:val="center"/>
              <w:rPr>
                <w:rFonts w:ascii="Times New Roman" w:hAnsi="Times New Roman" w:cs="Times New Roman"/>
                <w:b/>
                <w:bCs/>
                <w:color w:val="000000"/>
                <w:sz w:val="20"/>
                <w:szCs w:val="20"/>
              </w:rPr>
            </w:pPr>
            <w:r w:rsidRPr="00B066C5">
              <w:rPr>
                <w:rFonts w:ascii="Times New Roman" w:hAnsi="Times New Roman" w:cs="Times New Roman"/>
                <w:b/>
                <w:bCs/>
                <w:color w:val="000000"/>
                <w:sz w:val="20"/>
                <w:szCs w:val="20"/>
              </w:rPr>
              <w:t>100,00</w:t>
            </w:r>
          </w:p>
        </w:tc>
      </w:tr>
      <w:tr w:rsidR="004064B7" w:rsidRPr="006343D2" w:rsidTr="004064B7">
        <w:tc>
          <w:tcPr>
            <w:tcW w:w="3119" w:type="dxa"/>
            <w:vAlign w:val="center"/>
          </w:tcPr>
          <w:p w:rsidR="004064B7" w:rsidRPr="006343D2" w:rsidRDefault="004064B7" w:rsidP="004064B7">
            <w:pPr>
              <w:suppressAutoHyphens/>
              <w:spacing w:after="0" w:line="240" w:lineRule="auto"/>
              <w:ind w:left="-108" w:right="-108"/>
              <w:jc w:val="center"/>
              <w:rPr>
                <w:rFonts w:ascii="Times New Roman" w:hAnsi="Times New Roman" w:cs="Times New Roman"/>
                <w:color w:val="000000"/>
              </w:rPr>
            </w:pPr>
            <w:r w:rsidRPr="006343D2">
              <w:rPr>
                <w:rFonts w:ascii="Times New Roman" w:hAnsi="Times New Roman" w:cs="Times New Roman"/>
                <w:color w:val="000000"/>
              </w:rPr>
              <w:t>Дотации</w:t>
            </w:r>
          </w:p>
        </w:tc>
        <w:tc>
          <w:tcPr>
            <w:tcW w:w="1276" w:type="dxa"/>
            <w:vAlign w:val="center"/>
          </w:tcPr>
          <w:p w:rsidR="004064B7" w:rsidRPr="00CD06F1" w:rsidRDefault="00DF7F5E"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540 847,00</w:t>
            </w:r>
          </w:p>
        </w:tc>
        <w:tc>
          <w:tcPr>
            <w:tcW w:w="1134" w:type="dxa"/>
            <w:vAlign w:val="center"/>
          </w:tcPr>
          <w:p w:rsidR="004064B7" w:rsidRPr="006343D2"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34,44</w:t>
            </w:r>
          </w:p>
        </w:tc>
        <w:tc>
          <w:tcPr>
            <w:tcW w:w="1276" w:type="dxa"/>
            <w:vAlign w:val="center"/>
          </w:tcPr>
          <w:p w:rsidR="004064B7" w:rsidRPr="00CD06F1" w:rsidRDefault="00DF7F5E"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487 991,00</w:t>
            </w:r>
          </w:p>
        </w:tc>
        <w:tc>
          <w:tcPr>
            <w:tcW w:w="1134" w:type="dxa"/>
            <w:vAlign w:val="center"/>
          </w:tcPr>
          <w:p w:rsidR="004064B7" w:rsidRPr="001C5278" w:rsidRDefault="004064B7" w:rsidP="004064B7">
            <w:pPr>
              <w:spacing w:after="0" w:line="240" w:lineRule="auto"/>
              <w:jc w:val="center"/>
              <w:rPr>
                <w:rFonts w:ascii="Times New Roman" w:hAnsi="Times New Roman" w:cs="Times New Roman"/>
                <w:color w:val="000000"/>
              </w:rPr>
            </w:pPr>
            <w:r w:rsidRPr="001C5278">
              <w:rPr>
                <w:rFonts w:ascii="Times New Roman" w:hAnsi="Times New Roman" w:cs="Times New Roman"/>
                <w:color w:val="000000"/>
              </w:rPr>
              <w:t>30,56</w:t>
            </w:r>
          </w:p>
        </w:tc>
        <w:tc>
          <w:tcPr>
            <w:tcW w:w="1275" w:type="dxa"/>
            <w:vAlign w:val="center"/>
          </w:tcPr>
          <w:p w:rsidR="004064B7" w:rsidRPr="00CD06F1" w:rsidRDefault="00DF7F5E"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475 406,00</w:t>
            </w:r>
          </w:p>
        </w:tc>
        <w:tc>
          <w:tcPr>
            <w:tcW w:w="1134" w:type="dxa"/>
            <w:vAlign w:val="center"/>
          </w:tcPr>
          <w:p w:rsidR="004064B7" w:rsidRPr="006343D2"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32,64</w:t>
            </w:r>
          </w:p>
        </w:tc>
      </w:tr>
      <w:tr w:rsidR="004064B7" w:rsidRPr="006343D2" w:rsidTr="004064B7">
        <w:tc>
          <w:tcPr>
            <w:tcW w:w="3119" w:type="dxa"/>
            <w:vAlign w:val="center"/>
          </w:tcPr>
          <w:p w:rsidR="004064B7" w:rsidRPr="006343D2" w:rsidRDefault="004064B7" w:rsidP="004064B7">
            <w:pPr>
              <w:suppressAutoHyphens/>
              <w:spacing w:after="0" w:line="240" w:lineRule="auto"/>
              <w:ind w:left="-108" w:right="-108"/>
              <w:jc w:val="center"/>
              <w:rPr>
                <w:rFonts w:ascii="Times New Roman" w:hAnsi="Times New Roman" w:cs="Times New Roman"/>
                <w:color w:val="000000"/>
              </w:rPr>
            </w:pPr>
            <w:r w:rsidRPr="006343D2">
              <w:rPr>
                <w:rFonts w:ascii="Times New Roman" w:hAnsi="Times New Roman" w:cs="Times New Roman"/>
                <w:color w:val="000000"/>
              </w:rPr>
              <w:t>Субсидии</w:t>
            </w:r>
          </w:p>
        </w:tc>
        <w:tc>
          <w:tcPr>
            <w:tcW w:w="1276" w:type="dxa"/>
            <w:vAlign w:val="center"/>
          </w:tcPr>
          <w:p w:rsidR="004064B7" w:rsidRPr="000C11E4" w:rsidRDefault="002F38A0"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72 792,95</w:t>
            </w:r>
          </w:p>
        </w:tc>
        <w:tc>
          <w:tcPr>
            <w:tcW w:w="1134" w:type="dxa"/>
            <w:vAlign w:val="center"/>
          </w:tcPr>
          <w:p w:rsidR="004064B7" w:rsidRPr="006343D2"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4,63</w:t>
            </w:r>
          </w:p>
        </w:tc>
        <w:tc>
          <w:tcPr>
            <w:tcW w:w="1276" w:type="dxa"/>
            <w:vAlign w:val="center"/>
          </w:tcPr>
          <w:p w:rsidR="004064B7" w:rsidRPr="000C11E4" w:rsidRDefault="002F38A0"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111 181,89</w:t>
            </w:r>
          </w:p>
        </w:tc>
        <w:tc>
          <w:tcPr>
            <w:tcW w:w="1134" w:type="dxa"/>
            <w:vAlign w:val="center"/>
          </w:tcPr>
          <w:p w:rsidR="004064B7" w:rsidRPr="001C5278" w:rsidRDefault="004064B7" w:rsidP="004064B7">
            <w:pPr>
              <w:spacing w:after="0" w:line="240" w:lineRule="auto"/>
              <w:jc w:val="center"/>
              <w:rPr>
                <w:rFonts w:ascii="Times New Roman" w:hAnsi="Times New Roman" w:cs="Times New Roman"/>
                <w:color w:val="000000"/>
              </w:rPr>
            </w:pPr>
            <w:r w:rsidRPr="001C5278">
              <w:rPr>
                <w:rFonts w:ascii="Times New Roman" w:hAnsi="Times New Roman" w:cs="Times New Roman"/>
                <w:color w:val="000000"/>
              </w:rPr>
              <w:t>6,96</w:t>
            </w:r>
          </w:p>
        </w:tc>
        <w:tc>
          <w:tcPr>
            <w:tcW w:w="1275" w:type="dxa"/>
            <w:vAlign w:val="center"/>
          </w:tcPr>
          <w:p w:rsidR="004064B7" w:rsidRPr="000C11E4" w:rsidRDefault="002F38A0"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9 607,66</w:t>
            </w:r>
          </w:p>
        </w:tc>
        <w:tc>
          <w:tcPr>
            <w:tcW w:w="1134" w:type="dxa"/>
            <w:vAlign w:val="center"/>
          </w:tcPr>
          <w:p w:rsidR="004064B7" w:rsidRPr="006343D2"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0,66</w:t>
            </w:r>
          </w:p>
        </w:tc>
      </w:tr>
      <w:tr w:rsidR="004064B7" w:rsidRPr="006343D2" w:rsidTr="004064B7">
        <w:tc>
          <w:tcPr>
            <w:tcW w:w="3119" w:type="dxa"/>
            <w:vAlign w:val="center"/>
          </w:tcPr>
          <w:p w:rsidR="004064B7" w:rsidRPr="006343D2" w:rsidRDefault="004064B7" w:rsidP="004064B7">
            <w:pPr>
              <w:suppressAutoHyphens/>
              <w:spacing w:after="0" w:line="240" w:lineRule="auto"/>
              <w:ind w:left="-108" w:right="-108"/>
              <w:jc w:val="center"/>
              <w:rPr>
                <w:rFonts w:ascii="Times New Roman" w:hAnsi="Times New Roman" w:cs="Times New Roman"/>
                <w:color w:val="000000"/>
              </w:rPr>
            </w:pPr>
            <w:r w:rsidRPr="006343D2">
              <w:rPr>
                <w:rFonts w:ascii="Times New Roman" w:hAnsi="Times New Roman" w:cs="Times New Roman"/>
                <w:color w:val="000000"/>
              </w:rPr>
              <w:t>Субвенции</w:t>
            </w:r>
          </w:p>
        </w:tc>
        <w:tc>
          <w:tcPr>
            <w:tcW w:w="1276" w:type="dxa"/>
            <w:vAlign w:val="center"/>
          </w:tcPr>
          <w:p w:rsidR="004064B7" w:rsidRPr="00B96E28" w:rsidRDefault="005E1E89" w:rsidP="004064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955 125,36</w:t>
            </w:r>
          </w:p>
        </w:tc>
        <w:tc>
          <w:tcPr>
            <w:tcW w:w="1134" w:type="dxa"/>
            <w:vAlign w:val="center"/>
          </w:tcPr>
          <w:p w:rsidR="004064B7" w:rsidRPr="006343D2"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60,81</w:t>
            </w:r>
          </w:p>
        </w:tc>
        <w:tc>
          <w:tcPr>
            <w:tcW w:w="1276" w:type="dxa"/>
            <w:vAlign w:val="center"/>
          </w:tcPr>
          <w:p w:rsidR="004064B7" w:rsidRPr="00B96E28" w:rsidRDefault="005818A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995 883,66</w:t>
            </w:r>
          </w:p>
        </w:tc>
        <w:tc>
          <w:tcPr>
            <w:tcW w:w="1134" w:type="dxa"/>
            <w:vAlign w:val="center"/>
          </w:tcPr>
          <w:p w:rsidR="004064B7" w:rsidRPr="001C5278" w:rsidRDefault="004064B7" w:rsidP="004064B7">
            <w:pPr>
              <w:spacing w:after="0" w:line="240" w:lineRule="auto"/>
              <w:jc w:val="center"/>
              <w:rPr>
                <w:rFonts w:ascii="Times New Roman" w:hAnsi="Times New Roman" w:cs="Times New Roman"/>
                <w:color w:val="000000"/>
              </w:rPr>
            </w:pPr>
            <w:r w:rsidRPr="001C5278">
              <w:rPr>
                <w:rFonts w:ascii="Times New Roman" w:hAnsi="Times New Roman" w:cs="Times New Roman"/>
                <w:color w:val="000000"/>
              </w:rPr>
              <w:t>62,36</w:t>
            </w:r>
          </w:p>
        </w:tc>
        <w:tc>
          <w:tcPr>
            <w:tcW w:w="1275" w:type="dxa"/>
            <w:vAlign w:val="center"/>
          </w:tcPr>
          <w:p w:rsidR="004064B7" w:rsidRPr="00B96E28" w:rsidRDefault="005B5C7C"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969 720,68</w:t>
            </w:r>
          </w:p>
        </w:tc>
        <w:tc>
          <w:tcPr>
            <w:tcW w:w="1134" w:type="dxa"/>
            <w:vAlign w:val="center"/>
          </w:tcPr>
          <w:p w:rsidR="004064B7" w:rsidRPr="006343D2"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66,58</w:t>
            </w:r>
          </w:p>
        </w:tc>
      </w:tr>
      <w:tr w:rsidR="004064B7" w:rsidRPr="006343D2" w:rsidTr="004064B7">
        <w:tc>
          <w:tcPr>
            <w:tcW w:w="3119" w:type="dxa"/>
            <w:vAlign w:val="center"/>
          </w:tcPr>
          <w:p w:rsidR="004064B7" w:rsidRPr="006343D2" w:rsidRDefault="004064B7" w:rsidP="004064B7">
            <w:pPr>
              <w:suppressAutoHyphens/>
              <w:spacing w:after="0" w:line="240" w:lineRule="auto"/>
              <w:ind w:left="-108" w:right="-108"/>
              <w:jc w:val="center"/>
              <w:rPr>
                <w:rFonts w:ascii="Times New Roman" w:hAnsi="Times New Roman" w:cs="Times New Roman"/>
                <w:color w:val="000000"/>
              </w:rPr>
            </w:pPr>
            <w:r w:rsidRPr="006343D2">
              <w:rPr>
                <w:rFonts w:ascii="Times New Roman" w:hAnsi="Times New Roman" w:cs="Times New Roman"/>
                <w:color w:val="000000"/>
              </w:rPr>
              <w:t>Иные межбюджетные трансферты</w:t>
            </w:r>
          </w:p>
        </w:tc>
        <w:tc>
          <w:tcPr>
            <w:tcW w:w="1276" w:type="dxa"/>
            <w:vAlign w:val="center"/>
          </w:tcPr>
          <w:p w:rsidR="004064B7" w:rsidRPr="00B96E28" w:rsidRDefault="00113694"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1134" w:type="dxa"/>
            <w:vAlign w:val="center"/>
          </w:tcPr>
          <w:p w:rsidR="004064B7" w:rsidRPr="006343D2"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0,12</w:t>
            </w:r>
          </w:p>
        </w:tc>
        <w:tc>
          <w:tcPr>
            <w:tcW w:w="1276" w:type="dxa"/>
            <w:vAlign w:val="center"/>
          </w:tcPr>
          <w:p w:rsidR="004064B7" w:rsidRPr="00B96E28" w:rsidRDefault="005818A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1134" w:type="dxa"/>
            <w:vAlign w:val="center"/>
          </w:tcPr>
          <w:p w:rsidR="004064B7" w:rsidRPr="001C5278" w:rsidRDefault="004064B7" w:rsidP="004064B7">
            <w:pPr>
              <w:spacing w:after="0" w:line="240" w:lineRule="auto"/>
              <w:jc w:val="center"/>
              <w:rPr>
                <w:rFonts w:ascii="Times New Roman" w:hAnsi="Times New Roman" w:cs="Times New Roman"/>
                <w:color w:val="000000"/>
              </w:rPr>
            </w:pPr>
            <w:r w:rsidRPr="001C5278">
              <w:rPr>
                <w:rFonts w:ascii="Times New Roman" w:hAnsi="Times New Roman" w:cs="Times New Roman"/>
                <w:color w:val="000000"/>
              </w:rPr>
              <w:t>0,11</w:t>
            </w:r>
          </w:p>
        </w:tc>
        <w:tc>
          <w:tcPr>
            <w:tcW w:w="1275" w:type="dxa"/>
            <w:vAlign w:val="center"/>
          </w:tcPr>
          <w:p w:rsidR="004064B7" w:rsidRPr="00B96E28" w:rsidRDefault="005818A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1 823,27</w:t>
            </w:r>
          </w:p>
        </w:tc>
        <w:tc>
          <w:tcPr>
            <w:tcW w:w="1134" w:type="dxa"/>
            <w:vAlign w:val="center"/>
          </w:tcPr>
          <w:p w:rsidR="004064B7" w:rsidRPr="006343D2" w:rsidRDefault="004064B7" w:rsidP="004064B7">
            <w:pPr>
              <w:spacing w:after="0" w:line="240" w:lineRule="auto"/>
              <w:jc w:val="center"/>
              <w:rPr>
                <w:rFonts w:ascii="Times New Roman" w:hAnsi="Times New Roman" w:cs="Times New Roman"/>
                <w:color w:val="000000"/>
              </w:rPr>
            </w:pPr>
            <w:r>
              <w:rPr>
                <w:rFonts w:ascii="Times New Roman" w:hAnsi="Times New Roman" w:cs="Times New Roman"/>
                <w:color w:val="000000"/>
              </w:rPr>
              <w:t>0,12</w:t>
            </w:r>
          </w:p>
        </w:tc>
      </w:tr>
    </w:tbl>
    <w:p w:rsidR="004064B7" w:rsidRPr="00CE19D8" w:rsidRDefault="004064B7" w:rsidP="004064B7">
      <w:pPr>
        <w:suppressAutoHyphens/>
        <w:spacing w:after="0" w:line="240" w:lineRule="auto"/>
        <w:ind w:firstLine="709"/>
        <w:jc w:val="both"/>
        <w:rPr>
          <w:rFonts w:ascii="Times New Roman" w:hAnsi="Times New Roman" w:cs="Times New Roman"/>
          <w:sz w:val="28"/>
          <w:szCs w:val="28"/>
        </w:rPr>
      </w:pPr>
      <w:proofErr w:type="gramStart"/>
      <w:r w:rsidRPr="00CE19D8">
        <w:rPr>
          <w:rFonts w:ascii="Times New Roman" w:hAnsi="Times New Roman" w:cs="Times New Roman"/>
          <w:sz w:val="28"/>
          <w:szCs w:val="28"/>
        </w:rPr>
        <w:t>Доля дотации на выравнивание бюджетной обеспеченности бюджета Нефтекумского муниципального округа Ставропольского края в структуре безвозмездных поступлений на 2025 год составит 34,44 процента (540 847,00 тыс. рублей), с уменьшением к уровню 2024 года на 20 495,00 тыс. рублей или 3,65 процента, на 2026 год – 30,56 процента (487 991,00 тыс.</w:t>
      </w:r>
      <w:r w:rsidR="00F36BD8">
        <w:rPr>
          <w:rFonts w:ascii="Times New Roman" w:hAnsi="Times New Roman" w:cs="Times New Roman"/>
          <w:sz w:val="28"/>
          <w:szCs w:val="28"/>
        </w:rPr>
        <w:t xml:space="preserve"> </w:t>
      </w:r>
      <w:r w:rsidRPr="00CE19D8">
        <w:rPr>
          <w:rFonts w:ascii="Times New Roman" w:hAnsi="Times New Roman" w:cs="Times New Roman"/>
          <w:sz w:val="28"/>
          <w:szCs w:val="28"/>
        </w:rPr>
        <w:t>рублей) и на 2027 год – 32,64 процента (</w:t>
      </w:r>
      <w:r w:rsidR="00F36BD8">
        <w:rPr>
          <w:rFonts w:ascii="Times New Roman" w:hAnsi="Times New Roman" w:cs="Times New Roman"/>
          <w:sz w:val="28"/>
          <w:szCs w:val="28"/>
        </w:rPr>
        <w:t>475 406,00</w:t>
      </w:r>
      <w:r w:rsidRPr="00CE19D8">
        <w:rPr>
          <w:rFonts w:ascii="Times New Roman" w:hAnsi="Times New Roman" w:cs="Times New Roman"/>
          <w:sz w:val="28"/>
          <w:szCs w:val="28"/>
        </w:rPr>
        <w:t xml:space="preserve"> тыс. рублей).</w:t>
      </w:r>
      <w:proofErr w:type="gramEnd"/>
    </w:p>
    <w:p w:rsidR="004064B7" w:rsidRPr="00CE19D8" w:rsidRDefault="004064B7" w:rsidP="004064B7">
      <w:pPr>
        <w:suppressAutoHyphens/>
        <w:spacing w:after="0" w:line="240" w:lineRule="auto"/>
        <w:ind w:firstLine="709"/>
        <w:jc w:val="both"/>
        <w:rPr>
          <w:rFonts w:ascii="Times New Roman" w:hAnsi="Times New Roman" w:cs="Times New Roman"/>
          <w:color w:val="000000"/>
          <w:sz w:val="28"/>
          <w:szCs w:val="28"/>
        </w:rPr>
      </w:pPr>
      <w:proofErr w:type="gramStart"/>
      <w:r w:rsidRPr="00CE19D8">
        <w:rPr>
          <w:rFonts w:ascii="Times New Roman" w:hAnsi="Times New Roman" w:cs="Times New Roman"/>
          <w:color w:val="000000"/>
          <w:sz w:val="28"/>
          <w:szCs w:val="28"/>
        </w:rPr>
        <w:t>В доход местного бюджета прогнозируется привлечение средств из краевого бюджета в виде субсидий на обеспечение решения вопросов местного значения в 2025 году в сумме 72 792,95 тыс. рублей (4,63 процента), в 2026 году – 111 181,89 тыс. рублей (6,96 процента), в 2027</w:t>
      </w:r>
      <w:r w:rsidR="005F0F20">
        <w:rPr>
          <w:rFonts w:ascii="Times New Roman" w:hAnsi="Times New Roman" w:cs="Times New Roman"/>
          <w:color w:val="000000"/>
          <w:sz w:val="28"/>
          <w:szCs w:val="28"/>
        </w:rPr>
        <w:t xml:space="preserve"> </w:t>
      </w:r>
      <w:r w:rsidRPr="00CE19D8">
        <w:rPr>
          <w:rFonts w:ascii="Times New Roman" w:hAnsi="Times New Roman" w:cs="Times New Roman"/>
          <w:color w:val="000000"/>
          <w:sz w:val="28"/>
          <w:szCs w:val="28"/>
        </w:rPr>
        <w:t>году – 9 607,66 тыс. рублей (0,66 процента), в том числе на:</w:t>
      </w:r>
      <w:proofErr w:type="gramEnd"/>
    </w:p>
    <w:p w:rsidR="004064B7" w:rsidRPr="00CE19D8" w:rsidRDefault="004064B7" w:rsidP="004064B7">
      <w:pPr>
        <w:suppressAutoHyphens/>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 xml:space="preserve">организацию бесплатного горячего питания обучающихся, получающих начальное общее образование в государственных и </w:t>
      </w:r>
      <w:r w:rsidRPr="00CE19D8">
        <w:rPr>
          <w:rFonts w:ascii="Times New Roman" w:hAnsi="Times New Roman" w:cs="Times New Roman"/>
          <w:color w:val="000000" w:themeColor="text1"/>
          <w:sz w:val="28"/>
          <w:szCs w:val="28"/>
        </w:rPr>
        <w:lastRenderedPageBreak/>
        <w:t>муниципальных образовательных организациях в 2025 – 2026 годах по 43 414,98 тыс. рублей ежегодно, в 2027 году -3 039,05 тыс. рублей;</w:t>
      </w:r>
    </w:p>
    <w:p w:rsidR="004064B7" w:rsidRPr="00CE19D8" w:rsidRDefault="004064B7" w:rsidP="004064B7">
      <w:pPr>
        <w:suppressAutoHyphens/>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реализацию мероприятий по обеспечению жильем молодых семей в 2025 году – 638,40 тыс. рублей, в 2026 -2027 годах по 36,46 тыс. рублей ежегодно;</w:t>
      </w:r>
    </w:p>
    <w:p w:rsidR="004064B7" w:rsidRPr="00CE19D8" w:rsidRDefault="004064B7" w:rsidP="004064B7">
      <w:pPr>
        <w:suppressAutoHyphens/>
        <w:spacing w:after="0" w:line="240" w:lineRule="auto"/>
        <w:ind w:firstLine="709"/>
        <w:jc w:val="both"/>
        <w:rPr>
          <w:rFonts w:ascii="Times New Roman" w:hAnsi="Times New Roman" w:cs="Times New Roman"/>
          <w:sz w:val="28"/>
          <w:szCs w:val="28"/>
        </w:rPr>
      </w:pPr>
      <w:r w:rsidRPr="00CE19D8">
        <w:rPr>
          <w:rFonts w:ascii="Times New Roman" w:hAnsi="Times New Roman" w:cs="Times New Roman"/>
          <w:sz w:val="28"/>
          <w:szCs w:val="28"/>
        </w:rPr>
        <w:t>реализацию программ формирования современной городской среды в 2025 году – 24 975,00 тыс. рублей, в 2026 – 2027 годах не предусмотрены;</w:t>
      </w:r>
    </w:p>
    <w:p w:rsidR="004064B7" w:rsidRPr="00CE19D8" w:rsidRDefault="004064B7" w:rsidP="004064B7">
      <w:pPr>
        <w:suppressAutoHyphens/>
        <w:spacing w:after="0" w:line="240" w:lineRule="auto"/>
        <w:ind w:firstLine="709"/>
        <w:jc w:val="both"/>
        <w:rPr>
          <w:rFonts w:ascii="Times New Roman" w:hAnsi="Times New Roman" w:cs="Times New Roman"/>
          <w:sz w:val="28"/>
          <w:szCs w:val="28"/>
        </w:rPr>
      </w:pPr>
      <w:r w:rsidRPr="00CE19D8">
        <w:rPr>
          <w:rFonts w:ascii="Times New Roman" w:hAnsi="Times New Roman" w:cs="Times New Roman"/>
          <w:sz w:val="28"/>
          <w:szCs w:val="28"/>
        </w:rPr>
        <w:t>модернизацию школьных систем образования, в 2025 году не предусмотрены, в 2026 году – 67 630,45 тыс. рублей, в 20</w:t>
      </w:r>
      <w:r w:rsidR="005F0F20">
        <w:rPr>
          <w:rFonts w:ascii="Times New Roman" w:hAnsi="Times New Roman" w:cs="Times New Roman"/>
          <w:sz w:val="28"/>
          <w:szCs w:val="28"/>
        </w:rPr>
        <w:t>27 году – 6 432,15 тыс. рублей;</w:t>
      </w:r>
    </w:p>
    <w:p w:rsidR="004064B7" w:rsidRPr="00CE19D8" w:rsidRDefault="004064B7" w:rsidP="004064B7">
      <w:pPr>
        <w:suppressAutoHyphens/>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проведение информационно-пропагандистских мероприятий, направленных на профилактику идеологии терроризма в 2025 – 2027 годах по 100,00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 xml:space="preserve">реализацию инициативных проектов в 2025 году – 2 857,07 тыс. рублей, в 2026 -2027 годах не </w:t>
      </w:r>
      <w:proofErr w:type="gramStart"/>
      <w:r w:rsidRPr="00CE19D8">
        <w:rPr>
          <w:rFonts w:ascii="Times New Roman" w:hAnsi="Times New Roman" w:cs="Times New Roman"/>
          <w:color w:val="000000" w:themeColor="text1"/>
          <w:sz w:val="28"/>
          <w:szCs w:val="28"/>
        </w:rPr>
        <w:t>предусмотрены</w:t>
      </w:r>
      <w:proofErr w:type="gramEnd"/>
      <w:r w:rsidRPr="00CE19D8">
        <w:rPr>
          <w:rFonts w:ascii="Times New Roman" w:hAnsi="Times New Roman" w:cs="Times New Roman"/>
          <w:color w:val="000000" w:themeColor="text1"/>
          <w:sz w:val="28"/>
          <w:szCs w:val="28"/>
        </w:rPr>
        <w:t>;</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 xml:space="preserve">благоустройство территорий муниципальных образований в 2025 году 807,50 тыс. рублей, в 2026 – 2027 годах не </w:t>
      </w:r>
      <w:proofErr w:type="gramStart"/>
      <w:r w:rsidRPr="00CE19D8">
        <w:rPr>
          <w:rFonts w:ascii="Times New Roman" w:hAnsi="Times New Roman" w:cs="Times New Roman"/>
          <w:color w:val="000000" w:themeColor="text1"/>
          <w:sz w:val="28"/>
          <w:szCs w:val="28"/>
        </w:rPr>
        <w:t>предусмотрены</w:t>
      </w:r>
      <w:proofErr w:type="gramEnd"/>
      <w:r w:rsidRPr="00CE19D8">
        <w:rPr>
          <w:rFonts w:ascii="Times New Roman" w:hAnsi="Times New Roman" w:cs="Times New Roman"/>
          <w:color w:val="000000" w:themeColor="text1"/>
          <w:sz w:val="28"/>
          <w:szCs w:val="28"/>
        </w:rPr>
        <w:t>.</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Субвенции из краевого бюджета в структуре безвозмездных поступлений составят в 2025 году – 955 125,36 тыс. рублей (60,81 процента), в 2026 году – 995 883,66 тыс. рублей (62,36 процента), в 2027 году – 969 720,68 тыс.</w:t>
      </w:r>
      <w:r w:rsidR="000D7672">
        <w:rPr>
          <w:rFonts w:ascii="Times New Roman" w:hAnsi="Times New Roman" w:cs="Times New Roman"/>
          <w:color w:val="000000" w:themeColor="text1"/>
          <w:sz w:val="28"/>
          <w:szCs w:val="28"/>
        </w:rPr>
        <w:t xml:space="preserve"> </w:t>
      </w:r>
      <w:r w:rsidRPr="00CE19D8">
        <w:rPr>
          <w:rFonts w:ascii="Times New Roman" w:hAnsi="Times New Roman" w:cs="Times New Roman"/>
          <w:color w:val="000000" w:themeColor="text1"/>
          <w:sz w:val="28"/>
          <w:szCs w:val="28"/>
        </w:rPr>
        <w:t xml:space="preserve">рублей (66,58 процента). Поступление субвенций предусмотрено по 29 направлениям, в том числе </w:t>
      </w:r>
      <w:proofErr w:type="gramStart"/>
      <w:r w:rsidRPr="00CE19D8">
        <w:rPr>
          <w:rFonts w:ascii="Times New Roman" w:hAnsi="Times New Roman" w:cs="Times New Roman"/>
          <w:color w:val="000000" w:themeColor="text1"/>
          <w:sz w:val="28"/>
          <w:szCs w:val="28"/>
        </w:rPr>
        <w:t>на</w:t>
      </w:r>
      <w:proofErr w:type="gramEnd"/>
      <w:r w:rsidRPr="00CE19D8">
        <w:rPr>
          <w:rFonts w:ascii="Times New Roman" w:hAnsi="Times New Roman" w:cs="Times New Roman"/>
          <w:color w:val="000000" w:themeColor="text1"/>
          <w:sz w:val="28"/>
          <w:szCs w:val="28"/>
        </w:rPr>
        <w:t>:</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организацию и осуществление деятельности по опеке и попечительству в области здравоохранения в 2025 – 2027 годах по 1 156,05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организацию и осуществление деятельности по опеке и попечительству в области образования в 2025 – 2027 годах по 3 950,13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организацию и проведение мероприятий по борьбе с иксодовыми клещами-переносчиками Крымской геморрагической лихорадки в природных биотопах (на пастбищах) в 2025 – 2027 годах по 1 415,00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администрирование переданных отдельных государственных полномочий в области сельского хозяйства в 2025 – 2027 годах по 2 840,99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предоставление государственной социальной помощи семьям, малоимущим одиноко проживающим гражданам в 2025 - 2027 годах по 1 194,13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CE19D8">
        <w:rPr>
          <w:rFonts w:ascii="Times New Roman" w:hAnsi="Times New Roman" w:cs="Times New Roman"/>
          <w:color w:val="000000" w:themeColor="text1"/>
          <w:sz w:val="28"/>
          <w:szCs w:val="28"/>
        </w:rPr>
        <w:t>выплату ежемесячной денежной компенсации на каждого ребенка в возрасте до 18 лет многодетным семьям в 2025 году – 68 311,14 тыс. рублей, в 2026 – 2027 годах не предусмотрены;</w:t>
      </w:r>
      <w:proofErr w:type="gramEnd"/>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выплату ежегодного пособия на проезд студентам в 2025 году – 77,53 тыс. рублей, в 2026 году – 83,86 тыс. рублей, в 2027 году – 87,21 тыс. рублей;</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отдельных государственных полномочий Ставропольского края по организации архивного дела в Ставропольском крае в 2025 – 2027 годах по 1 917,06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lastRenderedPageBreak/>
        <w:t>создание и организацию деятельности комиссий по делам несовершеннолетних и защите их прав в 2025 – 2027 годах по 1 376,04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 2025 году – 22 551,16 тыс. рублей, в 2026 – 2027 годах по 23 250,42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отдельных государственных полномочий в области труда и социальной помощи отдельных категорий граждан в 2025 году – 25 626,55 тыс. рублей, в 2026 году – 27 126,60 тыс. рублей, в 2027 году – 27 126,70 тыс. рублей;</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отдельных государственных Ставропольского края по созданию и организации деятельности административных комиссий в 2025 – 2027 годах по 3,00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2025 – 2027 годах по 163 973,25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CE19D8">
        <w:rPr>
          <w:rFonts w:ascii="Times New Roman" w:hAnsi="Times New Roman" w:cs="Times New Roman"/>
          <w:color w:val="000000" w:themeColor="text1"/>
          <w:sz w:val="28"/>
          <w:szCs w:val="2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в 2025 - 2027</w:t>
      </w:r>
      <w:proofErr w:type="gramEnd"/>
      <w:r w:rsidRPr="00CE19D8">
        <w:rPr>
          <w:rFonts w:ascii="Times New Roman" w:hAnsi="Times New Roman" w:cs="Times New Roman"/>
          <w:color w:val="000000" w:themeColor="text1"/>
          <w:sz w:val="28"/>
          <w:szCs w:val="28"/>
        </w:rPr>
        <w:t xml:space="preserve"> </w:t>
      </w:r>
      <w:proofErr w:type="gramStart"/>
      <w:r w:rsidRPr="00CE19D8">
        <w:rPr>
          <w:rFonts w:ascii="Times New Roman" w:hAnsi="Times New Roman" w:cs="Times New Roman"/>
          <w:color w:val="000000" w:themeColor="text1"/>
          <w:sz w:val="28"/>
          <w:szCs w:val="28"/>
        </w:rPr>
        <w:t>годах</w:t>
      </w:r>
      <w:proofErr w:type="gramEnd"/>
      <w:r w:rsidRPr="00CE19D8">
        <w:rPr>
          <w:rFonts w:ascii="Times New Roman" w:hAnsi="Times New Roman" w:cs="Times New Roman"/>
          <w:color w:val="000000" w:themeColor="text1"/>
          <w:sz w:val="28"/>
          <w:szCs w:val="28"/>
        </w:rPr>
        <w:t xml:space="preserve"> по 402 867,88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 2025 году – 20 453,30 тыс. рублей, в 2026 – 2027 годах не предусмотрены;</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ежегодной денежной выплаты гражданам Российской Федерации, не достигшим совершеннолетия на 3 сентября 1945 года и постоянно проживающим на территории Ставропольского края в 2025 году – 9 368,77 тыс. рублей, в 2026 году – 8 684,49 тыс. рублей, в 2027 году – 7 516,80 тыс. рублей;</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организацию и обеспечение отдыха и оздоровления детей в 2025 – 2027 годах по 5 539,04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lastRenderedPageBreak/>
        <w:t>осуществление выплаты социального пособия на погребение в 2025 – 2027 годах по 532,68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в 2025 году – 786,51 тыс. рублей, в 2026 – 2027 годах не предусмотрены;</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проведение мероприятий при осуществлении деятельности по обращению с животными без владельцев в 2025 – 2027 годах по 241,66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2025 – 2027 годах по 15 960,43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трех лет в 2025 году – 19 063,48 тыс. рублей, в 2026 - 2027 годах не предусмотрены;</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первичного воинского учета органами местного самоуправления поселений, муниципальных и городских округов в 2025 году – 2 810,10 тыс. рублей, в 2026 году – 3 074,11 тыс. рублей, в 2027 году – 3 183,34 тыс. рублей;</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 в 2025 году – 13,46 тыс. рублей, в 2026 году – 205,26 тыс. рублей, в 2027 году – 12,89 тыс. рублей;</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2025 году – 4 279,63 тыс. рублей, в 2026 году – </w:t>
      </w:r>
      <w:r w:rsidR="006A2E57">
        <w:rPr>
          <w:rFonts w:ascii="Times New Roman" w:hAnsi="Times New Roman" w:cs="Times New Roman"/>
          <w:color w:val="000000" w:themeColor="text1"/>
          <w:sz w:val="28"/>
          <w:szCs w:val="28"/>
        </w:rPr>
        <w:t>5 173,27</w:t>
      </w:r>
      <w:r w:rsidRPr="00CE19D8">
        <w:rPr>
          <w:rFonts w:ascii="Times New Roman" w:hAnsi="Times New Roman" w:cs="Times New Roman"/>
          <w:color w:val="000000" w:themeColor="text1"/>
          <w:sz w:val="28"/>
          <w:szCs w:val="28"/>
        </w:rPr>
        <w:t xml:space="preserve"> тыс. рублей, в 2027 году – 362,12 тыс. рублей;</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2025 году – 2 705,15 тыс. рублей, в 2026 году – 2 813,38 тыс. рублей, в 2027 году – 2 813,31 тыс. рублей;</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оплату жилищно-коммунальных услуг отдельным категория</w:t>
      </w:r>
      <w:r w:rsidR="00A43C45">
        <w:rPr>
          <w:rFonts w:ascii="Times New Roman" w:hAnsi="Times New Roman" w:cs="Times New Roman"/>
          <w:color w:val="000000" w:themeColor="text1"/>
          <w:sz w:val="28"/>
          <w:szCs w:val="28"/>
        </w:rPr>
        <w:t>м</w:t>
      </w:r>
      <w:r w:rsidRPr="00CE19D8">
        <w:rPr>
          <w:rFonts w:ascii="Times New Roman" w:hAnsi="Times New Roman" w:cs="Times New Roman"/>
          <w:color w:val="000000" w:themeColor="text1"/>
          <w:sz w:val="28"/>
          <w:szCs w:val="28"/>
        </w:rPr>
        <w:t xml:space="preserve"> граждан в 2025 году – 27 259,26 тыс. рублей в 2026 – 2027 годах по 26 829,04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CE19D8">
        <w:rPr>
          <w:rFonts w:ascii="Times New Roman" w:hAnsi="Times New Roman" w:cs="Times New Roman"/>
          <w:color w:val="000000" w:themeColor="text1"/>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CE19D8">
        <w:rPr>
          <w:rFonts w:ascii="Times New Roman" w:hAnsi="Times New Roman" w:cs="Times New Roman"/>
          <w:color w:val="000000" w:themeColor="text1"/>
          <w:sz w:val="28"/>
          <w:szCs w:val="28"/>
        </w:rPr>
        <w:lastRenderedPageBreak/>
        <w:t>образования в 2025 – 2026 годах по 35 242,74 тыс. рублей ежегодно, в 2027 году не предусмотрены;</w:t>
      </w:r>
      <w:proofErr w:type="gramEnd"/>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 xml:space="preserve">оказание государственной социальной помощи на основании социального контракта отдельным категориям граждан в 2025 году – </w:t>
      </w:r>
      <w:r w:rsidR="0005278A">
        <w:rPr>
          <w:rFonts w:ascii="Times New Roman" w:hAnsi="Times New Roman" w:cs="Times New Roman"/>
          <w:color w:val="000000" w:themeColor="text1"/>
          <w:sz w:val="28"/>
          <w:szCs w:val="28"/>
        </w:rPr>
        <w:t>18 815,75</w:t>
      </w:r>
      <w:r w:rsidRPr="00CE19D8">
        <w:rPr>
          <w:rFonts w:ascii="Times New Roman" w:hAnsi="Times New Roman" w:cs="Times New Roman"/>
          <w:color w:val="000000" w:themeColor="text1"/>
          <w:sz w:val="28"/>
          <w:szCs w:val="28"/>
        </w:rPr>
        <w:t xml:space="preserve"> тыс. рублей, в 2026 – 2027 годах по 19 350,39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компенсацию отдельным категориям граждан оплаты взноса на капитальный ремонт общего имущества в многоквартирном доме в 2025 году – 1 948,78 тыс. рублей, в 2026 – 2027 годах по 1 953,42 тыс. рублей ежегодно.</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 xml:space="preserve">Единая субвенция, сформирована из 11 субвенций и направлена на финансовое обеспечение осуществления переданных полномочий Российской Федерации, в том числе </w:t>
      </w:r>
      <w:proofErr w:type="gramStart"/>
      <w:r w:rsidRPr="00CE19D8">
        <w:rPr>
          <w:rFonts w:ascii="Times New Roman" w:hAnsi="Times New Roman" w:cs="Times New Roman"/>
          <w:color w:val="000000" w:themeColor="text1"/>
          <w:sz w:val="28"/>
          <w:szCs w:val="28"/>
        </w:rPr>
        <w:t>на</w:t>
      </w:r>
      <w:proofErr w:type="gramEnd"/>
      <w:r w:rsidRPr="00CE19D8">
        <w:rPr>
          <w:rFonts w:ascii="Times New Roman" w:hAnsi="Times New Roman" w:cs="Times New Roman"/>
          <w:color w:val="000000" w:themeColor="text1"/>
          <w:sz w:val="28"/>
          <w:szCs w:val="28"/>
        </w:rPr>
        <w:t>:</w:t>
      </w:r>
    </w:p>
    <w:p w:rsidR="004064B7" w:rsidRPr="00CE19D8" w:rsidRDefault="004064B7" w:rsidP="004064B7">
      <w:pPr>
        <w:suppressAutoHyphens/>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отдельных государственных полномочий по социальной защите отдельных категорий граждан в 2025 году – 83 631,56 тыс. рублей, в 2026 году – 84 331,80 тыс. рублей, в 2027 году – 81 390,69 тыс. рублей;</w:t>
      </w:r>
    </w:p>
    <w:p w:rsidR="004064B7" w:rsidRPr="00CE19D8" w:rsidRDefault="004064B7" w:rsidP="004064B7">
      <w:pPr>
        <w:suppressAutoHyphens/>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осуществление отдельных государственных полномочий по социальной поддержке семьи и детей в 2025 году – 9 213,15 тыс. рублей, в 2026 году – 9 896,92 тыс. рублей, в 2027 году – 10 265,57 тыс. рублей;</w:t>
      </w:r>
    </w:p>
    <w:p w:rsidR="004064B7" w:rsidRPr="00CE19D8" w:rsidRDefault="004064B7" w:rsidP="004064B7">
      <w:pPr>
        <w:suppressAutoHyphens/>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 xml:space="preserve">осуществление отдельных государственных полномочий по социальной поддержке многодетных семей в 2025 году не </w:t>
      </w:r>
      <w:proofErr w:type="gramStart"/>
      <w:r w:rsidRPr="00CE19D8">
        <w:rPr>
          <w:rFonts w:ascii="Times New Roman" w:hAnsi="Times New Roman" w:cs="Times New Roman"/>
          <w:color w:val="000000" w:themeColor="text1"/>
          <w:sz w:val="28"/>
          <w:szCs w:val="28"/>
        </w:rPr>
        <w:t>предусмотрены</w:t>
      </w:r>
      <w:proofErr w:type="gramEnd"/>
      <w:r w:rsidRPr="00CE19D8">
        <w:rPr>
          <w:rFonts w:ascii="Times New Roman" w:hAnsi="Times New Roman" w:cs="Times New Roman"/>
          <w:color w:val="000000" w:themeColor="text1"/>
          <w:sz w:val="28"/>
          <w:szCs w:val="28"/>
        </w:rPr>
        <w:t>, в 2026 году – 144 900,62 тыс. рублей, в 2027 году – 162 611,44 тыс. рублей.</w:t>
      </w:r>
    </w:p>
    <w:p w:rsidR="004064B7" w:rsidRPr="00CE19D8" w:rsidRDefault="004064B7" w:rsidP="004064B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9D8">
        <w:rPr>
          <w:rFonts w:ascii="Times New Roman" w:hAnsi="Times New Roman" w:cs="Times New Roman"/>
          <w:color w:val="000000" w:themeColor="text1"/>
          <w:sz w:val="28"/>
          <w:szCs w:val="28"/>
        </w:rPr>
        <w:t>Иные межбюджетные трансферты из краевого бюджета на обеспечение деятельности депутатов Думы Ставропольского края составят в 2025 – 2027 годах по 1 823,27 тыс. рублей ежегодно.</w:t>
      </w:r>
    </w:p>
    <w:p w:rsidR="00B85438" w:rsidRPr="00B85438" w:rsidRDefault="00B85438" w:rsidP="00833A27">
      <w:pPr>
        <w:suppressAutoHyphens/>
        <w:spacing w:after="0" w:line="240" w:lineRule="auto"/>
        <w:ind w:firstLine="709"/>
        <w:jc w:val="both"/>
        <w:rPr>
          <w:rFonts w:ascii="Times New Roman" w:hAnsi="Times New Roman" w:cs="Times New Roman"/>
          <w:sz w:val="28"/>
          <w:szCs w:val="28"/>
        </w:rPr>
      </w:pPr>
    </w:p>
    <w:p w:rsidR="00C41C55" w:rsidRDefault="00C41C55" w:rsidP="00C41C55">
      <w:pPr>
        <w:shd w:val="clear" w:color="auto" w:fill="FFFFFF"/>
        <w:spacing w:after="0" w:line="240" w:lineRule="auto"/>
        <w:jc w:val="center"/>
        <w:rPr>
          <w:rFonts w:ascii="Times New Roman" w:eastAsia="Times New Roman" w:hAnsi="Times New Roman" w:cs="Times New Roman"/>
          <w:b/>
          <w:color w:val="000000"/>
          <w:sz w:val="28"/>
          <w:szCs w:val="28"/>
        </w:rPr>
      </w:pPr>
      <w:r w:rsidRPr="004B6F7F">
        <w:rPr>
          <w:rFonts w:ascii="Times New Roman" w:eastAsia="Times New Roman" w:hAnsi="Times New Roman" w:cs="Times New Roman"/>
          <w:b/>
          <w:color w:val="000000"/>
          <w:sz w:val="28"/>
          <w:szCs w:val="28"/>
        </w:rPr>
        <w:t>Расходная часть проекта решения «О бюджете Нефтекумского муниципального округа Ставропольского края на 2025 год и плановый период 2026 и 2027 годов»</w:t>
      </w:r>
    </w:p>
    <w:p w:rsidR="00C41C55" w:rsidRPr="0063285F" w:rsidRDefault="00C41C55" w:rsidP="00C41C5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3285F">
        <w:rPr>
          <w:rFonts w:ascii="Times New Roman" w:hAnsi="Times New Roman" w:cs="Times New Roman"/>
          <w:sz w:val="28"/>
          <w:szCs w:val="28"/>
        </w:rPr>
        <w:t>Плановые объемы бюджетных ассигнований местного бюджета на реализацию муниципальных программ Нефтекумского муниципального округа Ставропольского края и направлений деятельности, не входящих в муниципальные программы Нефтекумского муниципального округа Ставропольского края, на 2025 год и плановый период 2026 и 2027 годов были сформированы с учетом следующих подходов.</w:t>
      </w:r>
    </w:p>
    <w:p w:rsidR="00C41C55" w:rsidRPr="008C4666" w:rsidRDefault="00C41C55" w:rsidP="00C41C5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C4666">
        <w:rPr>
          <w:rFonts w:ascii="Times New Roman" w:hAnsi="Times New Roman" w:cs="Times New Roman"/>
          <w:sz w:val="28"/>
          <w:szCs w:val="28"/>
        </w:rPr>
        <w:t xml:space="preserve">В качестве «базовых» объемов бюджетных ассигнований на 2025 год приняты бюджетные ассигнования, утвержденные </w:t>
      </w:r>
      <w:r w:rsidRPr="008C4666">
        <w:rPr>
          <w:rFonts w:ascii="Times New Roman" w:hAnsi="Times New Roman" w:cs="Times New Roman"/>
          <w:spacing w:val="-4"/>
          <w:sz w:val="28"/>
          <w:szCs w:val="28"/>
        </w:rPr>
        <w:t>решением</w:t>
      </w:r>
      <w:r w:rsidR="009A59C7">
        <w:rPr>
          <w:rFonts w:ascii="Times New Roman" w:hAnsi="Times New Roman" w:cs="Times New Roman"/>
          <w:spacing w:val="-4"/>
          <w:sz w:val="28"/>
          <w:szCs w:val="28"/>
        </w:rPr>
        <w:t xml:space="preserve"> </w:t>
      </w:r>
      <w:r w:rsidRPr="008C4666">
        <w:rPr>
          <w:rFonts w:ascii="Times New Roman" w:hAnsi="Times New Roman" w:cs="Times New Roman"/>
          <w:sz w:val="28"/>
          <w:szCs w:val="28"/>
        </w:rPr>
        <w:t>№ 226 (далее – «базовые» объемы). «Базовые» объемы на 2026-2027 годы приняты равными «базовым» объемам на 2025 год.</w:t>
      </w:r>
    </w:p>
    <w:p w:rsidR="00C41C55" w:rsidRPr="008C4666" w:rsidRDefault="00C41C55" w:rsidP="00C41C5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C4666">
        <w:rPr>
          <w:rFonts w:ascii="Times New Roman" w:hAnsi="Times New Roman" w:cs="Times New Roman"/>
          <w:sz w:val="28"/>
          <w:szCs w:val="28"/>
        </w:rPr>
        <w:t>Уточнение «базовых» объемов на 2025-2027 годы осуществлено с учетом следующих факторов:</w:t>
      </w:r>
    </w:p>
    <w:p w:rsidR="00C41C55" w:rsidRDefault="00C41C55" w:rsidP="00C41C5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 на социально значимые статьи расходов (фонд оплаты труда, расходы на оплату коммунальных услуг, уплату налогов, меры социальной поддержки)</w:t>
      </w:r>
      <w:r w:rsidR="001E0912">
        <w:rPr>
          <w:rFonts w:ascii="Times New Roman" w:hAnsi="Times New Roman" w:cs="Times New Roman"/>
          <w:sz w:val="28"/>
          <w:szCs w:val="28"/>
        </w:rPr>
        <w:t xml:space="preserve"> предусмотрены в полном объеме;</w:t>
      </w:r>
    </w:p>
    <w:p w:rsidR="00C41C55" w:rsidRDefault="00C41C55" w:rsidP="00C41C55">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уменьшены бюджетные ассигнования по расходным обязательствам ограниченного срока действия;</w:t>
      </w:r>
    </w:p>
    <w:p w:rsidR="00C41C55" w:rsidRPr="001E7DA2" w:rsidRDefault="00C41C55" w:rsidP="00C41C55">
      <w:pPr>
        <w:pStyle w:val="ae"/>
        <w:suppressAutoHyphen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1E7DA2">
        <w:rPr>
          <w:rFonts w:ascii="Times New Roman" w:hAnsi="Times New Roman" w:cs="Times New Roman"/>
          <w:sz w:val="28"/>
          <w:szCs w:val="28"/>
        </w:rPr>
        <w:t>расходы на оплату труда работников органов местного самоуправления</w:t>
      </w:r>
      <w:r w:rsidRPr="001E7DA2">
        <w:rPr>
          <w:rFonts w:ascii="Times New Roman" w:hAnsi="Times New Roman" w:cs="Times New Roman"/>
          <w:szCs w:val="28"/>
        </w:rPr>
        <w:t xml:space="preserve"> </w:t>
      </w:r>
      <w:r w:rsidRPr="001E7DA2">
        <w:rPr>
          <w:rFonts w:ascii="Times New Roman" w:hAnsi="Times New Roman" w:cs="Times New Roman"/>
          <w:sz w:val="28"/>
          <w:szCs w:val="28"/>
        </w:rPr>
        <w:t>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работников учреждений бюджетной сферы, которые не попадают под действие Указа Президента</w:t>
      </w:r>
      <w:r w:rsidRPr="001E7DA2">
        <w:rPr>
          <w:rFonts w:ascii="Times New Roman" w:hAnsi="Times New Roman" w:cs="Times New Roman"/>
          <w:sz w:val="32"/>
          <w:szCs w:val="28"/>
        </w:rPr>
        <w:t xml:space="preserve"> </w:t>
      </w:r>
      <w:r w:rsidRPr="001E7DA2">
        <w:rPr>
          <w:rFonts w:ascii="Times New Roman" w:hAnsi="Times New Roman" w:cs="Times New Roman"/>
          <w:sz w:val="28"/>
          <w:szCs w:val="28"/>
        </w:rPr>
        <w:t>рассчитаны в соответствии с утвержденными штатными расписаниями</w:t>
      </w:r>
      <w:r w:rsidRPr="001E7DA2">
        <w:rPr>
          <w:rFonts w:ascii="Times New Roman" w:hAnsi="Times New Roman" w:cs="Times New Roman"/>
          <w:szCs w:val="28"/>
        </w:rPr>
        <w:t xml:space="preserve"> </w:t>
      </w:r>
      <w:r w:rsidRPr="001E7DA2">
        <w:rPr>
          <w:rFonts w:ascii="Times New Roman" w:hAnsi="Times New Roman" w:cs="Times New Roman"/>
          <w:sz w:val="28"/>
          <w:szCs w:val="28"/>
        </w:rPr>
        <w:t>и с учетом индексации размеров должностных окладов с 1 января 2024 года на 7,0 процента;</w:t>
      </w:r>
      <w:proofErr w:type="gramEnd"/>
    </w:p>
    <w:p w:rsidR="00C41C55" w:rsidRDefault="00C41C55" w:rsidP="00C41C55">
      <w:pPr>
        <w:pStyle w:val="ae"/>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6312A">
        <w:rPr>
          <w:rFonts w:ascii="Times New Roman" w:hAnsi="Times New Roman" w:cs="Times New Roman"/>
          <w:sz w:val="28"/>
          <w:szCs w:val="28"/>
        </w:rPr>
        <w:t xml:space="preserve">объем средств на повышение заработной платы работникам муниципальных учреждений культуры, педагогическим работникам муниципальных организаций дополнительного образования детей (в сфере образования, культуры, физической культуры и спорта), подпадающих под действие Указа Президента Российской Федерации от 7 мая 2012 года </w:t>
      </w:r>
      <w:hyperlink r:id="rId16" w:history="1">
        <w:r w:rsidRPr="00F6312A">
          <w:rPr>
            <w:rFonts w:ascii="Times New Roman" w:hAnsi="Times New Roman" w:cs="Times New Roman"/>
            <w:sz w:val="28"/>
            <w:szCs w:val="28"/>
          </w:rPr>
          <w:t>№ 597</w:t>
        </w:r>
      </w:hyperlink>
      <w:r w:rsidRPr="00F6312A">
        <w:rPr>
          <w:rFonts w:ascii="Times New Roman" w:hAnsi="Times New Roman" w:cs="Times New Roman"/>
          <w:sz w:val="28"/>
          <w:szCs w:val="28"/>
        </w:rPr>
        <w:t xml:space="preserve"> «О мероприятиях по реализации государственной социальной политики» определен исходя из необходимости сохранения целевых показателей на достигнутом уровне ежегодно </w:t>
      </w:r>
      <w:r w:rsidRPr="00F6312A">
        <w:rPr>
          <w:rFonts w:ascii="Times New Roman" w:hAnsi="Times New Roman" w:cs="Times New Roman"/>
          <w:spacing w:val="-2"/>
          <w:sz w:val="28"/>
          <w:szCs w:val="28"/>
        </w:rPr>
        <w:t>с 01</w:t>
      </w:r>
      <w:r w:rsidR="001E0912">
        <w:rPr>
          <w:rFonts w:ascii="Times New Roman" w:hAnsi="Times New Roman" w:cs="Times New Roman"/>
          <w:spacing w:val="-2"/>
          <w:sz w:val="28"/>
          <w:szCs w:val="28"/>
        </w:rPr>
        <w:t xml:space="preserve"> </w:t>
      </w:r>
      <w:r w:rsidRPr="00F6312A">
        <w:rPr>
          <w:rFonts w:ascii="Times New Roman" w:hAnsi="Times New Roman" w:cs="Times New Roman"/>
          <w:spacing w:val="-2"/>
          <w:sz w:val="28"/>
          <w:szCs w:val="28"/>
        </w:rPr>
        <w:t>января 2025-2027</w:t>
      </w:r>
      <w:proofErr w:type="gramEnd"/>
      <w:r w:rsidRPr="00F6312A">
        <w:rPr>
          <w:rFonts w:ascii="Times New Roman" w:hAnsi="Times New Roman" w:cs="Times New Roman"/>
          <w:spacing w:val="-2"/>
          <w:sz w:val="28"/>
          <w:szCs w:val="28"/>
        </w:rPr>
        <w:t xml:space="preserve"> годов</w:t>
      </w:r>
      <w:r w:rsidRPr="00F6312A">
        <w:rPr>
          <w:rFonts w:ascii="Times New Roman" w:hAnsi="Times New Roman" w:cs="Times New Roman"/>
          <w:sz w:val="28"/>
          <w:szCs w:val="28"/>
        </w:rPr>
        <w:t xml:space="preserve"> исходя из значения среднемесячного дохода от трудовой деятельности в 2024-2027 годах – </w:t>
      </w:r>
      <w:r w:rsidR="001E0912">
        <w:rPr>
          <w:rFonts w:ascii="Times New Roman" w:hAnsi="Times New Roman" w:cs="Times New Roman"/>
          <w:sz w:val="28"/>
          <w:szCs w:val="28"/>
        </w:rPr>
        <w:t>39 288,00</w:t>
      </w:r>
      <w:r w:rsidRPr="00F6312A">
        <w:rPr>
          <w:rFonts w:ascii="Times New Roman" w:hAnsi="Times New Roman" w:cs="Times New Roman"/>
          <w:sz w:val="28"/>
          <w:szCs w:val="28"/>
        </w:rPr>
        <w:t xml:space="preserve"> рублей;</w:t>
      </w:r>
    </w:p>
    <w:p w:rsidR="00C41C55" w:rsidRPr="000F129E" w:rsidRDefault="00C41C55" w:rsidP="00C41C55">
      <w:pPr>
        <w:pStyle w:val="af2"/>
        <w:tabs>
          <w:tab w:val="left" w:pos="1276"/>
        </w:tabs>
        <w:suppressAutoHyphens/>
        <w:ind w:right="-57" w:firstLine="709"/>
        <w:rPr>
          <w:szCs w:val="28"/>
        </w:rPr>
      </w:pPr>
      <w:r w:rsidRPr="000F129E">
        <w:rPr>
          <w:szCs w:val="28"/>
        </w:rPr>
        <w:t xml:space="preserve">средства на обеспечение выплаты минимального </w:t>
      </w:r>
      <w:proofErr w:type="gramStart"/>
      <w:r w:rsidRPr="000F129E">
        <w:rPr>
          <w:szCs w:val="28"/>
        </w:rPr>
        <w:t>размера оплаты труда</w:t>
      </w:r>
      <w:proofErr w:type="gramEnd"/>
      <w:r w:rsidRPr="000F129E">
        <w:rPr>
          <w:szCs w:val="28"/>
        </w:rPr>
        <w:t xml:space="preserve"> учтены в 2025-2027 годах исходя из минимального размера оплаты труда в сумме </w:t>
      </w:r>
      <w:r w:rsidR="00E86ADA">
        <w:rPr>
          <w:szCs w:val="28"/>
        </w:rPr>
        <w:t>22 440,00</w:t>
      </w:r>
      <w:r w:rsidRPr="000F129E">
        <w:rPr>
          <w:szCs w:val="28"/>
        </w:rPr>
        <w:t xml:space="preserve"> рублей; </w:t>
      </w:r>
    </w:p>
    <w:p w:rsidR="00C41C55" w:rsidRPr="00C46184" w:rsidRDefault="00C41C55" w:rsidP="00C41C55">
      <w:pPr>
        <w:pStyle w:val="31"/>
        <w:tabs>
          <w:tab w:val="left" w:pos="0"/>
        </w:tabs>
        <w:suppressAutoHyphens/>
        <w:spacing w:after="0" w:line="240" w:lineRule="auto"/>
        <w:ind w:left="0" w:firstLine="709"/>
        <w:jc w:val="both"/>
        <w:rPr>
          <w:rFonts w:ascii="Times New Roman" w:hAnsi="Times New Roman" w:cs="Times New Roman"/>
          <w:sz w:val="28"/>
          <w:szCs w:val="28"/>
          <w:highlight w:val="yellow"/>
        </w:rPr>
      </w:pPr>
      <w:proofErr w:type="gramStart"/>
      <w:r w:rsidRPr="00C46184">
        <w:rPr>
          <w:rFonts w:ascii="Times New Roman" w:hAnsi="Times New Roman" w:cs="Times New Roman"/>
          <w:sz w:val="28"/>
          <w:szCs w:val="28"/>
        </w:rPr>
        <w:t>начисления на выплаты по оплате труда, включающие расходы по уплате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исчисляются в соответствии с действующим законодательством Российской</w:t>
      </w:r>
      <w:proofErr w:type="gramEnd"/>
      <w:r w:rsidRPr="00C46184">
        <w:rPr>
          <w:rFonts w:ascii="Times New Roman" w:hAnsi="Times New Roman" w:cs="Times New Roman"/>
          <w:sz w:val="28"/>
          <w:szCs w:val="28"/>
        </w:rPr>
        <w:t xml:space="preserve"> Федерации;</w:t>
      </w:r>
    </w:p>
    <w:p w:rsidR="00C41C55" w:rsidRPr="0013332D" w:rsidRDefault="00C41C55" w:rsidP="00C41C55">
      <w:pPr>
        <w:pStyle w:val="af2"/>
        <w:tabs>
          <w:tab w:val="left" w:pos="1276"/>
        </w:tabs>
        <w:autoSpaceDE w:val="0"/>
        <w:autoSpaceDN w:val="0"/>
        <w:adjustRightInd w:val="0"/>
        <w:ind w:right="-57" w:firstLine="709"/>
        <w:rPr>
          <w:spacing w:val="2"/>
          <w:szCs w:val="28"/>
        </w:rPr>
      </w:pPr>
      <w:r w:rsidRPr="0013332D">
        <w:rPr>
          <w:spacing w:val="2"/>
          <w:szCs w:val="28"/>
        </w:rPr>
        <w:t xml:space="preserve">расходы </w:t>
      </w:r>
      <w:r w:rsidRPr="0013332D">
        <w:rPr>
          <w:szCs w:val="28"/>
        </w:rPr>
        <w:t>на оплату коммунальных услуг формируются с учетом роста тарифов с 01 июля 2025 года с коэффициентом роста в 2025 году – 1,0302; в 2026 и 2027 годах (</w:t>
      </w:r>
      <w:r w:rsidRPr="0013332D">
        <w:rPr>
          <w:spacing w:val="2"/>
          <w:szCs w:val="28"/>
        </w:rPr>
        <w:t xml:space="preserve">с учетом </w:t>
      </w:r>
      <w:proofErr w:type="spellStart"/>
      <w:r w:rsidRPr="0013332D">
        <w:rPr>
          <w:spacing w:val="2"/>
          <w:szCs w:val="28"/>
        </w:rPr>
        <w:t>досчета</w:t>
      </w:r>
      <w:proofErr w:type="spellEnd"/>
      <w:r w:rsidRPr="0013332D">
        <w:rPr>
          <w:spacing w:val="2"/>
          <w:szCs w:val="28"/>
        </w:rPr>
        <w:t>) – 1,0604;</w:t>
      </w:r>
    </w:p>
    <w:p w:rsidR="00C41C55" w:rsidRPr="00A06D18" w:rsidRDefault="00C41C55" w:rsidP="00C41C55">
      <w:pPr>
        <w:pStyle w:val="af2"/>
        <w:tabs>
          <w:tab w:val="left" w:pos="1276"/>
        </w:tabs>
        <w:autoSpaceDE w:val="0"/>
        <w:autoSpaceDN w:val="0"/>
        <w:adjustRightInd w:val="0"/>
        <w:ind w:right="-57" w:firstLine="709"/>
        <w:rPr>
          <w:spacing w:val="2"/>
          <w:sz w:val="32"/>
          <w:szCs w:val="28"/>
        </w:rPr>
      </w:pPr>
      <w:r w:rsidRPr="00A06D18">
        <w:rPr>
          <w:spacing w:val="2"/>
          <w:szCs w:val="28"/>
        </w:rPr>
        <w:t>прочие расходы (без учета расходов на оплату труда, коммунальные услуги, уплату налогов, пошлин и сборов, приобретение основных средств, организацию питания) рассчитаны с учетом индексации с 01 января 2025 года на 4 процента;</w:t>
      </w:r>
    </w:p>
    <w:p w:rsidR="00C41C55" w:rsidRPr="00A06D18" w:rsidRDefault="00C41C55" w:rsidP="00C41C55">
      <w:pPr>
        <w:pStyle w:val="af2"/>
        <w:tabs>
          <w:tab w:val="left" w:pos="1276"/>
        </w:tabs>
        <w:suppressAutoHyphens/>
        <w:autoSpaceDE w:val="0"/>
        <w:autoSpaceDN w:val="0"/>
        <w:adjustRightInd w:val="0"/>
        <w:ind w:right="-57" w:firstLine="709"/>
        <w:rPr>
          <w:szCs w:val="28"/>
        </w:rPr>
      </w:pPr>
      <w:r w:rsidRPr="00A06D18">
        <w:rPr>
          <w:szCs w:val="28"/>
        </w:rPr>
        <w:t>на развитие сети местных автомобильных дорог будут направлены средства дорожного фонда Нефтекумского муниципального округа Ставропольского края, сформированные из реалистичных прогнозов поступлений по акцизам на нефтепродукты.</w:t>
      </w:r>
    </w:p>
    <w:p w:rsidR="00C41C55" w:rsidRDefault="00C41C55" w:rsidP="00C41C55">
      <w:pPr>
        <w:tabs>
          <w:tab w:val="left" w:pos="1185"/>
        </w:tabs>
        <w:spacing w:after="0" w:line="240" w:lineRule="auto"/>
        <w:ind w:left="-284" w:right="-1" w:firstLine="425"/>
        <w:jc w:val="center"/>
        <w:rPr>
          <w:rFonts w:ascii="Times New Roman" w:hAnsi="Times New Roman"/>
          <w:b/>
          <w:sz w:val="28"/>
          <w:szCs w:val="28"/>
        </w:rPr>
      </w:pPr>
      <w:r w:rsidRPr="00A53B67">
        <w:rPr>
          <w:rFonts w:ascii="Times New Roman" w:hAnsi="Times New Roman"/>
          <w:b/>
          <w:sz w:val="28"/>
          <w:szCs w:val="28"/>
        </w:rPr>
        <w:t xml:space="preserve">Анализ </w:t>
      </w:r>
      <w:r>
        <w:rPr>
          <w:rFonts w:ascii="Times New Roman" w:hAnsi="Times New Roman"/>
          <w:b/>
          <w:sz w:val="28"/>
          <w:szCs w:val="28"/>
        </w:rPr>
        <w:t>расходной</w:t>
      </w:r>
      <w:r w:rsidRPr="00A53B67">
        <w:rPr>
          <w:rFonts w:ascii="Times New Roman" w:hAnsi="Times New Roman"/>
          <w:b/>
          <w:sz w:val="28"/>
          <w:szCs w:val="28"/>
        </w:rPr>
        <w:t xml:space="preserve"> части местного бюджета</w:t>
      </w:r>
    </w:p>
    <w:p w:rsidR="00C41C55" w:rsidRPr="003C7BFB" w:rsidRDefault="00C41C55" w:rsidP="00C41C55">
      <w:pPr>
        <w:suppressAutoHyphens/>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C7BFB">
        <w:rPr>
          <w:rFonts w:ascii="Times New Roman" w:hAnsi="Times New Roman" w:cs="Times New Roman"/>
          <w:sz w:val="28"/>
          <w:szCs w:val="28"/>
        </w:rPr>
        <w:t>В представленном проекте решения о бюджете предлагается общий объем расходов местного бюджета на 202</w:t>
      </w:r>
      <w:r>
        <w:rPr>
          <w:rFonts w:ascii="Times New Roman" w:hAnsi="Times New Roman" w:cs="Times New Roman"/>
          <w:sz w:val="28"/>
          <w:szCs w:val="28"/>
        </w:rPr>
        <w:t>5</w:t>
      </w:r>
      <w:r w:rsidRPr="003C7BFB">
        <w:rPr>
          <w:rFonts w:ascii="Times New Roman" w:hAnsi="Times New Roman" w:cs="Times New Roman"/>
          <w:sz w:val="28"/>
          <w:szCs w:val="28"/>
        </w:rPr>
        <w:t xml:space="preserve"> год в сумме </w:t>
      </w:r>
      <w:r>
        <w:rPr>
          <w:rFonts w:ascii="Times New Roman" w:hAnsi="Times New Roman" w:cs="Times New Roman"/>
          <w:sz w:val="28"/>
          <w:szCs w:val="28"/>
        </w:rPr>
        <w:t>2 213 596,63</w:t>
      </w:r>
      <w:r w:rsidRPr="003C7BFB">
        <w:rPr>
          <w:rFonts w:ascii="Times New Roman" w:hAnsi="Times New Roman" w:cs="Times New Roman"/>
          <w:sz w:val="28"/>
          <w:szCs w:val="28"/>
        </w:rPr>
        <w:t xml:space="preserve"> тыс. </w:t>
      </w:r>
      <w:r w:rsidRPr="003C7BFB">
        <w:rPr>
          <w:rFonts w:ascii="Times New Roman" w:hAnsi="Times New Roman" w:cs="Times New Roman"/>
          <w:sz w:val="28"/>
          <w:szCs w:val="28"/>
        </w:rPr>
        <w:lastRenderedPageBreak/>
        <w:t>рублей, на 202</w:t>
      </w:r>
      <w:r>
        <w:rPr>
          <w:rFonts w:ascii="Times New Roman" w:hAnsi="Times New Roman" w:cs="Times New Roman"/>
          <w:sz w:val="28"/>
          <w:szCs w:val="28"/>
        </w:rPr>
        <w:t>6</w:t>
      </w:r>
      <w:r w:rsidRPr="003C7BFB">
        <w:rPr>
          <w:rFonts w:ascii="Times New Roman" w:hAnsi="Times New Roman" w:cs="Times New Roman"/>
          <w:sz w:val="28"/>
          <w:szCs w:val="28"/>
        </w:rPr>
        <w:t xml:space="preserve"> год в сумме 2 </w:t>
      </w:r>
      <w:r>
        <w:rPr>
          <w:rFonts w:ascii="Times New Roman" w:hAnsi="Times New Roman" w:cs="Times New Roman"/>
          <w:sz w:val="28"/>
          <w:szCs w:val="28"/>
        </w:rPr>
        <w:t>200</w:t>
      </w:r>
      <w:r w:rsidRPr="003C7BFB">
        <w:rPr>
          <w:rFonts w:ascii="Times New Roman" w:hAnsi="Times New Roman" w:cs="Times New Roman"/>
          <w:sz w:val="28"/>
          <w:szCs w:val="28"/>
        </w:rPr>
        <w:t> </w:t>
      </w:r>
      <w:r>
        <w:rPr>
          <w:rFonts w:ascii="Times New Roman" w:hAnsi="Times New Roman" w:cs="Times New Roman"/>
          <w:sz w:val="28"/>
          <w:szCs w:val="28"/>
        </w:rPr>
        <w:t>897</w:t>
      </w:r>
      <w:r w:rsidRPr="003C7BFB">
        <w:rPr>
          <w:rFonts w:ascii="Times New Roman" w:hAnsi="Times New Roman" w:cs="Times New Roman"/>
          <w:sz w:val="28"/>
          <w:szCs w:val="28"/>
        </w:rPr>
        <w:t>,</w:t>
      </w:r>
      <w:r>
        <w:rPr>
          <w:rFonts w:ascii="Times New Roman" w:hAnsi="Times New Roman" w:cs="Times New Roman"/>
          <w:sz w:val="28"/>
          <w:szCs w:val="28"/>
        </w:rPr>
        <w:t>2</w:t>
      </w:r>
      <w:r w:rsidRPr="003C7BFB">
        <w:rPr>
          <w:rFonts w:ascii="Times New Roman" w:hAnsi="Times New Roman" w:cs="Times New Roman"/>
          <w:sz w:val="28"/>
          <w:szCs w:val="28"/>
        </w:rPr>
        <w:t xml:space="preserve">3 тыс. рублей, в том числе условно утвержденные расходы в сумме </w:t>
      </w:r>
      <w:r>
        <w:rPr>
          <w:rFonts w:ascii="Times New Roman" w:hAnsi="Times New Roman" w:cs="Times New Roman"/>
          <w:sz w:val="28"/>
          <w:szCs w:val="28"/>
        </w:rPr>
        <w:t xml:space="preserve">27 300,21 </w:t>
      </w:r>
      <w:r w:rsidRPr="003C7BFB">
        <w:rPr>
          <w:rFonts w:ascii="Times New Roman" w:hAnsi="Times New Roman" w:cs="Times New Roman"/>
          <w:sz w:val="28"/>
          <w:szCs w:val="28"/>
        </w:rPr>
        <w:t>тыс. рублей и на 202</w:t>
      </w:r>
      <w:r>
        <w:rPr>
          <w:rFonts w:ascii="Times New Roman" w:hAnsi="Times New Roman" w:cs="Times New Roman"/>
          <w:sz w:val="28"/>
          <w:szCs w:val="28"/>
        </w:rPr>
        <w:t>7</w:t>
      </w:r>
      <w:r w:rsidRPr="003C7BFB">
        <w:rPr>
          <w:rFonts w:ascii="Times New Roman" w:hAnsi="Times New Roman" w:cs="Times New Roman"/>
          <w:sz w:val="28"/>
          <w:szCs w:val="28"/>
        </w:rPr>
        <w:t xml:space="preserve"> год в сумме </w:t>
      </w:r>
      <w:r>
        <w:rPr>
          <w:rFonts w:ascii="Times New Roman" w:hAnsi="Times New Roman" w:cs="Times New Roman"/>
          <w:sz w:val="28"/>
          <w:szCs w:val="28"/>
        </w:rPr>
        <w:t>2 082 667,12</w:t>
      </w:r>
      <w:r w:rsidRPr="003C7BFB">
        <w:rPr>
          <w:rFonts w:ascii="Times New Roman" w:hAnsi="Times New Roman" w:cs="Times New Roman"/>
          <w:sz w:val="28"/>
          <w:szCs w:val="28"/>
        </w:rPr>
        <w:t xml:space="preserve"> тыс. рублей, в том числе условно утвержденные</w:t>
      </w:r>
      <w:proofErr w:type="gramEnd"/>
      <w:r w:rsidRPr="003C7BFB">
        <w:rPr>
          <w:rFonts w:ascii="Times New Roman" w:hAnsi="Times New Roman" w:cs="Times New Roman"/>
          <w:sz w:val="28"/>
          <w:szCs w:val="28"/>
        </w:rPr>
        <w:t xml:space="preserve"> расходы в сумме </w:t>
      </w:r>
      <w:r>
        <w:rPr>
          <w:rFonts w:ascii="Times New Roman" w:hAnsi="Times New Roman" w:cs="Times New Roman"/>
          <w:sz w:val="28"/>
          <w:szCs w:val="28"/>
        </w:rPr>
        <w:t>55 075,78</w:t>
      </w:r>
      <w:r w:rsidRPr="003C7BFB">
        <w:rPr>
          <w:rFonts w:ascii="Times New Roman" w:hAnsi="Times New Roman" w:cs="Times New Roman"/>
          <w:sz w:val="28"/>
          <w:szCs w:val="28"/>
        </w:rPr>
        <w:t xml:space="preserve"> тыс. рублей.</w:t>
      </w:r>
    </w:p>
    <w:p w:rsidR="00C41C55" w:rsidRDefault="00C41C55" w:rsidP="00C41C55">
      <w:pPr>
        <w:tabs>
          <w:tab w:val="left" w:pos="1185"/>
        </w:tabs>
        <w:spacing w:after="0" w:line="240" w:lineRule="auto"/>
        <w:ind w:right="-1" w:firstLine="709"/>
        <w:jc w:val="both"/>
        <w:rPr>
          <w:rFonts w:ascii="Times New Roman" w:eastAsia="Times New Roman" w:hAnsi="Times New Roman" w:cs="Times New Roman"/>
          <w:color w:val="000000"/>
          <w:sz w:val="28"/>
          <w:szCs w:val="28"/>
        </w:rPr>
      </w:pPr>
      <w:r w:rsidRPr="003C7BFB">
        <w:rPr>
          <w:rFonts w:ascii="Times New Roman" w:hAnsi="Times New Roman" w:cs="Times New Roman"/>
          <w:sz w:val="28"/>
          <w:szCs w:val="28"/>
        </w:rPr>
        <w:t>Доля расходов по разделам классификации местного бюджета на 202</w:t>
      </w:r>
      <w:r>
        <w:rPr>
          <w:rFonts w:ascii="Times New Roman" w:hAnsi="Times New Roman" w:cs="Times New Roman"/>
          <w:sz w:val="28"/>
          <w:szCs w:val="28"/>
        </w:rPr>
        <w:t xml:space="preserve">5 </w:t>
      </w:r>
      <w:r w:rsidRPr="003C7BFB">
        <w:rPr>
          <w:rFonts w:ascii="Times New Roman" w:hAnsi="Times New Roman" w:cs="Times New Roman"/>
          <w:sz w:val="28"/>
          <w:szCs w:val="28"/>
        </w:rPr>
        <w:t>год и плановый период 202</w:t>
      </w:r>
      <w:r>
        <w:rPr>
          <w:rFonts w:ascii="Times New Roman" w:hAnsi="Times New Roman" w:cs="Times New Roman"/>
          <w:sz w:val="28"/>
          <w:szCs w:val="28"/>
        </w:rPr>
        <w:t>6</w:t>
      </w:r>
      <w:r w:rsidRPr="003C7BFB">
        <w:rPr>
          <w:rFonts w:ascii="Times New Roman" w:hAnsi="Times New Roman" w:cs="Times New Roman"/>
          <w:sz w:val="28"/>
          <w:szCs w:val="28"/>
        </w:rPr>
        <w:t xml:space="preserve"> и 202</w:t>
      </w:r>
      <w:r>
        <w:rPr>
          <w:rFonts w:ascii="Times New Roman" w:hAnsi="Times New Roman" w:cs="Times New Roman"/>
          <w:sz w:val="28"/>
          <w:szCs w:val="28"/>
        </w:rPr>
        <w:t>7</w:t>
      </w:r>
      <w:r w:rsidRPr="003C7BFB">
        <w:rPr>
          <w:rFonts w:ascii="Times New Roman" w:hAnsi="Times New Roman" w:cs="Times New Roman"/>
          <w:sz w:val="28"/>
          <w:szCs w:val="28"/>
        </w:rPr>
        <w:t xml:space="preserve"> годов</w:t>
      </w:r>
      <w:r w:rsidRPr="003C7BFB">
        <w:rPr>
          <w:rFonts w:ascii="Times New Roman" w:eastAsia="Times New Roman" w:hAnsi="Times New Roman" w:cs="Times New Roman"/>
          <w:color w:val="000000"/>
          <w:sz w:val="28"/>
          <w:szCs w:val="28"/>
        </w:rPr>
        <w:t xml:space="preserve"> </w:t>
      </w:r>
    </w:p>
    <w:p w:rsidR="00C41C55" w:rsidRPr="00141845" w:rsidRDefault="00C41C55" w:rsidP="00C41C55">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141845">
        <w:rPr>
          <w:rFonts w:ascii="Times New Roman" w:eastAsia="Times New Roman" w:hAnsi="Times New Roman" w:cs="Times New Roman"/>
          <w:color w:val="000000"/>
          <w:sz w:val="24"/>
          <w:szCs w:val="24"/>
        </w:rPr>
        <w:t>Таблица № 10 (тыс</w:t>
      </w:r>
      <w:proofErr w:type="gramStart"/>
      <w:r w:rsidRPr="00141845">
        <w:rPr>
          <w:rFonts w:ascii="Times New Roman" w:eastAsia="Times New Roman" w:hAnsi="Times New Roman" w:cs="Times New Roman"/>
          <w:color w:val="000000"/>
          <w:sz w:val="24"/>
          <w:szCs w:val="24"/>
        </w:rPr>
        <w:t>.р</w:t>
      </w:r>
      <w:proofErr w:type="gramEnd"/>
      <w:r w:rsidRPr="00141845">
        <w:rPr>
          <w:rFonts w:ascii="Times New Roman" w:eastAsia="Times New Roman" w:hAnsi="Times New Roman" w:cs="Times New Roman"/>
          <w:color w:val="000000"/>
          <w:sz w:val="24"/>
          <w:szCs w:val="24"/>
        </w:rPr>
        <w:t>ублей)</w:t>
      </w:r>
    </w:p>
    <w:tbl>
      <w:tblPr>
        <w:tblpPr w:leftFromText="180" w:rightFromText="180" w:vertAnchor="text" w:horzAnchor="margin" w:tblpXSpec="center" w:tblpY="98"/>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2687"/>
        <w:gridCol w:w="1322"/>
        <w:gridCol w:w="894"/>
        <w:gridCol w:w="1327"/>
        <w:gridCol w:w="821"/>
        <w:gridCol w:w="1398"/>
        <w:gridCol w:w="859"/>
      </w:tblGrid>
      <w:tr w:rsidR="00C41C55" w:rsidTr="004064B7">
        <w:trPr>
          <w:trHeight w:val="147"/>
        </w:trPr>
        <w:tc>
          <w:tcPr>
            <w:tcW w:w="682" w:type="dxa"/>
            <w:vMerge w:val="restart"/>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8" w:right="-108"/>
              <w:jc w:val="center"/>
              <w:rPr>
                <w:rFonts w:ascii="Times New Roman" w:hAnsi="Times New Roman" w:cs="Times New Roman"/>
                <w:b/>
              </w:rPr>
            </w:pPr>
            <w:r w:rsidRPr="00B066C5">
              <w:rPr>
                <w:rFonts w:ascii="Times New Roman" w:hAnsi="Times New Roman" w:cs="Times New Roman"/>
                <w:b/>
              </w:rPr>
              <w:t>РЗ</w:t>
            </w:r>
          </w:p>
        </w:tc>
        <w:tc>
          <w:tcPr>
            <w:tcW w:w="2687" w:type="dxa"/>
            <w:vMerge w:val="restart"/>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jc w:val="center"/>
              <w:rPr>
                <w:rFonts w:ascii="Times New Roman" w:hAnsi="Times New Roman" w:cs="Times New Roman"/>
                <w:b/>
              </w:rPr>
            </w:pPr>
            <w:r w:rsidRPr="00B066C5">
              <w:rPr>
                <w:rFonts w:ascii="Times New Roman" w:hAnsi="Times New Roman" w:cs="Times New Roman"/>
                <w:b/>
              </w:rPr>
              <w:t>Наименование разделов</w:t>
            </w:r>
          </w:p>
        </w:tc>
        <w:tc>
          <w:tcPr>
            <w:tcW w:w="2216" w:type="dxa"/>
            <w:gridSpan w:val="2"/>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jc w:val="center"/>
              <w:rPr>
                <w:rFonts w:ascii="Times New Roman" w:hAnsi="Times New Roman" w:cs="Times New Roman"/>
                <w:b/>
              </w:rPr>
            </w:pPr>
            <w:r w:rsidRPr="00B066C5">
              <w:rPr>
                <w:rFonts w:ascii="Times New Roman" w:hAnsi="Times New Roman" w:cs="Times New Roman"/>
                <w:b/>
              </w:rPr>
              <w:t>2025 год</w:t>
            </w:r>
          </w:p>
        </w:tc>
        <w:tc>
          <w:tcPr>
            <w:tcW w:w="2148" w:type="dxa"/>
            <w:gridSpan w:val="2"/>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jc w:val="center"/>
              <w:rPr>
                <w:rFonts w:ascii="Times New Roman" w:hAnsi="Times New Roman" w:cs="Times New Roman"/>
                <w:b/>
              </w:rPr>
            </w:pPr>
            <w:r w:rsidRPr="00B066C5">
              <w:rPr>
                <w:rFonts w:ascii="Times New Roman" w:hAnsi="Times New Roman" w:cs="Times New Roman"/>
                <w:b/>
              </w:rPr>
              <w:t>2026 год</w:t>
            </w:r>
          </w:p>
        </w:tc>
        <w:tc>
          <w:tcPr>
            <w:tcW w:w="2257" w:type="dxa"/>
            <w:gridSpan w:val="2"/>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jc w:val="center"/>
              <w:rPr>
                <w:rFonts w:ascii="Times New Roman" w:hAnsi="Times New Roman" w:cs="Times New Roman"/>
                <w:b/>
              </w:rPr>
            </w:pPr>
            <w:r w:rsidRPr="00B066C5">
              <w:rPr>
                <w:rFonts w:ascii="Times New Roman" w:hAnsi="Times New Roman" w:cs="Times New Roman"/>
                <w:b/>
              </w:rPr>
              <w:t>2027 год</w:t>
            </w:r>
          </w:p>
        </w:tc>
      </w:tr>
      <w:tr w:rsidR="00C41C55" w:rsidTr="00C41C55">
        <w:trPr>
          <w:trHeight w:val="1193"/>
        </w:trPr>
        <w:tc>
          <w:tcPr>
            <w:tcW w:w="682" w:type="dxa"/>
            <w:vMerge/>
            <w:tcBorders>
              <w:top w:val="single" w:sz="4" w:space="0" w:color="auto"/>
              <w:left w:val="single" w:sz="4" w:space="0" w:color="auto"/>
              <w:bottom w:val="single" w:sz="4" w:space="0" w:color="auto"/>
              <w:right w:val="single" w:sz="4" w:space="0" w:color="auto"/>
            </w:tcBorders>
            <w:vAlign w:val="center"/>
            <w:hideMark/>
          </w:tcPr>
          <w:p w:rsidR="00C41C55" w:rsidRPr="00B066C5" w:rsidRDefault="00C41C55" w:rsidP="004064B7">
            <w:pPr>
              <w:spacing w:after="0" w:line="240" w:lineRule="auto"/>
              <w:rPr>
                <w:rFonts w:ascii="Times New Roman" w:hAnsi="Times New Roman" w:cs="Times New Roman"/>
                <w:b/>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C41C55" w:rsidRPr="00B066C5" w:rsidRDefault="00C41C55" w:rsidP="004064B7">
            <w:pPr>
              <w:spacing w:after="0" w:line="240" w:lineRule="auto"/>
              <w:rPr>
                <w:rFonts w:ascii="Times New Roman" w:hAnsi="Times New Roman" w:cs="Times New Roman"/>
                <w:b/>
              </w:rPr>
            </w:pPr>
          </w:p>
        </w:tc>
        <w:tc>
          <w:tcPr>
            <w:tcW w:w="1322"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jc w:val="center"/>
              <w:rPr>
                <w:rFonts w:ascii="Times New Roman" w:hAnsi="Times New Roman" w:cs="Times New Roman"/>
                <w:b/>
              </w:rPr>
            </w:pPr>
            <w:r w:rsidRPr="00B066C5">
              <w:rPr>
                <w:rFonts w:ascii="Times New Roman" w:hAnsi="Times New Roman" w:cs="Times New Roman"/>
                <w:b/>
              </w:rPr>
              <w:t>Проект решения</w:t>
            </w:r>
          </w:p>
        </w:tc>
        <w:tc>
          <w:tcPr>
            <w:tcW w:w="894"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8" w:right="-108"/>
              <w:jc w:val="center"/>
              <w:rPr>
                <w:rFonts w:ascii="Times New Roman" w:hAnsi="Times New Roman" w:cs="Times New Roman"/>
                <w:b/>
              </w:rPr>
            </w:pPr>
            <w:r w:rsidRPr="00B066C5">
              <w:rPr>
                <w:rFonts w:ascii="Times New Roman" w:hAnsi="Times New Roman" w:cs="Times New Roman"/>
                <w:b/>
              </w:rPr>
              <w:t>%, в общем объеме расходов</w:t>
            </w:r>
          </w:p>
        </w:tc>
        <w:tc>
          <w:tcPr>
            <w:tcW w:w="1327"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jc w:val="center"/>
              <w:rPr>
                <w:rFonts w:ascii="Times New Roman" w:hAnsi="Times New Roman" w:cs="Times New Roman"/>
                <w:b/>
              </w:rPr>
            </w:pPr>
            <w:r w:rsidRPr="00B066C5">
              <w:rPr>
                <w:rFonts w:ascii="Times New Roman" w:hAnsi="Times New Roman" w:cs="Times New Roman"/>
                <w:b/>
              </w:rPr>
              <w:t>Проект решения</w:t>
            </w:r>
          </w:p>
        </w:tc>
        <w:tc>
          <w:tcPr>
            <w:tcW w:w="821"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8" w:right="-108"/>
              <w:jc w:val="center"/>
              <w:rPr>
                <w:rFonts w:ascii="Times New Roman" w:hAnsi="Times New Roman" w:cs="Times New Roman"/>
                <w:b/>
              </w:rPr>
            </w:pPr>
            <w:r w:rsidRPr="00B066C5">
              <w:rPr>
                <w:rFonts w:ascii="Times New Roman" w:hAnsi="Times New Roman" w:cs="Times New Roman"/>
                <w:b/>
              </w:rPr>
              <w:t>%, в общем объеме расходов</w:t>
            </w:r>
          </w:p>
        </w:tc>
        <w:tc>
          <w:tcPr>
            <w:tcW w:w="1398"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jc w:val="center"/>
              <w:rPr>
                <w:rFonts w:ascii="Times New Roman" w:hAnsi="Times New Roman" w:cs="Times New Roman"/>
                <w:b/>
              </w:rPr>
            </w:pPr>
            <w:r w:rsidRPr="00B066C5">
              <w:rPr>
                <w:rFonts w:ascii="Times New Roman" w:hAnsi="Times New Roman" w:cs="Times New Roman"/>
                <w:b/>
              </w:rPr>
              <w:t>Проект решения</w:t>
            </w:r>
          </w:p>
        </w:tc>
        <w:tc>
          <w:tcPr>
            <w:tcW w:w="859"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8" w:right="-108"/>
              <w:jc w:val="center"/>
              <w:rPr>
                <w:rFonts w:ascii="Times New Roman" w:hAnsi="Times New Roman" w:cs="Times New Roman"/>
                <w:b/>
              </w:rPr>
            </w:pPr>
            <w:r w:rsidRPr="00B066C5">
              <w:rPr>
                <w:rFonts w:ascii="Times New Roman" w:hAnsi="Times New Roman" w:cs="Times New Roman"/>
                <w:b/>
              </w:rPr>
              <w:t>%, в общем объеме расходов</w:t>
            </w:r>
          </w:p>
        </w:tc>
      </w:tr>
      <w:tr w:rsidR="00C41C55" w:rsidTr="00C41C55">
        <w:trPr>
          <w:trHeight w:val="665"/>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jc w:val="center"/>
              <w:rPr>
                <w:rFonts w:ascii="Times New Roman" w:hAnsi="Times New Roman" w:cs="Times New Roman"/>
              </w:rPr>
            </w:pPr>
            <w:r w:rsidRPr="00CB07B4">
              <w:rPr>
                <w:rFonts w:ascii="Times New Roman" w:hAnsi="Times New Roman" w:cs="Times New Roman"/>
              </w:rPr>
              <w:t>0100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rPr>
                <w:rFonts w:ascii="Times New Roman" w:hAnsi="Times New Roman" w:cs="Times New Roman"/>
              </w:rPr>
            </w:pPr>
            <w:r w:rsidRPr="00CB07B4">
              <w:rPr>
                <w:rFonts w:ascii="Times New Roman" w:hAnsi="Times New Roman" w:cs="Times New Roman"/>
              </w:rPr>
              <w:t>Общегосударственные вопросы</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225 541,57</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10,19</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212 283,67</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9,65</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224 015,69</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10,76</w:t>
            </w:r>
          </w:p>
        </w:tc>
      </w:tr>
      <w:tr w:rsidR="00C41C55" w:rsidTr="004064B7">
        <w:trPr>
          <w:trHeight w:val="817"/>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jc w:val="center"/>
              <w:rPr>
                <w:rFonts w:ascii="Times New Roman" w:hAnsi="Times New Roman" w:cs="Times New Roman"/>
              </w:rPr>
            </w:pPr>
            <w:r w:rsidRPr="00CB07B4">
              <w:rPr>
                <w:rFonts w:ascii="Times New Roman" w:hAnsi="Times New Roman" w:cs="Times New Roman"/>
              </w:rPr>
              <w:t>0200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rPr>
                <w:rFonts w:ascii="Times New Roman" w:hAnsi="Times New Roman" w:cs="Times New Roman"/>
              </w:rPr>
            </w:pPr>
            <w:r w:rsidRPr="00CB07B4">
              <w:rPr>
                <w:rFonts w:ascii="Times New Roman" w:hAnsi="Times New Roman" w:cs="Times New Roman"/>
              </w:rPr>
              <w:t>Национальная оборона</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2 810,10</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0,13</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3 074,11</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0,14</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3 183,35</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0,15</w:t>
            </w:r>
          </w:p>
        </w:tc>
      </w:tr>
      <w:tr w:rsidR="00C41C55" w:rsidTr="00C41C55">
        <w:trPr>
          <w:trHeight w:val="1169"/>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ind w:right="-108"/>
              <w:jc w:val="center"/>
              <w:rPr>
                <w:rFonts w:ascii="Times New Roman" w:hAnsi="Times New Roman" w:cs="Times New Roman"/>
              </w:rPr>
            </w:pPr>
            <w:r w:rsidRPr="00CB07B4">
              <w:rPr>
                <w:rFonts w:ascii="Times New Roman" w:hAnsi="Times New Roman" w:cs="Times New Roman"/>
              </w:rPr>
              <w:t>0300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rPr>
                <w:rFonts w:ascii="Times New Roman" w:hAnsi="Times New Roman" w:cs="Times New Roman"/>
              </w:rPr>
            </w:pPr>
            <w:r w:rsidRPr="00CB07B4">
              <w:rPr>
                <w:rFonts w:ascii="Times New Roman" w:hAnsi="Times New Roman" w:cs="Times New Roman"/>
              </w:rPr>
              <w:t>Национальная безопасность и правоохранительная деятельность</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8 229,56</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0,37</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7 832,84</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0,36</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7 846,95</w:t>
            </w:r>
          </w:p>
        </w:tc>
        <w:tc>
          <w:tcPr>
            <w:tcW w:w="859" w:type="dxa"/>
            <w:tcBorders>
              <w:top w:val="single" w:sz="4" w:space="0" w:color="auto"/>
              <w:left w:val="single" w:sz="4" w:space="0" w:color="auto"/>
              <w:bottom w:val="single" w:sz="4" w:space="0" w:color="auto"/>
              <w:right w:val="single" w:sz="4" w:space="0" w:color="auto"/>
            </w:tcBorders>
            <w:vAlign w:val="center"/>
            <w:hideMark/>
          </w:tcPr>
          <w:p w:rsidR="00C41C55" w:rsidRPr="00C41C55" w:rsidRDefault="00C41C55" w:rsidP="004064B7">
            <w:pPr>
              <w:jc w:val="center"/>
              <w:rPr>
                <w:rFonts w:ascii="Times New Roman" w:hAnsi="Times New Roman" w:cs="Times New Roman"/>
                <w:sz w:val="20"/>
                <w:szCs w:val="20"/>
              </w:rPr>
            </w:pPr>
            <w:r w:rsidRPr="00C41C55">
              <w:rPr>
                <w:rFonts w:ascii="Times New Roman" w:hAnsi="Times New Roman" w:cs="Times New Roman"/>
                <w:sz w:val="20"/>
                <w:szCs w:val="20"/>
              </w:rPr>
              <w:t>0,38</w:t>
            </w:r>
          </w:p>
        </w:tc>
      </w:tr>
      <w:tr w:rsidR="00C41C55" w:rsidTr="004064B7">
        <w:trPr>
          <w:trHeight w:val="469"/>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ind w:right="-108"/>
              <w:jc w:val="center"/>
              <w:rPr>
                <w:rFonts w:ascii="Times New Roman" w:hAnsi="Times New Roman" w:cs="Times New Roman"/>
              </w:rPr>
            </w:pPr>
            <w:r w:rsidRPr="00CB07B4">
              <w:rPr>
                <w:rFonts w:ascii="Times New Roman" w:hAnsi="Times New Roman" w:cs="Times New Roman"/>
              </w:rPr>
              <w:t>0400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ind w:hanging="142"/>
              <w:rPr>
                <w:rFonts w:ascii="Times New Roman" w:hAnsi="Times New Roman" w:cs="Times New Roman"/>
              </w:rPr>
            </w:pPr>
            <w:r w:rsidRPr="00CB07B4">
              <w:rPr>
                <w:rFonts w:ascii="Times New Roman" w:hAnsi="Times New Roman" w:cs="Times New Roman"/>
              </w:rPr>
              <w:t xml:space="preserve">  Национальная экономика</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40 754,19</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1,84</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41 504,01</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1,89</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42 786,06</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2,05</w:t>
            </w:r>
          </w:p>
        </w:tc>
      </w:tr>
      <w:tr w:rsidR="00C41C55" w:rsidTr="004064B7">
        <w:trPr>
          <w:trHeight w:val="745"/>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ind w:right="-108"/>
              <w:jc w:val="center"/>
              <w:rPr>
                <w:rFonts w:ascii="Times New Roman" w:hAnsi="Times New Roman" w:cs="Times New Roman"/>
              </w:rPr>
            </w:pPr>
            <w:r w:rsidRPr="00CB07B4">
              <w:rPr>
                <w:rFonts w:ascii="Times New Roman" w:hAnsi="Times New Roman" w:cs="Times New Roman"/>
              </w:rPr>
              <w:t>0500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rPr>
                <w:rFonts w:ascii="Times New Roman" w:hAnsi="Times New Roman" w:cs="Times New Roman"/>
              </w:rPr>
            </w:pPr>
            <w:r w:rsidRPr="00CB07B4">
              <w:rPr>
                <w:rFonts w:ascii="Times New Roman" w:hAnsi="Times New Roman" w:cs="Times New Roman"/>
              </w:rPr>
              <w:t>Жилищно-коммунальное хозяйство</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155 749,77</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7,04</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78 916,09</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3,59</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92 295,43</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4,43</w:t>
            </w:r>
          </w:p>
        </w:tc>
      </w:tr>
      <w:tr w:rsidR="00C41C55" w:rsidTr="004064B7">
        <w:trPr>
          <w:trHeight w:val="479"/>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ind w:right="-108"/>
              <w:jc w:val="center"/>
              <w:rPr>
                <w:rFonts w:ascii="Times New Roman" w:hAnsi="Times New Roman" w:cs="Times New Roman"/>
              </w:rPr>
            </w:pPr>
            <w:r w:rsidRPr="00CB07B4">
              <w:rPr>
                <w:rFonts w:ascii="Times New Roman" w:hAnsi="Times New Roman" w:cs="Times New Roman"/>
              </w:rPr>
              <w:t>0600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rPr>
                <w:rFonts w:ascii="Times New Roman" w:hAnsi="Times New Roman" w:cs="Times New Roman"/>
              </w:rPr>
            </w:pPr>
            <w:r w:rsidRPr="00CB07B4">
              <w:rPr>
                <w:rFonts w:ascii="Times New Roman" w:hAnsi="Times New Roman" w:cs="Times New Roman"/>
              </w:rPr>
              <w:t>Охрана окружающей среды</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11 136,99</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0,50</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11 136,99</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0,51</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11 136,99</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0,53</w:t>
            </w:r>
          </w:p>
        </w:tc>
      </w:tr>
      <w:tr w:rsidR="00C41C55" w:rsidTr="004064B7">
        <w:trPr>
          <w:trHeight w:val="479"/>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ind w:right="-108"/>
              <w:jc w:val="center"/>
              <w:rPr>
                <w:rFonts w:ascii="Times New Roman" w:hAnsi="Times New Roman" w:cs="Times New Roman"/>
              </w:rPr>
            </w:pPr>
            <w:r w:rsidRPr="00CB07B4">
              <w:rPr>
                <w:rFonts w:ascii="Times New Roman" w:hAnsi="Times New Roman" w:cs="Times New Roman"/>
              </w:rPr>
              <w:t>0700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rPr>
                <w:rFonts w:ascii="Times New Roman" w:hAnsi="Times New Roman" w:cs="Times New Roman"/>
              </w:rPr>
            </w:pPr>
            <w:r w:rsidRPr="00CB07B4">
              <w:rPr>
                <w:rFonts w:ascii="Times New Roman" w:hAnsi="Times New Roman" w:cs="Times New Roman"/>
              </w:rPr>
              <w:t>Образование</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1 246 382,90</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56,31</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1 270 032,48</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57,71</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1 082 479,06</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51,98</w:t>
            </w:r>
          </w:p>
        </w:tc>
      </w:tr>
      <w:tr w:rsidR="00C41C55" w:rsidTr="004064B7">
        <w:trPr>
          <w:trHeight w:val="469"/>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ind w:right="-108"/>
              <w:jc w:val="center"/>
              <w:rPr>
                <w:rFonts w:ascii="Times New Roman" w:hAnsi="Times New Roman" w:cs="Times New Roman"/>
              </w:rPr>
            </w:pPr>
            <w:r w:rsidRPr="00CB07B4">
              <w:rPr>
                <w:rFonts w:ascii="Times New Roman" w:hAnsi="Times New Roman" w:cs="Times New Roman"/>
              </w:rPr>
              <w:t>08 00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rPr>
                <w:rFonts w:ascii="Times New Roman" w:hAnsi="Times New Roman" w:cs="Times New Roman"/>
              </w:rPr>
            </w:pPr>
            <w:r w:rsidRPr="00CB07B4">
              <w:rPr>
                <w:rFonts w:ascii="Times New Roman" w:hAnsi="Times New Roman" w:cs="Times New Roman"/>
              </w:rPr>
              <w:t>Культура, кинематография</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183 467,30</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8,29</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172 158,94</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7,82</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172 846,73</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8,30</w:t>
            </w:r>
          </w:p>
        </w:tc>
      </w:tr>
      <w:tr w:rsidR="00C41C55" w:rsidTr="004064B7">
        <w:trPr>
          <w:trHeight w:val="469"/>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ind w:right="-108"/>
              <w:jc w:val="center"/>
              <w:rPr>
                <w:rFonts w:ascii="Times New Roman" w:hAnsi="Times New Roman" w:cs="Times New Roman"/>
              </w:rPr>
            </w:pPr>
            <w:r w:rsidRPr="00CB07B4">
              <w:rPr>
                <w:rFonts w:ascii="Times New Roman" w:hAnsi="Times New Roman" w:cs="Times New Roman"/>
              </w:rPr>
              <w:t>0900</w:t>
            </w:r>
          </w:p>
        </w:tc>
        <w:tc>
          <w:tcPr>
            <w:tcW w:w="2687" w:type="dxa"/>
            <w:tcBorders>
              <w:top w:val="single" w:sz="4" w:space="0" w:color="auto"/>
              <w:left w:val="single" w:sz="4" w:space="0" w:color="auto"/>
              <w:bottom w:val="single" w:sz="4" w:space="0" w:color="auto"/>
              <w:right w:val="single" w:sz="4" w:space="0" w:color="auto"/>
            </w:tcBorders>
            <w:vAlign w:val="center"/>
            <w:hideMark/>
          </w:tcPr>
          <w:p w:rsidR="00C41C55" w:rsidRPr="00CB07B4" w:rsidRDefault="00C41C55" w:rsidP="004064B7">
            <w:pPr>
              <w:keepNext/>
              <w:widowControl w:val="0"/>
              <w:rPr>
                <w:rFonts w:ascii="Times New Roman" w:hAnsi="Times New Roman" w:cs="Times New Roman"/>
              </w:rPr>
            </w:pPr>
            <w:r w:rsidRPr="00CB07B4">
              <w:rPr>
                <w:rFonts w:ascii="Times New Roman" w:hAnsi="Times New Roman" w:cs="Times New Roman"/>
              </w:rPr>
              <w:t>Социальная политика</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307 504,91</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13,89</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344 310,30</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15,64</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358 194,346</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17,20</w:t>
            </w:r>
          </w:p>
        </w:tc>
      </w:tr>
      <w:tr w:rsidR="00C41C55" w:rsidTr="004064B7">
        <w:trPr>
          <w:trHeight w:val="469"/>
        </w:trPr>
        <w:tc>
          <w:tcPr>
            <w:tcW w:w="682"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ind w:right="-108"/>
              <w:jc w:val="center"/>
              <w:rPr>
                <w:rFonts w:ascii="Times New Roman" w:hAnsi="Times New Roman" w:cs="Times New Roman"/>
              </w:rPr>
            </w:pPr>
            <w:r w:rsidRPr="00CB07B4">
              <w:rPr>
                <w:rFonts w:ascii="Times New Roman" w:hAnsi="Times New Roman" w:cs="Times New Roman"/>
              </w:rPr>
              <w:t>1000</w:t>
            </w:r>
          </w:p>
        </w:tc>
        <w:tc>
          <w:tcPr>
            <w:tcW w:w="2687" w:type="dxa"/>
            <w:tcBorders>
              <w:top w:val="single" w:sz="4" w:space="0" w:color="auto"/>
              <w:left w:val="single" w:sz="4" w:space="0" w:color="auto"/>
              <w:bottom w:val="single" w:sz="4" w:space="0" w:color="auto"/>
              <w:right w:val="single" w:sz="4" w:space="0" w:color="auto"/>
            </w:tcBorders>
            <w:hideMark/>
          </w:tcPr>
          <w:p w:rsidR="00C41C55" w:rsidRPr="00CB07B4" w:rsidRDefault="00C41C55" w:rsidP="004064B7">
            <w:pPr>
              <w:keepNext/>
              <w:widowControl w:val="0"/>
              <w:ind w:right="-108"/>
              <w:rPr>
                <w:rFonts w:ascii="Times New Roman" w:hAnsi="Times New Roman" w:cs="Times New Roman"/>
              </w:rPr>
            </w:pPr>
            <w:r w:rsidRPr="00CB07B4">
              <w:rPr>
                <w:rFonts w:ascii="Times New Roman" w:hAnsi="Times New Roman" w:cs="Times New Roman"/>
              </w:rPr>
              <w:t>Физическая культура и спорт</w:t>
            </w:r>
          </w:p>
        </w:tc>
        <w:tc>
          <w:tcPr>
            <w:tcW w:w="1322"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32 019,34</w:t>
            </w:r>
          </w:p>
        </w:tc>
        <w:tc>
          <w:tcPr>
            <w:tcW w:w="894"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1,45</w:t>
            </w: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32 347,59</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1,47</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32 806,74</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1,58</w:t>
            </w:r>
          </w:p>
        </w:tc>
      </w:tr>
      <w:tr w:rsidR="00C41C55" w:rsidTr="004064B7">
        <w:trPr>
          <w:trHeight w:val="469"/>
        </w:trPr>
        <w:tc>
          <w:tcPr>
            <w:tcW w:w="682" w:type="dxa"/>
            <w:tcBorders>
              <w:top w:val="single" w:sz="4" w:space="0" w:color="auto"/>
              <w:left w:val="single" w:sz="4" w:space="0" w:color="auto"/>
              <w:bottom w:val="single" w:sz="4" w:space="0" w:color="auto"/>
              <w:right w:val="single" w:sz="4" w:space="0" w:color="auto"/>
            </w:tcBorders>
          </w:tcPr>
          <w:p w:rsidR="00C41C55" w:rsidRPr="00CB07B4" w:rsidRDefault="00C41C55" w:rsidP="004064B7">
            <w:pPr>
              <w:ind w:right="-108"/>
              <w:jc w:val="center"/>
              <w:rPr>
                <w:rFonts w:ascii="Times New Roman" w:hAnsi="Times New Roman" w:cs="Times New Roman"/>
                <w:b/>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C41C55" w:rsidRPr="00CB07B4" w:rsidRDefault="00C41C55" w:rsidP="004064B7">
            <w:pPr>
              <w:keepNext/>
              <w:widowControl w:val="0"/>
              <w:jc w:val="center"/>
              <w:rPr>
                <w:rFonts w:ascii="Times New Roman" w:hAnsi="Times New Roman" w:cs="Times New Roman"/>
              </w:rPr>
            </w:pPr>
            <w:r w:rsidRPr="00CB07B4">
              <w:rPr>
                <w:rFonts w:ascii="Times New Roman" w:hAnsi="Times New Roman" w:cs="Times New Roman"/>
              </w:rPr>
              <w:t>Условно утвержденные</w:t>
            </w:r>
          </w:p>
        </w:tc>
        <w:tc>
          <w:tcPr>
            <w:tcW w:w="1322" w:type="dxa"/>
            <w:tcBorders>
              <w:top w:val="single" w:sz="4" w:space="0" w:color="auto"/>
              <w:left w:val="single" w:sz="4" w:space="0" w:color="auto"/>
              <w:bottom w:val="single" w:sz="4" w:space="0" w:color="auto"/>
              <w:right w:val="single" w:sz="4" w:space="0" w:color="auto"/>
            </w:tcBorders>
          </w:tcPr>
          <w:p w:rsidR="00C41C55" w:rsidRPr="00C41C55" w:rsidRDefault="00C41C55" w:rsidP="004064B7">
            <w:pPr>
              <w:ind w:left="-106"/>
              <w:jc w:val="right"/>
              <w:rPr>
                <w:rFonts w:ascii="Times New Roman" w:hAnsi="Times New Roman" w:cs="Times New Roman"/>
                <w:sz w:val="20"/>
                <w:szCs w:val="20"/>
              </w:rPr>
            </w:pPr>
          </w:p>
        </w:tc>
        <w:tc>
          <w:tcPr>
            <w:tcW w:w="894" w:type="dxa"/>
            <w:tcBorders>
              <w:top w:val="single" w:sz="4" w:space="0" w:color="auto"/>
              <w:left w:val="single" w:sz="4" w:space="0" w:color="auto"/>
              <w:bottom w:val="single" w:sz="4" w:space="0" w:color="auto"/>
              <w:right w:val="single" w:sz="4" w:space="0" w:color="auto"/>
            </w:tcBorders>
          </w:tcPr>
          <w:p w:rsidR="00C41C55" w:rsidRPr="00C41C55" w:rsidRDefault="00C41C55" w:rsidP="004064B7">
            <w:pPr>
              <w:ind w:left="-106"/>
              <w:jc w:val="right"/>
              <w:rPr>
                <w:rFonts w:ascii="Times New Roman" w:hAnsi="Times New Roman" w:cs="Times New Roman"/>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27 300,21</w:t>
            </w:r>
          </w:p>
        </w:tc>
        <w:tc>
          <w:tcPr>
            <w:tcW w:w="821"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1,24</w:t>
            </w:r>
          </w:p>
        </w:tc>
        <w:tc>
          <w:tcPr>
            <w:tcW w:w="1398"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sz w:val="20"/>
                <w:szCs w:val="20"/>
              </w:rPr>
            </w:pPr>
            <w:r w:rsidRPr="00C41C55">
              <w:rPr>
                <w:rFonts w:ascii="Times New Roman" w:hAnsi="Times New Roman" w:cs="Times New Roman"/>
                <w:sz w:val="20"/>
                <w:szCs w:val="20"/>
              </w:rPr>
              <w:t>55 075,78</w:t>
            </w:r>
          </w:p>
        </w:tc>
        <w:tc>
          <w:tcPr>
            <w:tcW w:w="859" w:type="dxa"/>
            <w:tcBorders>
              <w:top w:val="single" w:sz="4" w:space="0" w:color="auto"/>
              <w:left w:val="single" w:sz="4" w:space="0" w:color="auto"/>
              <w:bottom w:val="single" w:sz="4" w:space="0" w:color="auto"/>
              <w:right w:val="single" w:sz="4" w:space="0" w:color="auto"/>
            </w:tcBorders>
            <w:hideMark/>
          </w:tcPr>
          <w:p w:rsidR="00C41C55" w:rsidRPr="00C41C55" w:rsidRDefault="00C41C55" w:rsidP="004064B7">
            <w:pPr>
              <w:ind w:left="-106"/>
              <w:jc w:val="right"/>
              <w:rPr>
                <w:rFonts w:ascii="Times New Roman" w:hAnsi="Times New Roman" w:cs="Times New Roman"/>
                <w:color w:val="000000"/>
                <w:sz w:val="20"/>
                <w:szCs w:val="20"/>
              </w:rPr>
            </w:pPr>
            <w:r w:rsidRPr="00C41C55">
              <w:rPr>
                <w:rFonts w:ascii="Times New Roman" w:hAnsi="Times New Roman" w:cs="Times New Roman"/>
                <w:color w:val="000000"/>
                <w:sz w:val="20"/>
                <w:szCs w:val="20"/>
              </w:rPr>
              <w:t>2,64</w:t>
            </w:r>
          </w:p>
        </w:tc>
      </w:tr>
      <w:tr w:rsidR="00C41C55" w:rsidTr="004064B7">
        <w:trPr>
          <w:trHeight w:val="469"/>
        </w:trPr>
        <w:tc>
          <w:tcPr>
            <w:tcW w:w="682" w:type="dxa"/>
            <w:tcBorders>
              <w:top w:val="single" w:sz="4" w:space="0" w:color="auto"/>
              <w:left w:val="single" w:sz="4" w:space="0" w:color="auto"/>
              <w:bottom w:val="single" w:sz="4" w:space="0" w:color="auto"/>
              <w:right w:val="single" w:sz="4" w:space="0" w:color="auto"/>
            </w:tcBorders>
          </w:tcPr>
          <w:p w:rsidR="00C41C55" w:rsidRPr="00CB07B4" w:rsidRDefault="00C41C55" w:rsidP="004064B7">
            <w:pPr>
              <w:ind w:right="-108"/>
              <w:jc w:val="center"/>
              <w:rPr>
                <w:rFonts w:ascii="Times New Roman" w:hAnsi="Times New Roman" w:cs="Times New Roman"/>
                <w:b/>
              </w:rPr>
            </w:pPr>
          </w:p>
        </w:tc>
        <w:tc>
          <w:tcPr>
            <w:tcW w:w="2687"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keepNext/>
              <w:widowControl w:val="0"/>
              <w:rPr>
                <w:rFonts w:ascii="Times New Roman" w:hAnsi="Times New Roman" w:cs="Times New Roman"/>
                <w:b/>
                <w:bCs/>
              </w:rPr>
            </w:pPr>
            <w:r w:rsidRPr="00B066C5">
              <w:rPr>
                <w:rFonts w:ascii="Times New Roman" w:hAnsi="Times New Roman" w:cs="Times New Roman"/>
                <w:b/>
                <w:bCs/>
              </w:rPr>
              <w:t>Всего:</w:t>
            </w:r>
          </w:p>
        </w:tc>
        <w:tc>
          <w:tcPr>
            <w:tcW w:w="1322"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6"/>
              <w:jc w:val="right"/>
              <w:rPr>
                <w:rFonts w:ascii="Times New Roman" w:hAnsi="Times New Roman" w:cs="Times New Roman"/>
                <w:b/>
                <w:sz w:val="20"/>
                <w:szCs w:val="20"/>
              </w:rPr>
            </w:pPr>
            <w:r w:rsidRPr="00B066C5">
              <w:rPr>
                <w:rFonts w:ascii="Times New Roman" w:hAnsi="Times New Roman" w:cs="Times New Roman"/>
                <w:b/>
                <w:sz w:val="20"/>
                <w:szCs w:val="20"/>
              </w:rPr>
              <w:t>2 213 596,63</w:t>
            </w:r>
          </w:p>
        </w:tc>
        <w:tc>
          <w:tcPr>
            <w:tcW w:w="894"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6"/>
              <w:jc w:val="right"/>
              <w:rPr>
                <w:rFonts w:ascii="Times New Roman" w:hAnsi="Times New Roman" w:cs="Times New Roman"/>
                <w:b/>
                <w:color w:val="000000"/>
                <w:sz w:val="20"/>
                <w:szCs w:val="20"/>
              </w:rPr>
            </w:pPr>
            <w:r w:rsidRPr="00B066C5">
              <w:rPr>
                <w:rFonts w:ascii="Times New Roman" w:hAnsi="Times New Roman" w:cs="Times New Roman"/>
                <w:b/>
                <w:color w:val="000000"/>
                <w:sz w:val="20"/>
                <w:szCs w:val="20"/>
              </w:rPr>
              <w:t>100%</w:t>
            </w:r>
          </w:p>
        </w:tc>
        <w:tc>
          <w:tcPr>
            <w:tcW w:w="1327"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6"/>
              <w:jc w:val="right"/>
              <w:rPr>
                <w:rFonts w:ascii="Times New Roman" w:hAnsi="Times New Roman" w:cs="Times New Roman"/>
                <w:b/>
                <w:sz w:val="20"/>
                <w:szCs w:val="20"/>
              </w:rPr>
            </w:pPr>
            <w:r w:rsidRPr="00B066C5">
              <w:rPr>
                <w:rFonts w:ascii="Times New Roman" w:hAnsi="Times New Roman" w:cs="Times New Roman"/>
                <w:b/>
                <w:sz w:val="20"/>
                <w:szCs w:val="20"/>
              </w:rPr>
              <w:t>2 200 897,23</w:t>
            </w:r>
          </w:p>
        </w:tc>
        <w:tc>
          <w:tcPr>
            <w:tcW w:w="821"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6"/>
              <w:jc w:val="right"/>
              <w:rPr>
                <w:rFonts w:ascii="Times New Roman" w:hAnsi="Times New Roman" w:cs="Times New Roman"/>
                <w:b/>
                <w:color w:val="000000"/>
                <w:sz w:val="20"/>
                <w:szCs w:val="20"/>
              </w:rPr>
            </w:pPr>
            <w:r w:rsidRPr="00B066C5">
              <w:rPr>
                <w:rFonts w:ascii="Times New Roman" w:hAnsi="Times New Roman" w:cs="Times New Roman"/>
                <w:b/>
                <w:color w:val="000000"/>
                <w:sz w:val="20"/>
                <w:szCs w:val="20"/>
              </w:rPr>
              <w:t>100%</w:t>
            </w:r>
          </w:p>
        </w:tc>
        <w:tc>
          <w:tcPr>
            <w:tcW w:w="1398"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6"/>
              <w:jc w:val="right"/>
              <w:rPr>
                <w:rFonts w:ascii="Times New Roman" w:hAnsi="Times New Roman" w:cs="Times New Roman"/>
                <w:b/>
                <w:sz w:val="20"/>
                <w:szCs w:val="20"/>
              </w:rPr>
            </w:pPr>
            <w:r w:rsidRPr="00B066C5">
              <w:rPr>
                <w:rFonts w:ascii="Times New Roman" w:hAnsi="Times New Roman" w:cs="Times New Roman"/>
                <w:b/>
                <w:sz w:val="20"/>
                <w:szCs w:val="20"/>
              </w:rPr>
              <w:t xml:space="preserve">2 082 667,12  </w:t>
            </w:r>
          </w:p>
        </w:tc>
        <w:tc>
          <w:tcPr>
            <w:tcW w:w="859" w:type="dxa"/>
            <w:tcBorders>
              <w:top w:val="single" w:sz="4" w:space="0" w:color="auto"/>
              <w:left w:val="single" w:sz="4" w:space="0" w:color="auto"/>
              <w:bottom w:val="single" w:sz="4" w:space="0" w:color="auto"/>
              <w:right w:val="single" w:sz="4" w:space="0" w:color="auto"/>
            </w:tcBorders>
            <w:hideMark/>
          </w:tcPr>
          <w:p w:rsidR="00C41C55" w:rsidRPr="00B066C5" w:rsidRDefault="00C41C55" w:rsidP="004064B7">
            <w:pPr>
              <w:ind w:left="-106"/>
              <w:jc w:val="right"/>
              <w:rPr>
                <w:rFonts w:ascii="Times New Roman" w:hAnsi="Times New Roman" w:cs="Times New Roman"/>
                <w:b/>
                <w:color w:val="000000"/>
                <w:sz w:val="20"/>
                <w:szCs w:val="20"/>
              </w:rPr>
            </w:pPr>
            <w:r w:rsidRPr="00B066C5">
              <w:rPr>
                <w:rFonts w:ascii="Times New Roman" w:hAnsi="Times New Roman" w:cs="Times New Roman"/>
                <w:b/>
                <w:color w:val="000000"/>
                <w:sz w:val="20"/>
                <w:szCs w:val="20"/>
              </w:rPr>
              <w:t>100%</w:t>
            </w:r>
          </w:p>
        </w:tc>
      </w:tr>
    </w:tbl>
    <w:p w:rsidR="00C41C55" w:rsidRDefault="00C41C55" w:rsidP="00C41C55">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41C55" w:rsidRDefault="00C41C55" w:rsidP="00C41C55">
      <w:pPr>
        <w:widowControl w:val="0"/>
        <w:spacing w:after="0" w:line="228"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Муниципальные программы Нефтекумского муниципального округа Ставропольского края и </w:t>
      </w:r>
      <w:proofErr w:type="spellStart"/>
      <w:r>
        <w:rPr>
          <w:rFonts w:ascii="Times New Roman" w:hAnsi="Times New Roman" w:cs="Times New Roman"/>
          <w:b/>
          <w:sz w:val="28"/>
          <w:szCs w:val="28"/>
        </w:rPr>
        <w:t>непрограммные</w:t>
      </w:r>
      <w:proofErr w:type="spellEnd"/>
      <w:r>
        <w:rPr>
          <w:rFonts w:ascii="Times New Roman" w:hAnsi="Times New Roman" w:cs="Times New Roman"/>
          <w:b/>
          <w:sz w:val="28"/>
          <w:szCs w:val="28"/>
        </w:rPr>
        <w:t xml:space="preserve"> направления деятельности</w:t>
      </w:r>
    </w:p>
    <w:p w:rsidR="00C41C55" w:rsidRDefault="00C41C55" w:rsidP="00C41C55">
      <w:pPr>
        <w:widowControl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Решения предусмотрено финансирование действующих 11 </w:t>
      </w:r>
      <w:r>
        <w:rPr>
          <w:rFonts w:ascii="Times New Roman" w:hAnsi="Times New Roman" w:cs="Times New Roman"/>
          <w:sz w:val="28"/>
          <w:szCs w:val="28"/>
        </w:rPr>
        <w:lastRenderedPageBreak/>
        <w:t>муниципальных программ Нефтекумского муниципального округа Ставропольского края (далее – муниципальные программы), перечень которых утвержден распоряжением администрации Нефтекумского городского округа Ставропольского края от 14 августа 2023г. № 651-р «Об утверждении Перечня муниципальных программ Нефтекумского городского округа Ставропольского края, планируемых к разработке в 2023 году</w:t>
      </w:r>
      <w:r>
        <w:rPr>
          <w:rFonts w:ascii="Times New Roman" w:hAnsi="Times New Roman" w:cs="Times New Roman"/>
          <w:color w:val="000000" w:themeColor="text1"/>
          <w:sz w:val="28"/>
          <w:szCs w:val="28"/>
        </w:rPr>
        <w:t>»</w:t>
      </w:r>
      <w:r>
        <w:rPr>
          <w:rFonts w:ascii="Times New Roman" w:hAnsi="Times New Roman" w:cs="Times New Roman"/>
          <w:sz w:val="28"/>
          <w:szCs w:val="28"/>
        </w:rPr>
        <w:t>.</w:t>
      </w:r>
    </w:p>
    <w:p w:rsidR="00C41C55" w:rsidRDefault="00C41C55" w:rsidP="00C41C55">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Программные расходы в местном бюджете на 2025 год составят 2 068 714,15 тыс. рублей или 93,46% от общего объема расходов, на 2026 год – 2 041 113,52 тыс. рублей или 92,74%, на 2027 год – 1 883 320,04 тыс. рублей или 90,43%.</w:t>
      </w:r>
    </w:p>
    <w:p w:rsidR="00C41C55" w:rsidRDefault="00C41C55" w:rsidP="00C41C55">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Непрограммные</w:t>
      </w:r>
      <w:proofErr w:type="spellEnd"/>
      <w:r>
        <w:rPr>
          <w:rFonts w:ascii="Times New Roman" w:eastAsia="Times New Roman" w:hAnsi="Times New Roman" w:cs="Times New Roman"/>
          <w:color w:val="000000"/>
          <w:sz w:val="28"/>
          <w:szCs w:val="28"/>
          <w:lang w:eastAsia="ru-RU"/>
        </w:rPr>
        <w:t xml:space="preserve"> расходы в местном бюджете на 2025 год составят 144 882,48 тыс. рублей или 6,55% от общего объема расходов, на 2026 год – 132 483,50 тыс. рублей или 6,02%, на 2027 год – 144 271,31 тыс. рублей или 6,93%.</w:t>
      </w:r>
    </w:p>
    <w:p w:rsidR="00C41C55" w:rsidRDefault="00C41C55" w:rsidP="00C41C55">
      <w:pPr>
        <w:pStyle w:val="ConsPlusNonformat"/>
        <w:ind w:firstLine="709"/>
        <w:jc w:val="both"/>
        <w:rPr>
          <w:rFonts w:ascii="Times New Roman" w:eastAsiaTheme="minorHAnsi" w:hAnsi="Times New Roman" w:cs="Times New Roman"/>
          <w:sz w:val="28"/>
          <w:szCs w:val="28"/>
          <w:lang w:eastAsia="en-US"/>
        </w:rPr>
      </w:pPr>
    </w:p>
    <w:p w:rsidR="00C41C55" w:rsidRDefault="00C41C55" w:rsidP="00C41C55">
      <w:pPr>
        <w:pStyle w:val="ConsPlusNonformat"/>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Доля программных и </w:t>
      </w:r>
      <w:proofErr w:type="spellStart"/>
      <w:r>
        <w:rPr>
          <w:rFonts w:ascii="Times New Roman" w:eastAsiaTheme="minorHAnsi" w:hAnsi="Times New Roman" w:cs="Times New Roman"/>
          <w:sz w:val="28"/>
          <w:szCs w:val="28"/>
          <w:lang w:eastAsia="en-US"/>
        </w:rPr>
        <w:t>непрограммных</w:t>
      </w:r>
      <w:proofErr w:type="spellEnd"/>
      <w:r>
        <w:rPr>
          <w:rFonts w:ascii="Times New Roman" w:eastAsiaTheme="minorHAnsi" w:hAnsi="Times New Roman" w:cs="Times New Roman"/>
          <w:sz w:val="28"/>
          <w:szCs w:val="28"/>
          <w:lang w:eastAsia="en-US"/>
        </w:rPr>
        <w:t xml:space="preserve"> направлений в структуре местного бюджета на 2025 год и плановый период </w:t>
      </w:r>
      <w:r>
        <w:rPr>
          <w:rFonts w:ascii="Times New Roman" w:hAnsi="Times New Roman" w:cs="Times New Roman"/>
          <w:sz w:val="28"/>
          <w:szCs w:val="28"/>
        </w:rPr>
        <w:t>2026 и 2027 годов</w:t>
      </w:r>
      <w:r>
        <w:rPr>
          <w:rFonts w:ascii="Times New Roman" w:eastAsiaTheme="minorHAnsi" w:hAnsi="Times New Roman" w:cs="Times New Roman"/>
          <w:sz w:val="28"/>
          <w:szCs w:val="28"/>
          <w:lang w:eastAsia="en-US"/>
        </w:rPr>
        <w:t xml:space="preserve"> </w:t>
      </w:r>
    </w:p>
    <w:tbl>
      <w:tblPr>
        <w:tblpPr w:leftFromText="180" w:rightFromText="180" w:vertAnchor="text" w:horzAnchor="margin" w:tblpY="289"/>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418"/>
        <w:gridCol w:w="992"/>
        <w:gridCol w:w="1483"/>
        <w:gridCol w:w="1069"/>
        <w:gridCol w:w="1383"/>
        <w:gridCol w:w="1027"/>
      </w:tblGrid>
      <w:tr w:rsidR="00141845" w:rsidTr="00141845">
        <w:tc>
          <w:tcPr>
            <w:tcW w:w="2518"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color w:val="000000"/>
              </w:rPr>
            </w:pPr>
            <w:r w:rsidRPr="00CB07B4">
              <w:rPr>
                <w:rFonts w:ascii="Times New Roman" w:hAnsi="Times New Roman" w:cs="Times New Roman"/>
                <w:color w:val="000000"/>
              </w:rPr>
              <w:t xml:space="preserve">Программные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2 068 714,15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sidRPr="00CB07B4">
              <w:rPr>
                <w:rFonts w:ascii="Times New Roman" w:hAnsi="Times New Roman" w:cs="Times New Roman"/>
              </w:rPr>
              <w:t>93,</w:t>
            </w:r>
            <w:r>
              <w:rPr>
                <w:rFonts w:ascii="Times New Roman" w:hAnsi="Times New Roman" w:cs="Times New Roman"/>
              </w:rPr>
              <w:t>46</w:t>
            </w:r>
            <w:r w:rsidRPr="00CB07B4">
              <w:rPr>
                <w:rFonts w:ascii="Times New Roman" w:hAnsi="Times New Roman" w:cs="Times New Roman"/>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2 041 113,52</w:t>
            </w:r>
          </w:p>
        </w:tc>
        <w:tc>
          <w:tcPr>
            <w:tcW w:w="1069"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92,74</w:t>
            </w:r>
            <w:r w:rsidRPr="00CB07B4">
              <w:rPr>
                <w:rFonts w:ascii="Times New Roman" w:hAnsi="Times New Roman" w:cs="Times New Roman"/>
              </w:rPr>
              <w:t>%</w:t>
            </w:r>
          </w:p>
        </w:tc>
        <w:tc>
          <w:tcPr>
            <w:tcW w:w="1383"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1 883 320,04</w:t>
            </w:r>
          </w:p>
        </w:tc>
        <w:tc>
          <w:tcPr>
            <w:tcW w:w="1027"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sidRPr="00CB07B4">
              <w:rPr>
                <w:rFonts w:ascii="Times New Roman" w:hAnsi="Times New Roman" w:cs="Times New Roman"/>
              </w:rPr>
              <w:t>9</w:t>
            </w:r>
            <w:r>
              <w:rPr>
                <w:rFonts w:ascii="Times New Roman" w:hAnsi="Times New Roman" w:cs="Times New Roman"/>
              </w:rPr>
              <w:t>0</w:t>
            </w:r>
            <w:r w:rsidRPr="00CB07B4">
              <w:rPr>
                <w:rFonts w:ascii="Times New Roman" w:hAnsi="Times New Roman" w:cs="Times New Roman"/>
              </w:rPr>
              <w:t>,</w:t>
            </w:r>
            <w:r>
              <w:rPr>
                <w:rFonts w:ascii="Times New Roman" w:hAnsi="Times New Roman" w:cs="Times New Roman"/>
              </w:rPr>
              <w:t>43</w:t>
            </w:r>
            <w:r w:rsidRPr="00CB07B4">
              <w:rPr>
                <w:rFonts w:ascii="Times New Roman" w:hAnsi="Times New Roman" w:cs="Times New Roman"/>
              </w:rPr>
              <w:t>%</w:t>
            </w:r>
          </w:p>
        </w:tc>
      </w:tr>
      <w:tr w:rsidR="00141845" w:rsidTr="00141845">
        <w:tc>
          <w:tcPr>
            <w:tcW w:w="2518"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color w:val="000000"/>
              </w:rPr>
            </w:pPr>
            <w:proofErr w:type="spellStart"/>
            <w:r w:rsidRPr="00CB07B4">
              <w:rPr>
                <w:rFonts w:ascii="Times New Roman" w:hAnsi="Times New Roman" w:cs="Times New Roman"/>
                <w:color w:val="000000"/>
              </w:rPr>
              <w:t>Непрограммные</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144 882,48</w:t>
            </w:r>
          </w:p>
        </w:tc>
        <w:tc>
          <w:tcPr>
            <w:tcW w:w="992"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sidRPr="00CB07B4">
              <w:rPr>
                <w:rFonts w:ascii="Times New Roman" w:hAnsi="Times New Roman" w:cs="Times New Roman"/>
              </w:rPr>
              <w:t>6,</w:t>
            </w:r>
            <w:r>
              <w:rPr>
                <w:rFonts w:ascii="Times New Roman" w:hAnsi="Times New Roman" w:cs="Times New Roman"/>
              </w:rPr>
              <w:t>55</w:t>
            </w:r>
            <w:r w:rsidRPr="00CB07B4">
              <w:rPr>
                <w:rFonts w:ascii="Times New Roman" w:hAnsi="Times New Roman" w:cs="Times New Roman"/>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highlight w:val="yellow"/>
              </w:rPr>
            </w:pPr>
            <w:r>
              <w:rPr>
                <w:rFonts w:ascii="Times New Roman" w:hAnsi="Times New Roman" w:cs="Times New Roman"/>
              </w:rPr>
              <w:t>132 483,50</w:t>
            </w:r>
          </w:p>
        </w:tc>
        <w:tc>
          <w:tcPr>
            <w:tcW w:w="1069"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highlight w:val="yellow"/>
              </w:rPr>
            </w:pPr>
            <w:r w:rsidRPr="00CB07B4">
              <w:rPr>
                <w:rFonts w:ascii="Times New Roman" w:hAnsi="Times New Roman" w:cs="Times New Roman"/>
              </w:rPr>
              <w:t>6,</w:t>
            </w:r>
            <w:r>
              <w:rPr>
                <w:rFonts w:ascii="Times New Roman" w:hAnsi="Times New Roman" w:cs="Times New Roman"/>
              </w:rPr>
              <w:t>02</w:t>
            </w:r>
            <w:r w:rsidRPr="00CB07B4">
              <w:rPr>
                <w:rFonts w:ascii="Times New Roman" w:hAnsi="Times New Roman" w:cs="Times New Roman"/>
              </w:rPr>
              <w:t>%</w:t>
            </w:r>
          </w:p>
        </w:tc>
        <w:tc>
          <w:tcPr>
            <w:tcW w:w="1383"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144 271,31</w:t>
            </w:r>
          </w:p>
        </w:tc>
        <w:tc>
          <w:tcPr>
            <w:tcW w:w="1027"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sidRPr="00CB07B4">
              <w:rPr>
                <w:rFonts w:ascii="Times New Roman" w:hAnsi="Times New Roman" w:cs="Times New Roman"/>
              </w:rPr>
              <w:t>6,</w:t>
            </w:r>
            <w:r>
              <w:rPr>
                <w:rFonts w:ascii="Times New Roman" w:hAnsi="Times New Roman" w:cs="Times New Roman"/>
              </w:rPr>
              <w:t>93</w:t>
            </w:r>
            <w:r w:rsidRPr="00CB07B4">
              <w:rPr>
                <w:rFonts w:ascii="Times New Roman" w:hAnsi="Times New Roman" w:cs="Times New Roman"/>
              </w:rPr>
              <w:t>%</w:t>
            </w:r>
          </w:p>
        </w:tc>
      </w:tr>
      <w:tr w:rsidR="00141845" w:rsidTr="00141845">
        <w:tc>
          <w:tcPr>
            <w:tcW w:w="2518"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color w:val="000000"/>
              </w:rPr>
            </w:pPr>
            <w:r w:rsidRPr="00CB07B4">
              <w:rPr>
                <w:rFonts w:ascii="Times New Roman" w:hAnsi="Times New Roman" w:cs="Times New Roman"/>
                <w:color w:val="000000"/>
              </w:rPr>
              <w:t>Условно утвержденные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sidRPr="00CB07B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sidRPr="00CB07B4">
              <w:rPr>
                <w:rFonts w:ascii="Times New Roman" w:hAnsi="Times New Roman" w:cs="Times New Roman"/>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27 300,21</w:t>
            </w:r>
          </w:p>
        </w:tc>
        <w:tc>
          <w:tcPr>
            <w:tcW w:w="1069"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sidRPr="00CB07B4">
              <w:rPr>
                <w:rFonts w:ascii="Times New Roman" w:hAnsi="Times New Roman" w:cs="Times New Roman"/>
              </w:rPr>
              <w:t>1,</w:t>
            </w:r>
            <w:r>
              <w:rPr>
                <w:rFonts w:ascii="Times New Roman" w:hAnsi="Times New Roman" w:cs="Times New Roman"/>
              </w:rPr>
              <w:t>24</w:t>
            </w:r>
            <w:r w:rsidRPr="00CB07B4">
              <w:rPr>
                <w:rFonts w:ascii="Times New Roman" w:hAnsi="Times New Roman" w:cs="Times New Roman"/>
              </w:rPr>
              <w:t>%</w:t>
            </w:r>
          </w:p>
        </w:tc>
        <w:tc>
          <w:tcPr>
            <w:tcW w:w="1383"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55 075,78</w:t>
            </w:r>
          </w:p>
        </w:tc>
        <w:tc>
          <w:tcPr>
            <w:tcW w:w="1027" w:type="dxa"/>
            <w:tcBorders>
              <w:top w:val="single" w:sz="4" w:space="0" w:color="auto"/>
              <w:left w:val="single" w:sz="4" w:space="0" w:color="auto"/>
              <w:bottom w:val="single" w:sz="4" w:space="0" w:color="auto"/>
              <w:right w:val="single" w:sz="4" w:space="0" w:color="auto"/>
            </w:tcBorders>
            <w:vAlign w:val="center"/>
            <w:hideMark/>
          </w:tcPr>
          <w:p w:rsidR="00141845" w:rsidRPr="00CB07B4" w:rsidRDefault="00141845" w:rsidP="00141845">
            <w:pPr>
              <w:jc w:val="center"/>
              <w:rPr>
                <w:rFonts w:ascii="Times New Roman" w:hAnsi="Times New Roman" w:cs="Times New Roman"/>
              </w:rPr>
            </w:pPr>
            <w:r>
              <w:rPr>
                <w:rFonts w:ascii="Times New Roman" w:hAnsi="Times New Roman" w:cs="Times New Roman"/>
              </w:rPr>
              <w:t>2,64</w:t>
            </w:r>
            <w:r w:rsidRPr="00CB07B4">
              <w:rPr>
                <w:rFonts w:ascii="Times New Roman" w:hAnsi="Times New Roman" w:cs="Times New Roman"/>
              </w:rPr>
              <w:t>%</w:t>
            </w:r>
          </w:p>
        </w:tc>
      </w:tr>
      <w:tr w:rsidR="00141845" w:rsidTr="00141845">
        <w:tc>
          <w:tcPr>
            <w:tcW w:w="2518" w:type="dxa"/>
            <w:tcBorders>
              <w:top w:val="single" w:sz="4" w:space="0" w:color="auto"/>
              <w:left w:val="single" w:sz="4" w:space="0" w:color="auto"/>
              <w:bottom w:val="single" w:sz="4" w:space="0" w:color="auto"/>
              <w:right w:val="single" w:sz="4" w:space="0" w:color="auto"/>
            </w:tcBorders>
            <w:vAlign w:val="center"/>
            <w:hideMark/>
          </w:tcPr>
          <w:p w:rsidR="00141845" w:rsidRPr="00B066C5" w:rsidRDefault="00141845" w:rsidP="00141845">
            <w:pPr>
              <w:jc w:val="center"/>
              <w:rPr>
                <w:rFonts w:ascii="Times New Roman" w:hAnsi="Times New Roman" w:cs="Times New Roman"/>
                <w:b/>
                <w:color w:val="000000"/>
              </w:rPr>
            </w:pPr>
            <w:r w:rsidRPr="00B066C5">
              <w:rPr>
                <w:rFonts w:ascii="Times New Roman" w:hAnsi="Times New Roman" w:cs="Times New Roman"/>
                <w:b/>
                <w:color w:val="000000"/>
              </w:rPr>
              <w:t>Итого расходов</w:t>
            </w:r>
          </w:p>
        </w:tc>
        <w:tc>
          <w:tcPr>
            <w:tcW w:w="1418" w:type="dxa"/>
            <w:tcBorders>
              <w:top w:val="single" w:sz="4" w:space="0" w:color="auto"/>
              <w:left w:val="single" w:sz="4" w:space="0" w:color="auto"/>
              <w:bottom w:val="single" w:sz="4" w:space="0" w:color="auto"/>
              <w:right w:val="single" w:sz="4" w:space="0" w:color="auto"/>
            </w:tcBorders>
            <w:vAlign w:val="center"/>
          </w:tcPr>
          <w:p w:rsidR="00141845" w:rsidRPr="00B066C5" w:rsidRDefault="00141845" w:rsidP="00141845">
            <w:pPr>
              <w:jc w:val="center"/>
              <w:rPr>
                <w:rFonts w:ascii="Times New Roman" w:hAnsi="Times New Roman" w:cs="Times New Roman"/>
                <w:b/>
              </w:rPr>
            </w:pPr>
            <w:r w:rsidRPr="00B066C5">
              <w:rPr>
                <w:rFonts w:ascii="Times New Roman" w:hAnsi="Times New Roman" w:cs="Times New Roman"/>
                <w:b/>
              </w:rPr>
              <w:t>2 213 596,63</w:t>
            </w:r>
          </w:p>
        </w:tc>
        <w:tc>
          <w:tcPr>
            <w:tcW w:w="992" w:type="dxa"/>
            <w:tcBorders>
              <w:top w:val="single" w:sz="4" w:space="0" w:color="auto"/>
              <w:left w:val="single" w:sz="4" w:space="0" w:color="auto"/>
              <w:bottom w:val="single" w:sz="4" w:space="0" w:color="auto"/>
              <w:right w:val="single" w:sz="4" w:space="0" w:color="auto"/>
            </w:tcBorders>
            <w:vAlign w:val="center"/>
            <w:hideMark/>
          </w:tcPr>
          <w:p w:rsidR="00141845" w:rsidRPr="00B066C5" w:rsidRDefault="00141845" w:rsidP="00141845">
            <w:pPr>
              <w:jc w:val="center"/>
              <w:rPr>
                <w:rFonts w:ascii="Times New Roman" w:hAnsi="Times New Roman" w:cs="Times New Roman"/>
                <w:b/>
              </w:rPr>
            </w:pPr>
            <w:r w:rsidRPr="00B066C5">
              <w:rPr>
                <w:rFonts w:ascii="Times New Roman" w:hAnsi="Times New Roman" w:cs="Times New Roman"/>
                <w:b/>
              </w:rPr>
              <w:t>100%</w:t>
            </w:r>
          </w:p>
        </w:tc>
        <w:tc>
          <w:tcPr>
            <w:tcW w:w="1483" w:type="dxa"/>
            <w:tcBorders>
              <w:top w:val="single" w:sz="4" w:space="0" w:color="auto"/>
              <w:left w:val="single" w:sz="4" w:space="0" w:color="auto"/>
              <w:bottom w:val="single" w:sz="4" w:space="0" w:color="auto"/>
              <w:right w:val="single" w:sz="4" w:space="0" w:color="auto"/>
            </w:tcBorders>
            <w:vAlign w:val="center"/>
            <w:hideMark/>
          </w:tcPr>
          <w:p w:rsidR="00141845" w:rsidRPr="00B066C5" w:rsidRDefault="00141845" w:rsidP="00141845">
            <w:pPr>
              <w:rPr>
                <w:rFonts w:ascii="Times New Roman" w:hAnsi="Times New Roman" w:cs="Times New Roman"/>
                <w:b/>
              </w:rPr>
            </w:pPr>
            <w:r w:rsidRPr="00B066C5">
              <w:rPr>
                <w:rFonts w:ascii="Times New Roman" w:hAnsi="Times New Roman" w:cs="Times New Roman"/>
                <w:b/>
              </w:rPr>
              <w:t>2 200 897,23</w:t>
            </w:r>
          </w:p>
        </w:tc>
        <w:tc>
          <w:tcPr>
            <w:tcW w:w="1069" w:type="dxa"/>
            <w:tcBorders>
              <w:top w:val="single" w:sz="4" w:space="0" w:color="auto"/>
              <w:left w:val="single" w:sz="4" w:space="0" w:color="auto"/>
              <w:bottom w:val="single" w:sz="4" w:space="0" w:color="auto"/>
              <w:right w:val="single" w:sz="4" w:space="0" w:color="auto"/>
            </w:tcBorders>
            <w:vAlign w:val="center"/>
            <w:hideMark/>
          </w:tcPr>
          <w:p w:rsidR="00141845" w:rsidRPr="00B066C5" w:rsidRDefault="00141845" w:rsidP="00141845">
            <w:pPr>
              <w:jc w:val="center"/>
              <w:rPr>
                <w:rFonts w:ascii="Times New Roman" w:hAnsi="Times New Roman" w:cs="Times New Roman"/>
                <w:b/>
                <w:highlight w:val="yellow"/>
              </w:rPr>
            </w:pPr>
            <w:r w:rsidRPr="00B066C5">
              <w:rPr>
                <w:rFonts w:ascii="Times New Roman" w:hAnsi="Times New Roman" w:cs="Times New Roman"/>
                <w:b/>
              </w:rPr>
              <w:t>100%</w:t>
            </w:r>
          </w:p>
        </w:tc>
        <w:tc>
          <w:tcPr>
            <w:tcW w:w="1383" w:type="dxa"/>
            <w:tcBorders>
              <w:top w:val="single" w:sz="4" w:space="0" w:color="auto"/>
              <w:left w:val="single" w:sz="4" w:space="0" w:color="auto"/>
              <w:bottom w:val="single" w:sz="4" w:space="0" w:color="auto"/>
              <w:right w:val="single" w:sz="4" w:space="0" w:color="auto"/>
            </w:tcBorders>
            <w:vAlign w:val="center"/>
            <w:hideMark/>
          </w:tcPr>
          <w:p w:rsidR="00141845" w:rsidRPr="00B066C5" w:rsidRDefault="00141845" w:rsidP="00141845">
            <w:pPr>
              <w:rPr>
                <w:rFonts w:ascii="Times New Roman" w:hAnsi="Times New Roman" w:cs="Times New Roman"/>
                <w:b/>
              </w:rPr>
            </w:pPr>
            <w:r w:rsidRPr="00B066C5">
              <w:rPr>
                <w:rFonts w:ascii="Times New Roman" w:hAnsi="Times New Roman" w:cs="Times New Roman"/>
                <w:b/>
              </w:rPr>
              <w:t>2 082 667,13</w:t>
            </w:r>
          </w:p>
        </w:tc>
        <w:tc>
          <w:tcPr>
            <w:tcW w:w="1027" w:type="dxa"/>
            <w:tcBorders>
              <w:top w:val="single" w:sz="4" w:space="0" w:color="auto"/>
              <w:left w:val="single" w:sz="4" w:space="0" w:color="auto"/>
              <w:bottom w:val="single" w:sz="4" w:space="0" w:color="auto"/>
              <w:right w:val="single" w:sz="4" w:space="0" w:color="auto"/>
            </w:tcBorders>
            <w:vAlign w:val="center"/>
          </w:tcPr>
          <w:p w:rsidR="00141845" w:rsidRPr="00B066C5" w:rsidRDefault="00141845" w:rsidP="00141845">
            <w:pPr>
              <w:jc w:val="center"/>
              <w:rPr>
                <w:rFonts w:ascii="Times New Roman" w:hAnsi="Times New Roman" w:cs="Times New Roman"/>
                <w:b/>
              </w:rPr>
            </w:pPr>
            <w:r w:rsidRPr="00B066C5">
              <w:rPr>
                <w:rFonts w:ascii="Times New Roman" w:hAnsi="Times New Roman" w:cs="Times New Roman"/>
                <w:b/>
              </w:rPr>
              <w:t>100%-</w:t>
            </w:r>
          </w:p>
        </w:tc>
      </w:tr>
    </w:tbl>
    <w:p w:rsidR="00C41C55" w:rsidRPr="00141845" w:rsidRDefault="00141845" w:rsidP="00C41C55">
      <w:pPr>
        <w:pStyle w:val="ConsPlusNonformat"/>
        <w:ind w:firstLine="709"/>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w:t>
      </w:r>
      <w:r w:rsidR="00C41C55" w:rsidRPr="00141845">
        <w:rPr>
          <w:rFonts w:ascii="Times New Roman" w:eastAsiaTheme="minorHAnsi" w:hAnsi="Times New Roman" w:cs="Times New Roman"/>
          <w:sz w:val="24"/>
          <w:szCs w:val="24"/>
          <w:lang w:eastAsia="en-US"/>
        </w:rPr>
        <w:t>аблица 11(тыс. рублей)</w:t>
      </w:r>
    </w:p>
    <w:p w:rsidR="00C41C55" w:rsidRDefault="00C41C55" w:rsidP="00C41C55">
      <w:pPr>
        <w:pStyle w:val="ConsPlusNonformat"/>
        <w:ind w:firstLine="709"/>
        <w:jc w:val="both"/>
        <w:rPr>
          <w:rFonts w:ascii="Times New Roman" w:eastAsiaTheme="minorHAnsi" w:hAnsi="Times New Roman" w:cs="Times New Roman"/>
          <w:sz w:val="28"/>
          <w:szCs w:val="28"/>
          <w:lang w:eastAsia="en-US"/>
        </w:rPr>
      </w:pPr>
    </w:p>
    <w:p w:rsidR="00C41C55" w:rsidRDefault="00C41C55" w:rsidP="00C41C55">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расходов местного бюджета по муниципальным программам в 2025 году и плановом периоде 2026 и 2027 годов представлено в следующей таблице №12:</w:t>
      </w:r>
    </w:p>
    <w:tbl>
      <w:tblPr>
        <w:tblpPr w:leftFromText="180" w:rightFromText="180" w:vertAnchor="text" w:horzAnchor="margin" w:tblpX="-176" w:tblpY="330"/>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909"/>
        <w:gridCol w:w="1418"/>
        <w:gridCol w:w="853"/>
        <w:gridCol w:w="1307"/>
        <w:gridCol w:w="740"/>
        <w:gridCol w:w="1383"/>
        <w:gridCol w:w="850"/>
      </w:tblGrid>
      <w:tr w:rsidR="00C41C55" w:rsidRPr="007C6BF9" w:rsidTr="004064B7">
        <w:tc>
          <w:tcPr>
            <w:tcW w:w="601" w:type="dxa"/>
            <w:vMerge w:val="restart"/>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ind w:left="-108" w:right="-108"/>
              <w:jc w:val="center"/>
              <w:rPr>
                <w:rFonts w:ascii="Times New Roman" w:hAnsi="Times New Roman" w:cs="Times New Roman"/>
                <w:sz w:val="20"/>
                <w:szCs w:val="20"/>
              </w:rPr>
            </w:pPr>
            <w:proofErr w:type="spellStart"/>
            <w:proofErr w:type="gramStart"/>
            <w:r w:rsidRPr="00141845">
              <w:rPr>
                <w:rFonts w:ascii="Times New Roman" w:hAnsi="Times New Roman" w:cs="Times New Roman"/>
                <w:sz w:val="20"/>
                <w:szCs w:val="20"/>
              </w:rPr>
              <w:t>п</w:t>
            </w:r>
            <w:proofErr w:type="spellEnd"/>
            <w:proofErr w:type="gramEnd"/>
            <w:r w:rsidRPr="00141845">
              <w:rPr>
                <w:rFonts w:ascii="Times New Roman" w:hAnsi="Times New Roman" w:cs="Times New Roman"/>
                <w:sz w:val="20"/>
                <w:szCs w:val="20"/>
              </w:rPr>
              <w:t>/</w:t>
            </w:r>
            <w:proofErr w:type="spellStart"/>
            <w:r w:rsidRPr="00141845">
              <w:rPr>
                <w:rFonts w:ascii="Times New Roman" w:hAnsi="Times New Roman" w:cs="Times New Roman"/>
                <w:sz w:val="20"/>
                <w:szCs w:val="20"/>
              </w:rPr>
              <w:t>п</w:t>
            </w:r>
            <w:proofErr w:type="spellEnd"/>
            <w:r w:rsidRPr="00141845">
              <w:rPr>
                <w:rFonts w:ascii="Times New Roman" w:hAnsi="Times New Roman" w:cs="Times New Roman"/>
                <w:sz w:val="20"/>
                <w:szCs w:val="20"/>
              </w:rPr>
              <w:t xml:space="preserve">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jc w:val="center"/>
              <w:rPr>
                <w:rFonts w:ascii="Times New Roman" w:hAnsi="Times New Roman" w:cs="Times New Roman"/>
                <w:sz w:val="20"/>
                <w:szCs w:val="20"/>
              </w:rPr>
            </w:pPr>
            <w:r w:rsidRPr="00141845">
              <w:rPr>
                <w:rFonts w:ascii="Times New Roman" w:hAnsi="Times New Roman" w:cs="Times New Roman"/>
                <w:sz w:val="20"/>
                <w:szCs w:val="20"/>
              </w:rPr>
              <w:t xml:space="preserve">Наименование программы </w:t>
            </w:r>
          </w:p>
        </w:tc>
        <w:tc>
          <w:tcPr>
            <w:tcW w:w="2271" w:type="dxa"/>
            <w:gridSpan w:val="2"/>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jc w:val="center"/>
              <w:rPr>
                <w:rFonts w:ascii="Times New Roman" w:hAnsi="Times New Roman" w:cs="Times New Roman"/>
                <w:sz w:val="20"/>
                <w:szCs w:val="20"/>
              </w:rPr>
            </w:pPr>
            <w:r w:rsidRPr="00141845">
              <w:rPr>
                <w:rFonts w:ascii="Times New Roman" w:hAnsi="Times New Roman" w:cs="Times New Roman"/>
                <w:sz w:val="20"/>
                <w:szCs w:val="20"/>
              </w:rPr>
              <w:t>2025 год</w:t>
            </w:r>
          </w:p>
        </w:tc>
        <w:tc>
          <w:tcPr>
            <w:tcW w:w="2047" w:type="dxa"/>
            <w:gridSpan w:val="2"/>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jc w:val="center"/>
              <w:rPr>
                <w:rFonts w:ascii="Times New Roman" w:hAnsi="Times New Roman" w:cs="Times New Roman"/>
                <w:sz w:val="20"/>
                <w:szCs w:val="20"/>
              </w:rPr>
            </w:pPr>
            <w:r w:rsidRPr="00141845">
              <w:rPr>
                <w:rFonts w:ascii="Times New Roman" w:hAnsi="Times New Roman" w:cs="Times New Roman"/>
                <w:sz w:val="20"/>
                <w:szCs w:val="20"/>
              </w:rPr>
              <w:t>2026 год</w:t>
            </w:r>
          </w:p>
        </w:tc>
        <w:tc>
          <w:tcPr>
            <w:tcW w:w="2233" w:type="dxa"/>
            <w:gridSpan w:val="2"/>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jc w:val="center"/>
              <w:rPr>
                <w:rFonts w:ascii="Times New Roman" w:hAnsi="Times New Roman" w:cs="Times New Roman"/>
                <w:sz w:val="20"/>
                <w:szCs w:val="20"/>
              </w:rPr>
            </w:pPr>
            <w:r w:rsidRPr="00141845">
              <w:rPr>
                <w:rFonts w:ascii="Times New Roman" w:hAnsi="Times New Roman" w:cs="Times New Roman"/>
                <w:sz w:val="20"/>
                <w:szCs w:val="20"/>
              </w:rPr>
              <w:t>2027 год</w:t>
            </w:r>
          </w:p>
        </w:tc>
      </w:tr>
      <w:tr w:rsidR="00C41C55" w:rsidRPr="007C6BF9" w:rsidTr="004064B7">
        <w:tc>
          <w:tcPr>
            <w:tcW w:w="601" w:type="dxa"/>
            <w:vMerge/>
            <w:tcBorders>
              <w:top w:val="single" w:sz="4" w:space="0" w:color="auto"/>
              <w:left w:val="single" w:sz="4" w:space="0" w:color="auto"/>
              <w:bottom w:val="single" w:sz="4" w:space="0" w:color="auto"/>
              <w:right w:val="single" w:sz="4" w:space="0" w:color="auto"/>
            </w:tcBorders>
            <w:vAlign w:val="center"/>
            <w:hideMark/>
          </w:tcPr>
          <w:p w:rsidR="00C41C55" w:rsidRPr="00141845" w:rsidRDefault="00C41C55" w:rsidP="004064B7">
            <w:pPr>
              <w:spacing w:after="0" w:line="240" w:lineRule="auto"/>
              <w:rPr>
                <w:rFonts w:ascii="Times New Roman" w:hAnsi="Times New Roman" w:cs="Times New Roman"/>
                <w:sz w:val="20"/>
                <w:szCs w:val="20"/>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C41C55" w:rsidRPr="00141845" w:rsidRDefault="00C41C55" w:rsidP="004064B7">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jc w:val="center"/>
              <w:rPr>
                <w:rFonts w:ascii="Times New Roman" w:hAnsi="Times New Roman" w:cs="Times New Roman"/>
                <w:sz w:val="20"/>
                <w:szCs w:val="20"/>
              </w:rPr>
            </w:pPr>
            <w:r w:rsidRPr="00141845">
              <w:rPr>
                <w:rFonts w:ascii="Times New Roman" w:hAnsi="Times New Roman" w:cs="Times New Roman"/>
                <w:sz w:val="20"/>
                <w:szCs w:val="20"/>
              </w:rPr>
              <w:t>Проект решения</w:t>
            </w:r>
          </w:p>
        </w:tc>
        <w:tc>
          <w:tcPr>
            <w:tcW w:w="853" w:type="dxa"/>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ind w:left="-108" w:right="-108"/>
              <w:jc w:val="center"/>
              <w:rPr>
                <w:rFonts w:ascii="Times New Roman" w:hAnsi="Times New Roman" w:cs="Times New Roman"/>
                <w:sz w:val="20"/>
                <w:szCs w:val="20"/>
              </w:rPr>
            </w:pPr>
            <w:r w:rsidRPr="00141845">
              <w:rPr>
                <w:rFonts w:ascii="Times New Roman" w:hAnsi="Times New Roman" w:cs="Times New Roman"/>
                <w:sz w:val="20"/>
                <w:szCs w:val="20"/>
              </w:rPr>
              <w:t xml:space="preserve">%, в общем </w:t>
            </w:r>
            <w:proofErr w:type="spellStart"/>
            <w:r w:rsidRPr="00141845">
              <w:rPr>
                <w:rFonts w:ascii="Times New Roman" w:hAnsi="Times New Roman" w:cs="Times New Roman"/>
                <w:sz w:val="20"/>
                <w:szCs w:val="20"/>
              </w:rPr>
              <w:t>объемепрограммных</w:t>
            </w:r>
            <w:proofErr w:type="spellEnd"/>
            <w:r w:rsidRPr="00141845">
              <w:rPr>
                <w:rFonts w:ascii="Times New Roman" w:hAnsi="Times New Roman" w:cs="Times New Roman"/>
                <w:sz w:val="20"/>
                <w:szCs w:val="20"/>
              </w:rPr>
              <w:t xml:space="preserve"> расходов</w:t>
            </w:r>
          </w:p>
        </w:tc>
        <w:tc>
          <w:tcPr>
            <w:tcW w:w="1307" w:type="dxa"/>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jc w:val="center"/>
              <w:rPr>
                <w:rFonts w:ascii="Times New Roman" w:hAnsi="Times New Roman" w:cs="Times New Roman"/>
                <w:sz w:val="20"/>
                <w:szCs w:val="20"/>
              </w:rPr>
            </w:pPr>
            <w:r w:rsidRPr="00141845">
              <w:rPr>
                <w:rFonts w:ascii="Times New Roman" w:hAnsi="Times New Roman" w:cs="Times New Roman"/>
                <w:sz w:val="20"/>
                <w:szCs w:val="20"/>
              </w:rPr>
              <w:t>Проект решения</w:t>
            </w:r>
          </w:p>
        </w:tc>
        <w:tc>
          <w:tcPr>
            <w:tcW w:w="740" w:type="dxa"/>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ind w:left="-108" w:right="-108"/>
              <w:jc w:val="center"/>
              <w:rPr>
                <w:rFonts w:ascii="Times New Roman" w:hAnsi="Times New Roman" w:cs="Times New Roman"/>
                <w:sz w:val="20"/>
                <w:szCs w:val="20"/>
              </w:rPr>
            </w:pPr>
            <w:r w:rsidRPr="00141845">
              <w:rPr>
                <w:rFonts w:ascii="Times New Roman" w:hAnsi="Times New Roman" w:cs="Times New Roman"/>
                <w:sz w:val="20"/>
                <w:szCs w:val="20"/>
              </w:rPr>
              <w:t xml:space="preserve">%, в общем </w:t>
            </w:r>
            <w:proofErr w:type="spellStart"/>
            <w:r w:rsidRPr="00141845">
              <w:rPr>
                <w:rFonts w:ascii="Times New Roman" w:hAnsi="Times New Roman" w:cs="Times New Roman"/>
                <w:sz w:val="20"/>
                <w:szCs w:val="20"/>
              </w:rPr>
              <w:t>объемепрограммных</w:t>
            </w:r>
            <w:proofErr w:type="spellEnd"/>
            <w:r w:rsidRPr="00141845">
              <w:rPr>
                <w:rFonts w:ascii="Times New Roman" w:hAnsi="Times New Roman" w:cs="Times New Roman"/>
                <w:sz w:val="20"/>
                <w:szCs w:val="20"/>
              </w:rPr>
              <w:t xml:space="preserve"> расходов</w:t>
            </w:r>
          </w:p>
        </w:tc>
        <w:tc>
          <w:tcPr>
            <w:tcW w:w="1383" w:type="dxa"/>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jc w:val="center"/>
              <w:rPr>
                <w:rFonts w:ascii="Times New Roman" w:hAnsi="Times New Roman" w:cs="Times New Roman"/>
                <w:sz w:val="20"/>
                <w:szCs w:val="20"/>
              </w:rPr>
            </w:pPr>
            <w:r w:rsidRPr="00141845">
              <w:rPr>
                <w:rFonts w:ascii="Times New Roman" w:hAnsi="Times New Roman" w:cs="Times New Roman"/>
                <w:sz w:val="20"/>
                <w:szCs w:val="20"/>
              </w:rPr>
              <w:t>Проект решения</w:t>
            </w:r>
          </w:p>
        </w:tc>
        <w:tc>
          <w:tcPr>
            <w:tcW w:w="850" w:type="dxa"/>
            <w:tcBorders>
              <w:top w:val="single" w:sz="4" w:space="0" w:color="auto"/>
              <w:left w:val="single" w:sz="4" w:space="0" w:color="auto"/>
              <w:bottom w:val="single" w:sz="4" w:space="0" w:color="auto"/>
              <w:right w:val="single" w:sz="4" w:space="0" w:color="auto"/>
            </w:tcBorders>
            <w:hideMark/>
          </w:tcPr>
          <w:p w:rsidR="00C41C55" w:rsidRPr="00141845" w:rsidRDefault="00C41C55" w:rsidP="004064B7">
            <w:pPr>
              <w:spacing w:after="0" w:line="240" w:lineRule="auto"/>
              <w:ind w:left="-108" w:right="-108"/>
              <w:jc w:val="center"/>
              <w:rPr>
                <w:rFonts w:ascii="Times New Roman" w:hAnsi="Times New Roman" w:cs="Times New Roman"/>
                <w:sz w:val="20"/>
                <w:szCs w:val="20"/>
              </w:rPr>
            </w:pPr>
            <w:r w:rsidRPr="00141845">
              <w:rPr>
                <w:rFonts w:ascii="Times New Roman" w:hAnsi="Times New Roman" w:cs="Times New Roman"/>
                <w:sz w:val="20"/>
                <w:szCs w:val="20"/>
              </w:rPr>
              <w:t xml:space="preserve">%, в общем </w:t>
            </w:r>
            <w:proofErr w:type="spellStart"/>
            <w:r w:rsidRPr="00141845">
              <w:rPr>
                <w:rFonts w:ascii="Times New Roman" w:hAnsi="Times New Roman" w:cs="Times New Roman"/>
                <w:sz w:val="20"/>
                <w:szCs w:val="20"/>
              </w:rPr>
              <w:t>объемепрограммных</w:t>
            </w:r>
            <w:proofErr w:type="spellEnd"/>
            <w:r w:rsidRPr="00141845">
              <w:rPr>
                <w:rFonts w:ascii="Times New Roman" w:hAnsi="Times New Roman" w:cs="Times New Roman"/>
                <w:sz w:val="20"/>
                <w:szCs w:val="20"/>
              </w:rPr>
              <w:t xml:space="preserve"> расходов</w:t>
            </w:r>
          </w:p>
        </w:tc>
      </w:tr>
      <w:tr w:rsidR="00C41C55" w:rsidRPr="007C6BF9" w:rsidTr="004064B7">
        <w:trPr>
          <w:trHeight w:val="536"/>
        </w:trPr>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center"/>
              <w:rPr>
                <w:rFonts w:ascii="Times New Roman" w:hAnsi="Times New Roman" w:cs="Times New Roman"/>
                <w:b/>
                <w:sz w:val="20"/>
                <w:szCs w:val="20"/>
              </w:rPr>
            </w:pPr>
            <w:r w:rsidRPr="007C6BF9">
              <w:rPr>
                <w:rFonts w:ascii="Times New Roman" w:hAnsi="Times New Roman" w:cs="Times New Roman"/>
                <w:b/>
                <w:sz w:val="20"/>
                <w:szCs w:val="20"/>
              </w:rPr>
              <w:t>1.</w:t>
            </w:r>
          </w:p>
        </w:tc>
        <w:tc>
          <w:tcPr>
            <w:tcW w:w="2909"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uppressAutoHyphens/>
              <w:spacing w:after="0" w:line="240" w:lineRule="auto"/>
              <w:ind w:left="-108" w:right="-108"/>
              <w:jc w:val="center"/>
              <w:rPr>
                <w:rFonts w:ascii="Times New Roman" w:hAnsi="Times New Roman" w:cs="Times New Roman"/>
                <w:b/>
                <w:sz w:val="20"/>
                <w:szCs w:val="20"/>
              </w:rPr>
            </w:pPr>
            <w:r w:rsidRPr="007C6BF9">
              <w:rPr>
                <w:rFonts w:ascii="Times New Roman" w:hAnsi="Times New Roman" w:cs="Times New Roman"/>
                <w:b/>
                <w:sz w:val="20"/>
                <w:szCs w:val="20"/>
              </w:rPr>
              <w:t>Муниципальная программа «Развитие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b/>
                <w:color w:val="000000"/>
                <w:sz w:val="20"/>
                <w:szCs w:val="20"/>
              </w:rPr>
            </w:pPr>
            <w:r>
              <w:rPr>
                <w:rFonts w:ascii="Times New Roman" w:hAnsi="Times New Roman" w:cs="Times New Roman"/>
                <w:b/>
                <w:color w:val="000000"/>
                <w:sz w:val="20"/>
                <w:szCs w:val="20"/>
              </w:rPr>
              <w:t>1 227 623,29</w:t>
            </w:r>
          </w:p>
        </w:tc>
        <w:tc>
          <w:tcPr>
            <w:tcW w:w="85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b/>
                <w:color w:val="000000"/>
                <w:sz w:val="20"/>
                <w:szCs w:val="20"/>
              </w:rPr>
            </w:pPr>
            <w:r>
              <w:rPr>
                <w:rFonts w:ascii="Times New Roman" w:hAnsi="Times New Roman" w:cs="Times New Roman"/>
                <w:b/>
                <w:color w:val="000000"/>
                <w:sz w:val="20"/>
                <w:szCs w:val="20"/>
              </w:rPr>
              <w:t>59,34</w:t>
            </w: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b/>
                <w:color w:val="000000"/>
                <w:sz w:val="20"/>
                <w:szCs w:val="20"/>
              </w:rPr>
            </w:pPr>
            <w:r>
              <w:rPr>
                <w:rFonts w:ascii="Times New Roman" w:hAnsi="Times New Roman" w:cs="Times New Roman"/>
                <w:b/>
                <w:color w:val="000000"/>
                <w:sz w:val="20"/>
                <w:szCs w:val="20"/>
              </w:rPr>
              <w:t>1 253 795,38</w:t>
            </w:r>
          </w:p>
        </w:tc>
        <w:tc>
          <w:tcPr>
            <w:tcW w:w="740"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b/>
                <w:color w:val="000000"/>
                <w:sz w:val="20"/>
                <w:szCs w:val="20"/>
              </w:rPr>
            </w:pPr>
            <w:r>
              <w:rPr>
                <w:rFonts w:ascii="Times New Roman" w:hAnsi="Times New Roman" w:cs="Times New Roman"/>
                <w:b/>
                <w:color w:val="000000"/>
                <w:sz w:val="20"/>
                <w:szCs w:val="20"/>
              </w:rPr>
              <w:t>61,43</w:t>
            </w: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b/>
                <w:color w:val="000000"/>
                <w:sz w:val="20"/>
                <w:szCs w:val="20"/>
              </w:rPr>
            </w:pPr>
            <w:r>
              <w:rPr>
                <w:rFonts w:ascii="Times New Roman" w:hAnsi="Times New Roman" w:cs="Times New Roman"/>
                <w:b/>
                <w:color w:val="000000"/>
                <w:sz w:val="20"/>
                <w:szCs w:val="20"/>
              </w:rPr>
              <w:t>1 066 919,26</w:t>
            </w:r>
          </w:p>
        </w:tc>
        <w:tc>
          <w:tcPr>
            <w:tcW w:w="850"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b/>
                <w:color w:val="000000"/>
                <w:sz w:val="20"/>
                <w:szCs w:val="20"/>
              </w:rPr>
            </w:pPr>
            <w:r>
              <w:rPr>
                <w:rFonts w:ascii="Times New Roman" w:hAnsi="Times New Roman" w:cs="Times New Roman"/>
                <w:b/>
                <w:color w:val="000000"/>
                <w:sz w:val="20"/>
                <w:szCs w:val="20"/>
              </w:rPr>
              <w:t>56,65</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1.1</w:t>
            </w:r>
          </w:p>
        </w:tc>
        <w:tc>
          <w:tcPr>
            <w:tcW w:w="2909"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«Развитие дошкольного, общего,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1 200 918,23</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1 145 624,21</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1 039 190,41</w:t>
            </w:r>
          </w:p>
        </w:tc>
        <w:tc>
          <w:tcPr>
            <w:tcW w:w="850" w:type="dxa"/>
            <w:tcBorders>
              <w:top w:val="single" w:sz="4" w:space="0" w:color="auto"/>
              <w:left w:val="single" w:sz="4" w:space="0" w:color="auto"/>
              <w:bottom w:val="single" w:sz="4" w:space="0" w:color="auto"/>
              <w:right w:val="single" w:sz="4" w:space="0" w:color="auto"/>
            </w:tcBorders>
            <w:vAlign w:val="center"/>
          </w:tcPr>
          <w:p w:rsidR="00C41C55" w:rsidRPr="007C6BF9" w:rsidRDefault="00C41C55" w:rsidP="004064B7">
            <w:pPr>
              <w:spacing w:after="0" w:line="240" w:lineRule="auto"/>
              <w:jc w:val="center"/>
              <w:rPr>
                <w:rFonts w:ascii="Times New Roman" w:hAnsi="Times New Roman" w:cs="Times New Roman"/>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1.2</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«Строительство и капитальный ремонт»</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6 000,00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87 438,59</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7 115,29</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r>
      <w:tr w:rsidR="00C41C55" w:rsidRPr="007C6BF9" w:rsidTr="004064B7">
        <w:trPr>
          <w:trHeight w:val="449"/>
        </w:trPr>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1.3</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«Молодежная политика»</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sidRPr="007C6BF9">
              <w:rPr>
                <w:rFonts w:ascii="Times New Roman" w:hAnsi="Times New Roman" w:cs="Times New Roman"/>
                <w:sz w:val="20"/>
                <w:szCs w:val="20"/>
              </w:rPr>
              <w:t>500,00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500,00</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500,00</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1.4</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 xml:space="preserve">Подпрограмма «Обеспечение реализации муниципальной программы Нефтекумского муниципального округа </w:t>
            </w:r>
            <w:r w:rsidRPr="007C6BF9">
              <w:rPr>
                <w:rFonts w:ascii="Times New Roman" w:hAnsi="Times New Roman" w:cs="Times New Roman"/>
                <w:sz w:val="20"/>
                <w:szCs w:val="20"/>
              </w:rPr>
              <w:lastRenderedPageBreak/>
              <w:t xml:space="preserve">Ставропольского края «Развитие образования» и </w:t>
            </w:r>
            <w:proofErr w:type="spellStart"/>
            <w:r w:rsidRPr="007C6BF9">
              <w:rPr>
                <w:rFonts w:ascii="Times New Roman" w:hAnsi="Times New Roman" w:cs="Times New Roman"/>
                <w:sz w:val="20"/>
                <w:szCs w:val="20"/>
              </w:rPr>
              <w:t>общепрограммные</w:t>
            </w:r>
            <w:proofErr w:type="spellEnd"/>
            <w:r w:rsidRPr="007C6BF9">
              <w:rPr>
                <w:rFonts w:ascii="Times New Roman" w:hAnsi="Times New Roman" w:cs="Times New Roman"/>
                <w:sz w:val="20"/>
                <w:szCs w:val="20"/>
              </w:rPr>
              <w:t xml:space="preserve">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lastRenderedPageBreak/>
              <w:t>20 205,06</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20 232,58</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6"/>
              <w:jc w:val="right"/>
              <w:rPr>
                <w:rFonts w:ascii="Times New Roman" w:hAnsi="Times New Roman" w:cs="Times New Roman"/>
                <w:sz w:val="20"/>
                <w:szCs w:val="20"/>
              </w:rPr>
            </w:pPr>
            <w:r>
              <w:rPr>
                <w:rFonts w:ascii="Times New Roman" w:hAnsi="Times New Roman" w:cs="Times New Roman"/>
                <w:sz w:val="20"/>
                <w:szCs w:val="20"/>
              </w:rPr>
              <w:t>20 113,56</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6"/>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b/>
                <w:sz w:val="20"/>
                <w:szCs w:val="20"/>
              </w:rPr>
            </w:pPr>
            <w:r w:rsidRPr="007C6BF9">
              <w:rPr>
                <w:rFonts w:ascii="Times New Roman" w:hAnsi="Times New Roman" w:cs="Times New Roman"/>
                <w:b/>
                <w:sz w:val="20"/>
                <w:szCs w:val="20"/>
              </w:rPr>
              <w:lastRenderedPageBreak/>
              <w:t>2.</w:t>
            </w:r>
          </w:p>
        </w:tc>
        <w:tc>
          <w:tcPr>
            <w:tcW w:w="2909"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uppressAutoHyphens/>
              <w:spacing w:after="0" w:line="240" w:lineRule="auto"/>
              <w:jc w:val="center"/>
              <w:rPr>
                <w:rFonts w:ascii="Times New Roman" w:hAnsi="Times New Roman" w:cs="Times New Roman"/>
                <w:b/>
                <w:sz w:val="20"/>
                <w:szCs w:val="20"/>
              </w:rPr>
            </w:pPr>
            <w:r w:rsidRPr="007C6BF9">
              <w:rPr>
                <w:rFonts w:ascii="Times New Roman" w:hAnsi="Times New Roman" w:cs="Times New Roman"/>
                <w:b/>
                <w:sz w:val="20"/>
                <w:szCs w:val="20"/>
              </w:rPr>
              <w:t>Муниципальная программа «Развитие культуры»</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color w:val="000000"/>
                <w:sz w:val="20"/>
                <w:szCs w:val="20"/>
              </w:rPr>
              <w:t>213 737,46</w:t>
            </w:r>
          </w:p>
        </w:tc>
        <w:tc>
          <w:tcPr>
            <w:tcW w:w="85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color w:val="000000"/>
                <w:sz w:val="20"/>
                <w:szCs w:val="20"/>
              </w:rPr>
              <w:t>10,33</w:t>
            </w: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color w:val="000000"/>
                <w:sz w:val="20"/>
                <w:szCs w:val="20"/>
              </w:rPr>
              <w:t>199 418,19</w:t>
            </w:r>
          </w:p>
        </w:tc>
        <w:tc>
          <w:tcPr>
            <w:tcW w:w="740"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sz w:val="20"/>
                <w:szCs w:val="20"/>
              </w:rPr>
              <w:t>9,77</w:t>
            </w: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color w:val="000000"/>
                <w:sz w:val="20"/>
                <w:szCs w:val="20"/>
              </w:rPr>
              <w:t>200 105,98</w:t>
            </w:r>
          </w:p>
        </w:tc>
        <w:tc>
          <w:tcPr>
            <w:tcW w:w="850"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sz w:val="20"/>
                <w:szCs w:val="20"/>
              </w:rPr>
              <w:t>10,63</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2.1</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«Развитие культуры и событийного туризма»</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151 016,40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136 651,91</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137 324,39</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2.2</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«Реализация программ дополнительного образования в сфере культуры»</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27 173,92</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27 253,01</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27 253,01</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r>
      <w:tr w:rsidR="00C41C55" w:rsidRPr="007C6BF9" w:rsidTr="004064B7">
        <w:trPr>
          <w:trHeight w:val="1827"/>
        </w:trPr>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2.3</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 xml:space="preserve">Подпрограмма «Обеспечение реализации муниципальной программы Нефтекумского муниципального округа Ставропольского края «Развитие культуры» и </w:t>
            </w:r>
            <w:proofErr w:type="spellStart"/>
            <w:r w:rsidRPr="007C6BF9">
              <w:rPr>
                <w:rFonts w:ascii="Times New Roman" w:hAnsi="Times New Roman" w:cs="Times New Roman"/>
                <w:sz w:val="20"/>
                <w:szCs w:val="20"/>
              </w:rPr>
              <w:t>общепрограммные</w:t>
            </w:r>
            <w:proofErr w:type="spellEnd"/>
            <w:r w:rsidRPr="007C6BF9">
              <w:rPr>
                <w:rFonts w:ascii="Times New Roman" w:hAnsi="Times New Roman" w:cs="Times New Roman"/>
                <w:sz w:val="20"/>
                <w:szCs w:val="20"/>
              </w:rPr>
              <w:t xml:space="preserve">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35 547,14</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35 513,27</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color w:val="000000"/>
                <w:sz w:val="20"/>
                <w:szCs w:val="20"/>
              </w:rPr>
              <w:t>35 528,58</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3.</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«Социальная поддержка граждан»</w:t>
            </w:r>
          </w:p>
        </w:tc>
        <w:tc>
          <w:tcPr>
            <w:tcW w:w="1418"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sz w:val="20"/>
                <w:szCs w:val="20"/>
              </w:rPr>
              <w:t>282 209,92</w:t>
            </w:r>
          </w:p>
        </w:tc>
        <w:tc>
          <w:tcPr>
            <w:tcW w:w="85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color w:val="000000"/>
                <w:sz w:val="20"/>
                <w:szCs w:val="20"/>
              </w:rPr>
              <w:t>13,64</w:t>
            </w:r>
          </w:p>
        </w:tc>
        <w:tc>
          <w:tcPr>
            <w:tcW w:w="1307"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sz w:val="20"/>
                <w:szCs w:val="20"/>
              </w:rPr>
              <w:t>318 474,57</w:t>
            </w:r>
          </w:p>
        </w:tc>
        <w:tc>
          <w:tcPr>
            <w:tcW w:w="74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color w:val="000000"/>
                <w:sz w:val="20"/>
                <w:szCs w:val="20"/>
              </w:rPr>
              <w:t>15,60</w:t>
            </w:r>
          </w:p>
        </w:tc>
        <w:tc>
          <w:tcPr>
            <w:tcW w:w="138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sz w:val="20"/>
                <w:szCs w:val="20"/>
              </w:rPr>
              <w:t>331 989,97</w:t>
            </w:r>
          </w:p>
        </w:tc>
        <w:tc>
          <w:tcPr>
            <w:tcW w:w="85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11"/>
              <w:jc w:val="right"/>
              <w:rPr>
                <w:rFonts w:ascii="Times New Roman" w:hAnsi="Times New Roman" w:cs="Times New Roman"/>
                <w:b/>
                <w:color w:val="000000"/>
                <w:sz w:val="20"/>
                <w:szCs w:val="20"/>
              </w:rPr>
            </w:pPr>
            <w:r>
              <w:rPr>
                <w:rFonts w:ascii="Times New Roman" w:hAnsi="Times New Roman" w:cs="Times New Roman"/>
                <w:b/>
                <w:color w:val="000000"/>
                <w:sz w:val="20"/>
                <w:szCs w:val="20"/>
              </w:rPr>
              <w:t>17,63</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3.1</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254 132,48</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291 039,85</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304 555,22</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3.2</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«Доступная среда»</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2 197,69</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60,00</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60,00</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3.3</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 xml:space="preserve">Подпрограмма «Обеспечение реализации муниципальной программы Нефтекумского муниципального округа Ставропольского края «Социальная поддержка граждан» и </w:t>
            </w:r>
            <w:proofErr w:type="spellStart"/>
            <w:r w:rsidRPr="007C6BF9">
              <w:rPr>
                <w:rFonts w:ascii="Times New Roman" w:hAnsi="Times New Roman" w:cs="Times New Roman"/>
                <w:bCs/>
                <w:color w:val="000000"/>
                <w:sz w:val="20"/>
                <w:szCs w:val="20"/>
              </w:rPr>
              <w:t>общепрограммные</w:t>
            </w:r>
            <w:proofErr w:type="spellEnd"/>
            <w:r w:rsidRPr="007C6BF9">
              <w:rPr>
                <w:rFonts w:ascii="Times New Roman" w:hAnsi="Times New Roman" w:cs="Times New Roman"/>
                <w:bCs/>
                <w:color w:val="000000"/>
                <w:sz w:val="20"/>
                <w:szCs w:val="20"/>
              </w:rPr>
              <w:t xml:space="preserve">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25 879,75</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27 374,72</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r>
              <w:rPr>
                <w:rFonts w:ascii="Times New Roman" w:hAnsi="Times New Roman" w:cs="Times New Roman"/>
                <w:sz w:val="20"/>
                <w:szCs w:val="20"/>
              </w:rPr>
              <w:t>27 374,75</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11"/>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4.</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«Развитие градостроительства, транспортной системы и обеспечение безопасности дорожного движения»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jc w:val="right"/>
              <w:rPr>
                <w:rFonts w:ascii="Times New Roman" w:hAnsi="Times New Roman" w:cs="Times New Roman"/>
                <w:b/>
                <w:color w:val="000000"/>
                <w:sz w:val="20"/>
                <w:szCs w:val="20"/>
              </w:rPr>
            </w:pPr>
            <w:r>
              <w:rPr>
                <w:rFonts w:ascii="Times New Roman" w:hAnsi="Times New Roman" w:cs="Times New Roman"/>
                <w:b/>
                <w:color w:val="000000"/>
                <w:sz w:val="20"/>
                <w:szCs w:val="20"/>
              </w:rPr>
              <w:t>29 973,27</w:t>
            </w:r>
          </w:p>
        </w:tc>
        <w:tc>
          <w:tcPr>
            <w:tcW w:w="85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jc w:val="right"/>
              <w:rPr>
                <w:rFonts w:ascii="Times New Roman" w:hAnsi="Times New Roman" w:cs="Times New Roman"/>
                <w:b/>
                <w:color w:val="000000"/>
                <w:sz w:val="20"/>
                <w:szCs w:val="20"/>
              </w:rPr>
            </w:pPr>
            <w:r>
              <w:rPr>
                <w:rFonts w:ascii="Times New Roman" w:hAnsi="Times New Roman" w:cs="Times New Roman"/>
                <w:b/>
                <w:color w:val="000000"/>
                <w:sz w:val="20"/>
                <w:szCs w:val="20"/>
              </w:rPr>
              <w:t>1,45</w:t>
            </w:r>
          </w:p>
        </w:tc>
        <w:tc>
          <w:tcPr>
            <w:tcW w:w="1307"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jc w:val="right"/>
              <w:rPr>
                <w:rFonts w:ascii="Times New Roman" w:hAnsi="Times New Roman" w:cs="Times New Roman"/>
                <w:b/>
                <w:color w:val="000000"/>
                <w:sz w:val="20"/>
                <w:szCs w:val="20"/>
              </w:rPr>
            </w:pPr>
            <w:r>
              <w:rPr>
                <w:rFonts w:ascii="Times New Roman" w:hAnsi="Times New Roman" w:cs="Times New Roman"/>
                <w:b/>
                <w:color w:val="000000"/>
                <w:sz w:val="20"/>
                <w:szCs w:val="20"/>
              </w:rPr>
              <w:t>30 850,89</w:t>
            </w:r>
          </w:p>
        </w:tc>
        <w:tc>
          <w:tcPr>
            <w:tcW w:w="74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jc w:val="right"/>
              <w:rPr>
                <w:rFonts w:ascii="Times New Roman" w:hAnsi="Times New Roman" w:cs="Times New Roman"/>
                <w:b/>
                <w:color w:val="000000"/>
                <w:sz w:val="20"/>
                <w:szCs w:val="20"/>
              </w:rPr>
            </w:pPr>
            <w:r>
              <w:rPr>
                <w:rFonts w:ascii="Times New Roman" w:hAnsi="Times New Roman" w:cs="Times New Roman"/>
                <w:b/>
                <w:color w:val="000000"/>
                <w:sz w:val="20"/>
                <w:szCs w:val="20"/>
              </w:rPr>
              <w:t>1,51</w:t>
            </w:r>
          </w:p>
        </w:tc>
        <w:tc>
          <w:tcPr>
            <w:tcW w:w="138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jc w:val="right"/>
              <w:rPr>
                <w:rFonts w:ascii="Times New Roman" w:hAnsi="Times New Roman" w:cs="Times New Roman"/>
                <w:b/>
                <w:color w:val="000000"/>
                <w:sz w:val="20"/>
                <w:szCs w:val="20"/>
              </w:rPr>
            </w:pPr>
            <w:r>
              <w:rPr>
                <w:rFonts w:ascii="Times New Roman" w:hAnsi="Times New Roman" w:cs="Times New Roman"/>
                <w:b/>
                <w:color w:val="000000"/>
                <w:sz w:val="20"/>
                <w:szCs w:val="20"/>
              </w:rPr>
              <w:t>32 118,23</w:t>
            </w:r>
          </w:p>
        </w:tc>
        <w:tc>
          <w:tcPr>
            <w:tcW w:w="85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jc w:val="right"/>
              <w:rPr>
                <w:rFonts w:ascii="Times New Roman" w:hAnsi="Times New Roman" w:cs="Times New Roman"/>
                <w:b/>
                <w:color w:val="000000"/>
                <w:sz w:val="20"/>
                <w:szCs w:val="20"/>
              </w:rPr>
            </w:pPr>
            <w:r>
              <w:rPr>
                <w:rFonts w:ascii="Times New Roman" w:hAnsi="Times New Roman" w:cs="Times New Roman"/>
                <w:b/>
                <w:color w:val="000000"/>
                <w:sz w:val="20"/>
                <w:szCs w:val="20"/>
              </w:rPr>
              <w:t>1,71</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4.1</w:t>
            </w:r>
          </w:p>
        </w:tc>
        <w:tc>
          <w:tcPr>
            <w:tcW w:w="2909" w:type="dxa"/>
            <w:tcBorders>
              <w:top w:val="single" w:sz="4" w:space="0" w:color="auto"/>
              <w:left w:val="single" w:sz="4" w:space="0" w:color="auto"/>
              <w:bottom w:val="single" w:sz="4" w:space="0" w:color="auto"/>
              <w:right w:val="single" w:sz="4" w:space="0" w:color="auto"/>
            </w:tcBorders>
            <w:vAlign w:val="bottom"/>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«Дорожное хозяйство и транспортная система»</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r>
              <w:rPr>
                <w:rFonts w:ascii="Times New Roman" w:hAnsi="Times New Roman" w:cs="Times New Roman"/>
                <w:color w:val="000000"/>
                <w:sz w:val="20"/>
                <w:szCs w:val="20"/>
              </w:rPr>
              <w:t>29 973,27</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r>
              <w:rPr>
                <w:rFonts w:ascii="Times New Roman" w:hAnsi="Times New Roman" w:cs="Times New Roman"/>
                <w:color w:val="000000"/>
                <w:sz w:val="20"/>
                <w:szCs w:val="20"/>
              </w:rPr>
              <w:t>30 850,89</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r>
              <w:rPr>
                <w:rFonts w:ascii="Times New Roman" w:hAnsi="Times New Roman" w:cs="Times New Roman"/>
                <w:color w:val="000000"/>
                <w:sz w:val="20"/>
                <w:szCs w:val="20"/>
              </w:rPr>
              <w:t>32 118,23</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sz w:val="20"/>
                <w:szCs w:val="20"/>
              </w:rPr>
            </w:pPr>
            <w:r w:rsidRPr="007C6BF9">
              <w:rPr>
                <w:rFonts w:ascii="Times New Roman" w:hAnsi="Times New Roman" w:cs="Times New Roman"/>
                <w:sz w:val="20"/>
                <w:szCs w:val="20"/>
              </w:rPr>
              <w:t>-</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4.2</w:t>
            </w:r>
          </w:p>
        </w:tc>
        <w:tc>
          <w:tcPr>
            <w:tcW w:w="2909" w:type="dxa"/>
            <w:tcBorders>
              <w:top w:val="single" w:sz="4" w:space="0" w:color="auto"/>
              <w:left w:val="single" w:sz="4" w:space="0" w:color="auto"/>
              <w:bottom w:val="single" w:sz="4" w:space="0" w:color="auto"/>
              <w:right w:val="single" w:sz="4" w:space="0" w:color="auto"/>
            </w:tcBorders>
            <w:vAlign w:val="bottom"/>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«Развитие градостроительства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0,00</w:t>
            </w:r>
          </w:p>
        </w:tc>
        <w:tc>
          <w:tcPr>
            <w:tcW w:w="740"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0,00</w:t>
            </w: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sz w:val="20"/>
                <w:szCs w:val="20"/>
              </w:rPr>
            </w:pPr>
            <w:r w:rsidRPr="007C6BF9">
              <w:rPr>
                <w:rFonts w:ascii="Times New Roman" w:hAnsi="Times New Roman" w:cs="Times New Roman"/>
                <w:sz w:val="20"/>
                <w:szCs w:val="20"/>
              </w:rPr>
              <w:t>-</w:t>
            </w:r>
          </w:p>
        </w:tc>
      </w:tr>
      <w:tr w:rsidR="00C41C55" w:rsidRPr="007C6BF9" w:rsidTr="004064B7">
        <w:trPr>
          <w:trHeight w:val="419"/>
        </w:trPr>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5.</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uppressAutoHyphens/>
              <w:spacing w:after="0" w:line="240" w:lineRule="auto"/>
              <w:ind w:firstLine="709"/>
              <w:jc w:val="center"/>
              <w:rPr>
                <w:rFonts w:ascii="Times New Roman" w:hAnsi="Times New Roman" w:cs="Times New Roman"/>
                <w:b/>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«Развитие жилищно-коммунального хозяйства и улучшение жилищных условий»</w:t>
            </w:r>
          </w:p>
        </w:tc>
        <w:tc>
          <w:tcPr>
            <w:tcW w:w="1418"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7"/>
              <w:jc w:val="right"/>
              <w:rPr>
                <w:rFonts w:ascii="Times New Roman" w:hAnsi="Times New Roman" w:cs="Times New Roman"/>
                <w:b/>
                <w:color w:val="000000"/>
                <w:sz w:val="20"/>
                <w:szCs w:val="20"/>
              </w:rPr>
            </w:pPr>
            <w:r>
              <w:rPr>
                <w:rFonts w:ascii="Times New Roman" w:hAnsi="Times New Roman" w:cs="Times New Roman"/>
                <w:b/>
                <w:color w:val="000000"/>
                <w:sz w:val="20"/>
                <w:szCs w:val="20"/>
              </w:rPr>
              <w:t>116 719,65</w:t>
            </w:r>
          </w:p>
        </w:tc>
        <w:tc>
          <w:tcPr>
            <w:tcW w:w="85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7"/>
              <w:jc w:val="right"/>
              <w:rPr>
                <w:rFonts w:ascii="Times New Roman" w:hAnsi="Times New Roman" w:cs="Times New Roman"/>
                <w:b/>
                <w:color w:val="000000"/>
                <w:sz w:val="20"/>
                <w:szCs w:val="20"/>
              </w:rPr>
            </w:pPr>
            <w:r>
              <w:rPr>
                <w:rFonts w:ascii="Times New Roman" w:hAnsi="Times New Roman" w:cs="Times New Roman"/>
                <w:b/>
                <w:color w:val="000000"/>
                <w:sz w:val="20"/>
                <w:szCs w:val="20"/>
              </w:rPr>
              <w:t>5,64</w:t>
            </w:r>
          </w:p>
        </w:tc>
        <w:tc>
          <w:tcPr>
            <w:tcW w:w="1307"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7"/>
              <w:jc w:val="right"/>
              <w:rPr>
                <w:rFonts w:ascii="Times New Roman" w:hAnsi="Times New Roman" w:cs="Times New Roman"/>
                <w:b/>
                <w:color w:val="000000"/>
                <w:sz w:val="20"/>
                <w:szCs w:val="20"/>
              </w:rPr>
            </w:pPr>
            <w:r>
              <w:rPr>
                <w:rFonts w:ascii="Times New Roman" w:hAnsi="Times New Roman" w:cs="Times New Roman"/>
                <w:b/>
                <w:color w:val="000000"/>
                <w:sz w:val="20"/>
                <w:szCs w:val="20"/>
              </w:rPr>
              <w:t>87 720,85</w:t>
            </w:r>
          </w:p>
        </w:tc>
        <w:tc>
          <w:tcPr>
            <w:tcW w:w="74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7"/>
              <w:jc w:val="right"/>
              <w:rPr>
                <w:rFonts w:ascii="Times New Roman" w:hAnsi="Times New Roman" w:cs="Times New Roman"/>
                <w:b/>
                <w:color w:val="000000"/>
                <w:sz w:val="20"/>
                <w:szCs w:val="20"/>
              </w:rPr>
            </w:pPr>
            <w:r>
              <w:rPr>
                <w:rFonts w:ascii="Times New Roman" w:hAnsi="Times New Roman" w:cs="Times New Roman"/>
                <w:b/>
                <w:sz w:val="20"/>
                <w:szCs w:val="20"/>
              </w:rPr>
              <w:t>4,30</w:t>
            </w:r>
          </w:p>
        </w:tc>
        <w:tc>
          <w:tcPr>
            <w:tcW w:w="138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7"/>
              <w:jc w:val="right"/>
              <w:rPr>
                <w:rFonts w:ascii="Times New Roman" w:hAnsi="Times New Roman" w:cs="Times New Roman"/>
                <w:b/>
                <w:color w:val="000000"/>
                <w:sz w:val="20"/>
                <w:szCs w:val="20"/>
              </w:rPr>
            </w:pPr>
            <w:r>
              <w:rPr>
                <w:rFonts w:ascii="Times New Roman" w:hAnsi="Times New Roman" w:cs="Times New Roman"/>
                <w:b/>
                <w:color w:val="000000"/>
                <w:sz w:val="20"/>
                <w:szCs w:val="20"/>
              </w:rPr>
              <w:t>101 003,48</w:t>
            </w:r>
          </w:p>
        </w:tc>
        <w:tc>
          <w:tcPr>
            <w:tcW w:w="85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7"/>
              <w:jc w:val="right"/>
              <w:rPr>
                <w:rFonts w:ascii="Times New Roman" w:hAnsi="Times New Roman" w:cs="Times New Roman"/>
                <w:b/>
                <w:color w:val="000000"/>
                <w:sz w:val="20"/>
                <w:szCs w:val="20"/>
              </w:rPr>
            </w:pPr>
            <w:r>
              <w:rPr>
                <w:rFonts w:ascii="Times New Roman" w:hAnsi="Times New Roman" w:cs="Times New Roman"/>
                <w:b/>
                <w:color w:val="000000"/>
                <w:sz w:val="20"/>
                <w:szCs w:val="20"/>
              </w:rPr>
              <w:t>5,36</w:t>
            </w:r>
            <w:r w:rsidRPr="007649B8">
              <w:rPr>
                <w:rFonts w:ascii="Times New Roman" w:hAnsi="Times New Roman" w:cs="Times New Roman"/>
                <w:b/>
                <w:color w:val="000000"/>
                <w:sz w:val="20"/>
                <w:szCs w:val="20"/>
              </w:rPr>
              <w:t>2</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5.1</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«Благоустройство»</w:t>
            </w:r>
          </w:p>
          <w:p w:rsidR="00C41C55" w:rsidRPr="007C6BF9" w:rsidRDefault="00C41C55" w:rsidP="004064B7">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86 860,47</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58 441,53</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71 724,17</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lastRenderedPageBreak/>
              <w:t>5.2</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«Охрана окружающей среды»</w:t>
            </w:r>
          </w:p>
          <w:p w:rsidR="00C41C55" w:rsidRPr="007C6BF9" w:rsidRDefault="00C41C55" w:rsidP="004064B7">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15 136,99</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15 136,99</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15 136,99</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r>
      <w:tr w:rsidR="00C41C55" w:rsidRPr="007C6BF9" w:rsidTr="004064B7">
        <w:trPr>
          <w:trHeight w:val="1190"/>
        </w:trPr>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5.3</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«Обслуживание объектов коммунального назначения и проведение мероприятий по подготовке к работе в осенне-зимний период»</w:t>
            </w:r>
          </w:p>
          <w:p w:rsidR="00C41C55" w:rsidRPr="007C6BF9" w:rsidRDefault="00C41C55" w:rsidP="004064B7">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5.4</w:t>
            </w:r>
          </w:p>
        </w:tc>
        <w:tc>
          <w:tcPr>
            <w:tcW w:w="2909"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«Обеспечение жильем молодых семей»</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672,00</w:t>
            </w:r>
            <w:r w:rsidRPr="007C6BF9">
              <w:rPr>
                <w:rFonts w:ascii="Times New Roman" w:hAnsi="Times New Roman" w:cs="Times New Roman"/>
                <w:color w:val="000000"/>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38,38</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38,38</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5.5</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 xml:space="preserve">Подпрограмма «Обеспечение реализации муниципальной программы Нефтекумского муниципального округа Ставропольского края «Развитие жилищно-коммунального хозяйства и улучшение жилищных условий» и </w:t>
            </w:r>
            <w:proofErr w:type="spellStart"/>
            <w:r w:rsidRPr="007C6BF9">
              <w:rPr>
                <w:rFonts w:ascii="Times New Roman" w:hAnsi="Times New Roman" w:cs="Times New Roman"/>
                <w:sz w:val="20"/>
                <w:szCs w:val="20"/>
              </w:rPr>
              <w:t>общепрограммные</w:t>
            </w:r>
            <w:proofErr w:type="spellEnd"/>
            <w:r w:rsidRPr="007C6BF9">
              <w:rPr>
                <w:rFonts w:ascii="Times New Roman" w:hAnsi="Times New Roman" w:cs="Times New Roman"/>
                <w:sz w:val="20"/>
                <w:szCs w:val="20"/>
              </w:rPr>
              <w:t xml:space="preserve">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13 050,19</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13 103,95</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r>
              <w:rPr>
                <w:rFonts w:ascii="Times New Roman" w:hAnsi="Times New Roman" w:cs="Times New Roman"/>
                <w:color w:val="000000"/>
                <w:sz w:val="20"/>
                <w:szCs w:val="20"/>
              </w:rPr>
              <w:t>13 103,94</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7"/>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6.</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uppressAutoHyphens/>
              <w:spacing w:after="0" w:line="240" w:lineRule="auto"/>
              <w:jc w:val="center"/>
              <w:rPr>
                <w:rFonts w:ascii="Times New Roman" w:hAnsi="Times New Roman" w:cs="Times New Roman"/>
                <w:b/>
                <w:bCs/>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«Развитие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right="-105"/>
              <w:jc w:val="center"/>
              <w:rPr>
                <w:rFonts w:ascii="Times New Roman" w:hAnsi="Times New Roman" w:cs="Times New Roman"/>
                <w:b/>
                <w:color w:val="000000"/>
                <w:sz w:val="20"/>
                <w:szCs w:val="20"/>
              </w:rPr>
            </w:pPr>
            <w:r>
              <w:rPr>
                <w:rFonts w:ascii="Times New Roman" w:hAnsi="Times New Roman" w:cs="Times New Roman"/>
                <w:b/>
                <w:color w:val="000000"/>
                <w:sz w:val="20"/>
                <w:szCs w:val="20"/>
              </w:rPr>
              <w:t>47 460,48</w:t>
            </w:r>
          </w:p>
        </w:tc>
        <w:tc>
          <w:tcPr>
            <w:tcW w:w="85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tabs>
                <w:tab w:val="left" w:pos="142"/>
              </w:tabs>
              <w:spacing w:after="0" w:line="240" w:lineRule="auto"/>
              <w:ind w:left="-102" w:right="-105"/>
              <w:jc w:val="center"/>
              <w:rPr>
                <w:rFonts w:ascii="Times New Roman" w:hAnsi="Times New Roman" w:cs="Times New Roman"/>
                <w:b/>
                <w:color w:val="000000"/>
                <w:sz w:val="20"/>
                <w:szCs w:val="20"/>
              </w:rPr>
            </w:pPr>
            <w:r>
              <w:rPr>
                <w:rFonts w:ascii="Times New Roman" w:hAnsi="Times New Roman" w:cs="Times New Roman"/>
                <w:b/>
                <w:sz w:val="20"/>
                <w:szCs w:val="20"/>
              </w:rPr>
              <w:t>2,29</w:t>
            </w:r>
          </w:p>
        </w:tc>
        <w:tc>
          <w:tcPr>
            <w:tcW w:w="1307"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right="-105"/>
              <w:jc w:val="center"/>
              <w:rPr>
                <w:rFonts w:ascii="Times New Roman" w:hAnsi="Times New Roman" w:cs="Times New Roman"/>
                <w:b/>
                <w:color w:val="000000"/>
                <w:sz w:val="20"/>
                <w:szCs w:val="20"/>
              </w:rPr>
            </w:pPr>
            <w:r>
              <w:rPr>
                <w:rFonts w:ascii="Times New Roman" w:hAnsi="Times New Roman" w:cs="Times New Roman"/>
                <w:b/>
                <w:color w:val="000000"/>
                <w:sz w:val="20"/>
                <w:szCs w:val="20"/>
              </w:rPr>
              <w:t>46 729,34</w:t>
            </w:r>
          </w:p>
        </w:tc>
        <w:tc>
          <w:tcPr>
            <w:tcW w:w="74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right="-105"/>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2,29</w:t>
            </w:r>
          </w:p>
        </w:tc>
        <w:tc>
          <w:tcPr>
            <w:tcW w:w="138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right="-105"/>
              <w:jc w:val="center"/>
              <w:rPr>
                <w:rFonts w:ascii="Times New Roman" w:hAnsi="Times New Roman" w:cs="Times New Roman"/>
                <w:b/>
                <w:color w:val="000000"/>
                <w:sz w:val="20"/>
                <w:szCs w:val="20"/>
              </w:rPr>
            </w:pPr>
            <w:r>
              <w:rPr>
                <w:rFonts w:ascii="Times New Roman" w:hAnsi="Times New Roman" w:cs="Times New Roman"/>
                <w:b/>
                <w:color w:val="000000"/>
                <w:sz w:val="20"/>
                <w:szCs w:val="20"/>
              </w:rPr>
              <w:t>46 879,83</w:t>
            </w:r>
          </w:p>
        </w:tc>
        <w:tc>
          <w:tcPr>
            <w:tcW w:w="85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left="-102" w:right="-105"/>
              <w:jc w:val="center"/>
              <w:rPr>
                <w:rFonts w:ascii="Times New Roman" w:hAnsi="Times New Roman" w:cs="Times New Roman"/>
                <w:b/>
                <w:color w:val="000000"/>
                <w:sz w:val="20"/>
                <w:szCs w:val="20"/>
              </w:rPr>
            </w:pPr>
            <w:r w:rsidRPr="007649B8">
              <w:rPr>
                <w:rFonts w:ascii="Times New Roman" w:hAnsi="Times New Roman" w:cs="Times New Roman"/>
                <w:b/>
                <w:color w:val="000000"/>
                <w:sz w:val="20"/>
                <w:szCs w:val="20"/>
              </w:rPr>
              <w:t>2,</w:t>
            </w:r>
            <w:r>
              <w:rPr>
                <w:rFonts w:ascii="Times New Roman" w:hAnsi="Times New Roman" w:cs="Times New Roman"/>
                <w:b/>
                <w:color w:val="000000"/>
                <w:sz w:val="20"/>
                <w:szCs w:val="20"/>
              </w:rPr>
              <w:t>49</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6.1</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«Развитие детско</w:t>
            </w:r>
            <w:r>
              <w:rPr>
                <w:rFonts w:ascii="Times New Roman" w:hAnsi="Times New Roman" w:cs="Times New Roman"/>
                <w:bCs/>
                <w:color w:val="000000"/>
                <w:sz w:val="20"/>
                <w:szCs w:val="20"/>
              </w:rPr>
              <w:t>-</w:t>
            </w:r>
            <w:r w:rsidRPr="007C6BF9">
              <w:rPr>
                <w:rFonts w:ascii="Times New Roman" w:hAnsi="Times New Roman" w:cs="Times New Roman"/>
                <w:bCs/>
                <w:color w:val="000000"/>
                <w:sz w:val="20"/>
                <w:szCs w:val="20"/>
              </w:rPr>
              <w:t>юношеского спорта»</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r>
              <w:rPr>
                <w:rFonts w:ascii="Times New Roman" w:hAnsi="Times New Roman" w:cs="Times New Roman"/>
                <w:color w:val="000000"/>
                <w:sz w:val="20"/>
                <w:szCs w:val="20"/>
              </w:rPr>
              <w:t>15 914,61</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r>
              <w:rPr>
                <w:rFonts w:ascii="Times New Roman" w:hAnsi="Times New Roman" w:cs="Times New Roman"/>
                <w:color w:val="000000"/>
                <w:sz w:val="20"/>
                <w:szCs w:val="20"/>
              </w:rPr>
              <w:t>14 857,80</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r>
              <w:rPr>
                <w:rFonts w:ascii="Times New Roman" w:hAnsi="Times New Roman" w:cs="Times New Roman"/>
                <w:color w:val="000000"/>
                <w:sz w:val="20"/>
                <w:szCs w:val="20"/>
              </w:rPr>
              <w:t>14 549,15</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6.2</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«Развитие массового спорта»</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r>
              <w:rPr>
                <w:rFonts w:ascii="Times New Roman" w:hAnsi="Times New Roman" w:cs="Times New Roman"/>
                <w:color w:val="000000"/>
                <w:sz w:val="20"/>
                <w:szCs w:val="20"/>
              </w:rPr>
              <w:t>31 545,87</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r>
              <w:rPr>
                <w:rFonts w:ascii="Times New Roman" w:hAnsi="Times New Roman" w:cs="Times New Roman"/>
                <w:color w:val="000000"/>
                <w:sz w:val="20"/>
                <w:szCs w:val="20"/>
              </w:rPr>
              <w:t>31 871,54</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r>
              <w:rPr>
                <w:rFonts w:ascii="Times New Roman" w:hAnsi="Times New Roman" w:cs="Times New Roman"/>
                <w:color w:val="000000"/>
                <w:sz w:val="20"/>
                <w:szCs w:val="20"/>
              </w:rPr>
              <w:t>32 330,68</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ind w:left="-102" w:right="-105"/>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7.</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«Управление имуществом»</w:t>
            </w:r>
          </w:p>
        </w:tc>
        <w:tc>
          <w:tcPr>
            <w:tcW w:w="1418"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18 937,90</w:t>
            </w:r>
          </w:p>
        </w:tc>
        <w:tc>
          <w:tcPr>
            <w:tcW w:w="85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0,92</w:t>
            </w:r>
          </w:p>
        </w:tc>
        <w:tc>
          <w:tcPr>
            <w:tcW w:w="1307"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17 451,05</w:t>
            </w:r>
          </w:p>
        </w:tc>
        <w:tc>
          <w:tcPr>
            <w:tcW w:w="74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sz w:val="20"/>
                <w:szCs w:val="20"/>
              </w:rPr>
              <w:t>0,85</w:t>
            </w:r>
          </w:p>
        </w:tc>
        <w:tc>
          <w:tcPr>
            <w:tcW w:w="138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17 534,08</w:t>
            </w:r>
          </w:p>
        </w:tc>
        <w:tc>
          <w:tcPr>
            <w:tcW w:w="85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0,93</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7.1</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«Управление муниципальным имуществом и земельными ресурсами»</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5 960,18</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4 633,65</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4 730,35</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7.2</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 xml:space="preserve">Подпрограмма «Обеспечение реализации муниципальной программы Нефтекумского муниципального округа Ставропольского края «Управление имуществом» и </w:t>
            </w:r>
            <w:proofErr w:type="spellStart"/>
            <w:r w:rsidRPr="007C6BF9">
              <w:rPr>
                <w:rFonts w:ascii="Times New Roman" w:hAnsi="Times New Roman" w:cs="Times New Roman"/>
                <w:bCs/>
                <w:color w:val="000000"/>
                <w:sz w:val="20"/>
                <w:szCs w:val="20"/>
              </w:rPr>
              <w:t>общепрограммные</w:t>
            </w:r>
            <w:proofErr w:type="spellEnd"/>
            <w:r w:rsidRPr="007C6BF9">
              <w:rPr>
                <w:rFonts w:ascii="Times New Roman" w:hAnsi="Times New Roman" w:cs="Times New Roman"/>
                <w:bCs/>
                <w:color w:val="000000"/>
                <w:sz w:val="20"/>
                <w:szCs w:val="20"/>
              </w:rPr>
              <w:t xml:space="preserve">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12 977,72</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12 817,40</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12 803,73</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8.</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uppressAutoHyphens/>
              <w:spacing w:after="0" w:line="240" w:lineRule="auto"/>
              <w:jc w:val="center"/>
              <w:rPr>
                <w:rFonts w:ascii="Times New Roman" w:hAnsi="Times New Roman" w:cs="Times New Roman"/>
                <w:b/>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«Общественная безопасность, защита населения и территории от чрезвычайных ситуаций»</w:t>
            </w:r>
          </w:p>
        </w:tc>
        <w:tc>
          <w:tcPr>
            <w:tcW w:w="1418"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8 754,08</w:t>
            </w:r>
          </w:p>
        </w:tc>
        <w:tc>
          <w:tcPr>
            <w:tcW w:w="85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sz w:val="20"/>
                <w:szCs w:val="20"/>
              </w:rPr>
              <w:t>0,42</w:t>
            </w:r>
          </w:p>
        </w:tc>
        <w:tc>
          <w:tcPr>
            <w:tcW w:w="1307"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8 357,36</w:t>
            </w:r>
          </w:p>
        </w:tc>
        <w:tc>
          <w:tcPr>
            <w:tcW w:w="74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0,41</w:t>
            </w:r>
          </w:p>
        </w:tc>
        <w:tc>
          <w:tcPr>
            <w:tcW w:w="138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8 371,47</w:t>
            </w:r>
          </w:p>
        </w:tc>
        <w:tc>
          <w:tcPr>
            <w:tcW w:w="85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0,44</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8.1</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 xml:space="preserve">Подпрограмма «Безопасный </w:t>
            </w:r>
            <w:r>
              <w:rPr>
                <w:rFonts w:ascii="Times New Roman" w:hAnsi="Times New Roman" w:cs="Times New Roman"/>
                <w:bCs/>
                <w:color w:val="000000"/>
                <w:sz w:val="20"/>
                <w:szCs w:val="20"/>
              </w:rPr>
              <w:t>муниципальный</w:t>
            </w:r>
            <w:r w:rsidRPr="007C6BF9">
              <w:rPr>
                <w:rFonts w:ascii="Times New Roman" w:hAnsi="Times New Roman" w:cs="Times New Roman"/>
                <w:bCs/>
                <w:color w:val="000000"/>
                <w:sz w:val="20"/>
                <w:szCs w:val="20"/>
              </w:rPr>
              <w:t xml:space="preserve"> округ»</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664,52</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664,52</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664,52</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8.2</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«Гражданская оборона и защита населения и территорий от чрезвычайных ситуаций»</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8 019,56</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7 622,84</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7 636,95</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lastRenderedPageBreak/>
              <w:t>8.3</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both"/>
              <w:rPr>
                <w:rFonts w:ascii="Times New Roman" w:hAnsi="Times New Roman" w:cs="Times New Roman"/>
                <w:bCs/>
                <w:color w:val="000000"/>
                <w:sz w:val="20"/>
                <w:szCs w:val="20"/>
              </w:rPr>
            </w:pPr>
            <w:r w:rsidRPr="007C6BF9">
              <w:rPr>
                <w:rFonts w:ascii="Times New Roman" w:hAnsi="Times New Roman" w:cs="Times New Roman"/>
                <w:bCs/>
                <w:color w:val="000000"/>
                <w:sz w:val="20"/>
                <w:szCs w:val="20"/>
              </w:rPr>
              <w:t>Подпрограмма «Противодействие злоупотреблению наркотиками и их незаконному обороту»</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70,00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70,00</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70,00</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9.</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«Управление финансами»</w:t>
            </w:r>
          </w:p>
        </w:tc>
        <w:tc>
          <w:tcPr>
            <w:tcW w:w="1418"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uppressAutoHyphens/>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51 441,16</w:t>
            </w:r>
          </w:p>
        </w:tc>
        <w:tc>
          <w:tcPr>
            <w:tcW w:w="85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uppressAutoHyphens/>
              <w:spacing w:after="0" w:line="240" w:lineRule="auto"/>
              <w:jc w:val="right"/>
              <w:rPr>
                <w:rFonts w:ascii="Times New Roman" w:hAnsi="Times New Roman" w:cs="Times New Roman"/>
                <w:b/>
                <w:color w:val="000000"/>
                <w:sz w:val="20"/>
                <w:szCs w:val="20"/>
              </w:rPr>
            </w:pPr>
            <w:r w:rsidRPr="007649B8">
              <w:rPr>
                <w:rFonts w:ascii="Times New Roman" w:hAnsi="Times New Roman" w:cs="Times New Roman"/>
                <w:b/>
                <w:color w:val="000000"/>
                <w:sz w:val="20"/>
                <w:szCs w:val="20"/>
              </w:rPr>
              <w:t>2,</w:t>
            </w:r>
            <w:r>
              <w:rPr>
                <w:rFonts w:ascii="Times New Roman" w:hAnsi="Times New Roman" w:cs="Times New Roman"/>
                <w:b/>
                <w:color w:val="000000"/>
                <w:sz w:val="20"/>
                <w:szCs w:val="20"/>
              </w:rPr>
              <w:t>49</w:t>
            </w:r>
          </w:p>
        </w:tc>
        <w:tc>
          <w:tcPr>
            <w:tcW w:w="1307"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51 336,58</w:t>
            </w:r>
          </w:p>
        </w:tc>
        <w:tc>
          <w:tcPr>
            <w:tcW w:w="74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2,52</w:t>
            </w:r>
          </w:p>
        </w:tc>
        <w:tc>
          <w:tcPr>
            <w:tcW w:w="1383"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51 381,61</w:t>
            </w:r>
          </w:p>
        </w:tc>
        <w:tc>
          <w:tcPr>
            <w:tcW w:w="850"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sidRPr="007649B8">
              <w:rPr>
                <w:rFonts w:ascii="Times New Roman" w:hAnsi="Times New Roman" w:cs="Times New Roman"/>
                <w:b/>
                <w:color w:val="000000"/>
                <w:sz w:val="20"/>
                <w:szCs w:val="20"/>
              </w:rPr>
              <w:t>2,</w:t>
            </w:r>
            <w:r>
              <w:rPr>
                <w:rFonts w:ascii="Times New Roman" w:hAnsi="Times New Roman" w:cs="Times New Roman"/>
                <w:b/>
                <w:color w:val="000000"/>
                <w:sz w:val="20"/>
                <w:szCs w:val="20"/>
              </w:rPr>
              <w:t>73</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9.1</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Подпрограмма «Обеспечение сбалансированности бюджета»</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uppressAutoHyphens/>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34 484,72</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uppressAutoHyphens/>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34 380,14</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34 425,17</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9.2</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bCs/>
                <w:color w:val="000000"/>
                <w:sz w:val="20"/>
                <w:szCs w:val="20"/>
              </w:rPr>
              <w:t xml:space="preserve">Подпрограмма «Обеспечение реализации муниципальной программы Нефтекумского муниципального округа Ставропольского края «Управление финансами» и </w:t>
            </w:r>
            <w:proofErr w:type="spellStart"/>
            <w:r w:rsidRPr="007C6BF9">
              <w:rPr>
                <w:rFonts w:ascii="Times New Roman" w:hAnsi="Times New Roman" w:cs="Times New Roman"/>
                <w:bCs/>
                <w:color w:val="000000"/>
                <w:sz w:val="20"/>
                <w:szCs w:val="20"/>
              </w:rPr>
              <w:t>общепрограммные</w:t>
            </w:r>
            <w:proofErr w:type="spellEnd"/>
            <w:r w:rsidRPr="007C6BF9">
              <w:rPr>
                <w:rFonts w:ascii="Times New Roman" w:hAnsi="Times New Roman" w:cs="Times New Roman"/>
                <w:bCs/>
                <w:color w:val="000000"/>
                <w:sz w:val="20"/>
                <w:szCs w:val="20"/>
              </w:rPr>
              <w:t xml:space="preserve">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uppressAutoHyphens/>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16 956,44</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uppressAutoHyphens/>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16 956,44</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16 956,44</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10.</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uppressAutoHyphens/>
              <w:spacing w:after="0" w:line="240" w:lineRule="auto"/>
              <w:jc w:val="center"/>
              <w:rPr>
                <w:rFonts w:ascii="Times New Roman" w:hAnsi="Times New Roman" w:cs="Times New Roman"/>
                <w:b/>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«Экономическое развитие»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27 066,72</w:t>
            </w:r>
          </w:p>
        </w:tc>
        <w:tc>
          <w:tcPr>
            <w:tcW w:w="853" w:type="dxa"/>
            <w:tcBorders>
              <w:top w:val="single" w:sz="4" w:space="0" w:color="auto"/>
              <w:left w:val="single" w:sz="4" w:space="0" w:color="auto"/>
              <w:bottom w:val="single" w:sz="4" w:space="0" w:color="auto"/>
              <w:right w:val="single" w:sz="4" w:space="0" w:color="auto"/>
            </w:tcBorders>
            <w:vAlign w:val="bottom"/>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1,31</w:t>
            </w:r>
          </w:p>
        </w:tc>
        <w:tc>
          <w:tcPr>
            <w:tcW w:w="1307" w:type="dxa"/>
            <w:tcBorders>
              <w:top w:val="single" w:sz="4" w:space="0" w:color="auto"/>
              <w:left w:val="single" w:sz="4" w:space="0" w:color="auto"/>
              <w:bottom w:val="single" w:sz="4" w:space="0" w:color="auto"/>
              <w:right w:val="single" w:sz="4" w:space="0" w:color="auto"/>
            </w:tcBorders>
            <w:vAlign w:val="bottom"/>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26 399,31</w:t>
            </w:r>
          </w:p>
        </w:tc>
        <w:tc>
          <w:tcPr>
            <w:tcW w:w="740" w:type="dxa"/>
            <w:tcBorders>
              <w:top w:val="single" w:sz="4" w:space="0" w:color="auto"/>
              <w:left w:val="single" w:sz="4" w:space="0" w:color="auto"/>
              <w:bottom w:val="single" w:sz="4" w:space="0" w:color="auto"/>
              <w:right w:val="single" w:sz="4" w:space="0" w:color="auto"/>
            </w:tcBorders>
            <w:vAlign w:val="bottom"/>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1,29</w:t>
            </w:r>
          </w:p>
        </w:tc>
        <w:tc>
          <w:tcPr>
            <w:tcW w:w="1383" w:type="dxa"/>
            <w:tcBorders>
              <w:top w:val="single" w:sz="4" w:space="0" w:color="auto"/>
              <w:left w:val="single" w:sz="4" w:space="0" w:color="auto"/>
              <w:bottom w:val="single" w:sz="4" w:space="0" w:color="auto"/>
              <w:right w:val="single" w:sz="4" w:space="0" w:color="auto"/>
            </w:tcBorders>
            <w:vAlign w:val="bottom"/>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26 436,13</w:t>
            </w:r>
          </w:p>
        </w:tc>
        <w:tc>
          <w:tcPr>
            <w:tcW w:w="850" w:type="dxa"/>
            <w:tcBorders>
              <w:top w:val="single" w:sz="4" w:space="0" w:color="auto"/>
              <w:left w:val="single" w:sz="4" w:space="0" w:color="auto"/>
              <w:bottom w:val="single" w:sz="4" w:space="0" w:color="auto"/>
              <w:right w:val="single" w:sz="4" w:space="0" w:color="auto"/>
            </w:tcBorders>
            <w:vAlign w:val="bottom"/>
            <w:hideMark/>
          </w:tcPr>
          <w:p w:rsidR="00C41C55" w:rsidRPr="007649B8" w:rsidRDefault="00C41C55" w:rsidP="004064B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1,40</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10.1</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«Формирование благоприятного инвестиционного климата, поддержка малого и среднего предпринимательства»</w:t>
            </w:r>
          </w:p>
          <w:p w:rsidR="00C41C55" w:rsidRPr="007C6BF9" w:rsidRDefault="00C41C55" w:rsidP="004064B7">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370,00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370,00</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sidRPr="007C6BF9">
              <w:rPr>
                <w:rFonts w:ascii="Times New Roman" w:hAnsi="Times New Roman" w:cs="Times New Roman"/>
                <w:color w:val="000000"/>
                <w:sz w:val="20"/>
                <w:szCs w:val="20"/>
              </w:rPr>
              <w:t>370,00</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10.2</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«Снижение административных барьеров при предоставлении государственных и муниципальных услуг»</w:t>
            </w:r>
          </w:p>
          <w:p w:rsidR="00C41C55" w:rsidRPr="007C6BF9" w:rsidRDefault="00C41C55" w:rsidP="004064B7">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17 002,40</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16 462,79</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16 484,89</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rPr>
          <w:trHeight w:val="477"/>
        </w:trPr>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10.3</w:t>
            </w:r>
          </w:p>
        </w:tc>
        <w:tc>
          <w:tcPr>
            <w:tcW w:w="2909"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both"/>
              <w:rPr>
                <w:rFonts w:ascii="Times New Roman" w:hAnsi="Times New Roman" w:cs="Times New Roman"/>
                <w:sz w:val="20"/>
                <w:szCs w:val="20"/>
              </w:rPr>
            </w:pPr>
            <w:r w:rsidRPr="007C6BF9">
              <w:rPr>
                <w:rFonts w:ascii="Times New Roman" w:hAnsi="Times New Roman" w:cs="Times New Roman"/>
                <w:sz w:val="20"/>
                <w:szCs w:val="20"/>
              </w:rPr>
              <w:t>Подпрограмма «Развитие сельского хозяйства»</w:t>
            </w:r>
          </w:p>
          <w:p w:rsidR="00C41C55" w:rsidRPr="007C6BF9" w:rsidRDefault="00C41C55" w:rsidP="004064B7">
            <w:pPr>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9 694,32</w:t>
            </w:r>
          </w:p>
        </w:tc>
        <w:tc>
          <w:tcPr>
            <w:tcW w:w="853"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9 566,52</w:t>
            </w:r>
          </w:p>
        </w:tc>
        <w:tc>
          <w:tcPr>
            <w:tcW w:w="74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9 581,24</w:t>
            </w:r>
          </w:p>
        </w:tc>
        <w:tc>
          <w:tcPr>
            <w:tcW w:w="850"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right"/>
              <w:rPr>
                <w:rFonts w:ascii="Times New Roman" w:hAnsi="Times New Roman" w:cs="Times New Roman"/>
                <w:color w:val="000000"/>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649B8" w:rsidRDefault="00C41C55" w:rsidP="004064B7">
            <w:pPr>
              <w:spacing w:after="0" w:line="240" w:lineRule="auto"/>
              <w:ind w:right="-108"/>
              <w:jc w:val="center"/>
              <w:rPr>
                <w:rFonts w:ascii="Times New Roman" w:hAnsi="Times New Roman" w:cs="Times New Roman"/>
                <w:b/>
                <w:sz w:val="20"/>
                <w:szCs w:val="20"/>
              </w:rPr>
            </w:pPr>
            <w:r w:rsidRPr="007649B8">
              <w:rPr>
                <w:rFonts w:ascii="Times New Roman" w:hAnsi="Times New Roman" w:cs="Times New Roman"/>
                <w:b/>
                <w:sz w:val="20"/>
                <w:szCs w:val="20"/>
              </w:rPr>
              <w:t>11.</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sidRPr="007649B8">
              <w:rPr>
                <w:rFonts w:ascii="Times New Roman" w:hAnsi="Times New Roman" w:cs="Times New Roman"/>
                <w:b/>
                <w:sz w:val="20"/>
                <w:szCs w:val="20"/>
              </w:rPr>
              <w:t>Муниципальная программа Нефтекумского муниципального округа Ставропольского края  «Формирование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44 790,22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2,17</w:t>
            </w:r>
          </w:p>
        </w:tc>
        <w:tc>
          <w:tcPr>
            <w:tcW w:w="1307"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580,00</w:t>
            </w:r>
          </w:p>
        </w:tc>
        <w:tc>
          <w:tcPr>
            <w:tcW w:w="740"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0,03</w:t>
            </w:r>
          </w:p>
        </w:tc>
        <w:tc>
          <w:tcPr>
            <w:tcW w:w="1383"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580,00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C55" w:rsidRPr="007649B8" w:rsidRDefault="00C41C55" w:rsidP="004064B7">
            <w:pPr>
              <w:spacing w:after="0" w:line="240" w:lineRule="auto"/>
              <w:jc w:val="center"/>
              <w:rPr>
                <w:rFonts w:ascii="Times New Roman" w:hAnsi="Times New Roman" w:cs="Times New Roman"/>
                <w:b/>
                <w:sz w:val="20"/>
                <w:szCs w:val="20"/>
              </w:rPr>
            </w:pPr>
            <w:r w:rsidRPr="007649B8">
              <w:rPr>
                <w:rFonts w:ascii="Times New Roman" w:hAnsi="Times New Roman" w:cs="Times New Roman"/>
                <w:b/>
                <w:sz w:val="20"/>
                <w:szCs w:val="20"/>
              </w:rPr>
              <w:t>0,03</w:t>
            </w: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11.1</w:t>
            </w: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color w:val="000000"/>
                <w:sz w:val="20"/>
                <w:szCs w:val="20"/>
              </w:rPr>
              <w:t>Подпрограмма «Современная городская среда»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26 834,67</w:t>
            </w:r>
          </w:p>
        </w:tc>
        <w:tc>
          <w:tcPr>
            <w:tcW w:w="853" w:type="dxa"/>
            <w:tcBorders>
              <w:top w:val="single" w:sz="4" w:space="0" w:color="auto"/>
              <w:left w:val="single" w:sz="4" w:space="0" w:color="auto"/>
              <w:bottom w:val="single" w:sz="4" w:space="0" w:color="auto"/>
              <w:right w:val="single" w:sz="4" w:space="0" w:color="auto"/>
            </w:tcBorders>
            <w:vAlign w:val="center"/>
          </w:tcPr>
          <w:p w:rsidR="00C41C55" w:rsidRPr="007C6BF9" w:rsidRDefault="00C41C55" w:rsidP="004064B7">
            <w:pPr>
              <w:spacing w:after="0" w:line="240" w:lineRule="auto"/>
              <w:jc w:val="center"/>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580,00</w:t>
            </w:r>
          </w:p>
        </w:tc>
        <w:tc>
          <w:tcPr>
            <w:tcW w:w="740" w:type="dxa"/>
            <w:tcBorders>
              <w:top w:val="single" w:sz="4" w:space="0" w:color="auto"/>
              <w:left w:val="single" w:sz="4" w:space="0" w:color="auto"/>
              <w:bottom w:val="single" w:sz="4" w:space="0" w:color="auto"/>
              <w:right w:val="single" w:sz="4" w:space="0" w:color="auto"/>
            </w:tcBorders>
            <w:vAlign w:val="center"/>
          </w:tcPr>
          <w:p w:rsidR="00C41C55" w:rsidRPr="007C6BF9" w:rsidRDefault="00C41C55" w:rsidP="004064B7">
            <w:pPr>
              <w:spacing w:after="0" w:line="240" w:lineRule="auto"/>
              <w:jc w:val="center"/>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580,00</w:t>
            </w:r>
          </w:p>
        </w:tc>
        <w:tc>
          <w:tcPr>
            <w:tcW w:w="850" w:type="dxa"/>
            <w:tcBorders>
              <w:top w:val="single" w:sz="4" w:space="0" w:color="auto"/>
              <w:left w:val="single" w:sz="4" w:space="0" w:color="auto"/>
              <w:bottom w:val="single" w:sz="4" w:space="0" w:color="auto"/>
              <w:right w:val="single" w:sz="4" w:space="0" w:color="auto"/>
            </w:tcBorders>
            <w:vAlign w:val="center"/>
          </w:tcPr>
          <w:p w:rsidR="00C41C55" w:rsidRPr="007C6BF9" w:rsidRDefault="00C41C55" w:rsidP="004064B7">
            <w:pPr>
              <w:spacing w:after="0" w:line="240" w:lineRule="auto"/>
              <w:jc w:val="center"/>
              <w:rPr>
                <w:rFonts w:ascii="Times New Roman" w:hAnsi="Times New Roman" w:cs="Times New Roman"/>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hideMark/>
          </w:tcPr>
          <w:p w:rsidR="00C41C55" w:rsidRPr="007C6BF9" w:rsidRDefault="00C41C55" w:rsidP="004064B7">
            <w:pPr>
              <w:spacing w:after="0" w:line="240" w:lineRule="auto"/>
              <w:ind w:right="-108"/>
              <w:jc w:val="center"/>
              <w:rPr>
                <w:rFonts w:ascii="Times New Roman" w:hAnsi="Times New Roman" w:cs="Times New Roman"/>
                <w:sz w:val="20"/>
                <w:szCs w:val="20"/>
              </w:rPr>
            </w:pPr>
            <w:r w:rsidRPr="007C6BF9">
              <w:rPr>
                <w:rFonts w:ascii="Times New Roman" w:hAnsi="Times New Roman" w:cs="Times New Roman"/>
                <w:sz w:val="20"/>
                <w:szCs w:val="20"/>
              </w:rPr>
              <w:t>11.2</w:t>
            </w:r>
          </w:p>
        </w:tc>
        <w:tc>
          <w:tcPr>
            <w:tcW w:w="2909" w:type="dxa"/>
            <w:tcBorders>
              <w:top w:val="single" w:sz="4" w:space="0" w:color="auto"/>
              <w:left w:val="single" w:sz="4" w:space="0" w:color="auto"/>
              <w:bottom w:val="single" w:sz="4" w:space="0" w:color="auto"/>
              <w:right w:val="single" w:sz="4" w:space="0" w:color="auto"/>
            </w:tcBorders>
            <w:vAlign w:val="center"/>
          </w:tcPr>
          <w:p w:rsidR="00C41C55" w:rsidRPr="007C6BF9" w:rsidRDefault="00C41C55" w:rsidP="004064B7">
            <w:pPr>
              <w:suppressAutoHyphens/>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color w:val="000000" w:themeColor="text1"/>
                <w:sz w:val="20"/>
                <w:szCs w:val="20"/>
              </w:rPr>
              <w:t>Подпрограмма «Комплексное благоустройство территорий»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17 955,55</w:t>
            </w:r>
          </w:p>
        </w:tc>
        <w:tc>
          <w:tcPr>
            <w:tcW w:w="853" w:type="dxa"/>
            <w:tcBorders>
              <w:top w:val="single" w:sz="4" w:space="0" w:color="auto"/>
              <w:left w:val="single" w:sz="4" w:space="0" w:color="auto"/>
              <w:bottom w:val="single" w:sz="4" w:space="0" w:color="auto"/>
              <w:right w:val="single" w:sz="4" w:space="0" w:color="auto"/>
            </w:tcBorders>
            <w:vAlign w:val="center"/>
          </w:tcPr>
          <w:p w:rsidR="00C41C55" w:rsidRPr="007C6BF9" w:rsidRDefault="00C41C55" w:rsidP="004064B7">
            <w:pPr>
              <w:spacing w:after="0" w:line="240" w:lineRule="auto"/>
              <w:jc w:val="center"/>
              <w:rPr>
                <w:rFonts w:ascii="Times New Roman" w:hAnsi="Times New Roman" w:cs="Times New Roman"/>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color w:val="000000"/>
                <w:sz w:val="20"/>
                <w:szCs w:val="20"/>
              </w:rPr>
              <w:t>-</w:t>
            </w:r>
          </w:p>
        </w:tc>
        <w:tc>
          <w:tcPr>
            <w:tcW w:w="740" w:type="dxa"/>
            <w:tcBorders>
              <w:top w:val="single" w:sz="4" w:space="0" w:color="auto"/>
              <w:left w:val="single" w:sz="4" w:space="0" w:color="auto"/>
              <w:bottom w:val="single" w:sz="4" w:space="0" w:color="auto"/>
              <w:right w:val="single" w:sz="4" w:space="0" w:color="auto"/>
            </w:tcBorders>
            <w:vAlign w:val="center"/>
          </w:tcPr>
          <w:p w:rsidR="00C41C55" w:rsidRPr="007C6BF9" w:rsidRDefault="00C41C55" w:rsidP="004064B7">
            <w:pPr>
              <w:spacing w:after="0" w:line="240" w:lineRule="auto"/>
              <w:jc w:val="center"/>
              <w:rPr>
                <w:rFonts w:ascii="Times New Roman" w:hAnsi="Times New Roman" w:cs="Times New Roman"/>
                <w:color w:val="000000"/>
                <w:sz w:val="20"/>
                <w:szCs w:val="20"/>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C41C55" w:rsidRPr="007C6BF9" w:rsidRDefault="00C41C55" w:rsidP="004064B7">
            <w:pPr>
              <w:spacing w:after="0" w:line="240" w:lineRule="auto"/>
              <w:jc w:val="center"/>
              <w:rPr>
                <w:rFonts w:ascii="Times New Roman" w:hAnsi="Times New Roman" w:cs="Times New Roman"/>
                <w:color w:val="000000"/>
                <w:sz w:val="20"/>
                <w:szCs w:val="20"/>
              </w:rPr>
            </w:pPr>
            <w:r w:rsidRPr="007C6BF9">
              <w:rPr>
                <w:rFonts w:ascii="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41C55" w:rsidRPr="007C6BF9" w:rsidRDefault="00C41C55" w:rsidP="004064B7">
            <w:pPr>
              <w:spacing w:after="0" w:line="240" w:lineRule="auto"/>
              <w:jc w:val="center"/>
              <w:rPr>
                <w:rFonts w:ascii="Times New Roman" w:hAnsi="Times New Roman" w:cs="Times New Roman"/>
                <w:sz w:val="20"/>
                <w:szCs w:val="20"/>
              </w:rPr>
            </w:pPr>
          </w:p>
        </w:tc>
      </w:tr>
      <w:tr w:rsidR="00C41C55" w:rsidRPr="007C6BF9" w:rsidTr="004064B7">
        <w:tc>
          <w:tcPr>
            <w:tcW w:w="601" w:type="dxa"/>
            <w:tcBorders>
              <w:top w:val="single" w:sz="4" w:space="0" w:color="auto"/>
              <w:left w:val="single" w:sz="4" w:space="0" w:color="auto"/>
              <w:bottom w:val="single" w:sz="4" w:space="0" w:color="auto"/>
              <w:right w:val="single" w:sz="4" w:space="0" w:color="auto"/>
            </w:tcBorders>
          </w:tcPr>
          <w:p w:rsidR="00C41C55" w:rsidRPr="007C6BF9" w:rsidRDefault="00C41C55" w:rsidP="004064B7">
            <w:pPr>
              <w:spacing w:after="0" w:line="240" w:lineRule="auto"/>
              <w:jc w:val="center"/>
              <w:rPr>
                <w:rFonts w:ascii="Times New Roman" w:hAnsi="Times New Roman" w:cs="Times New Roman"/>
                <w:sz w:val="20"/>
                <w:szCs w:val="20"/>
              </w:rPr>
            </w:pPr>
          </w:p>
        </w:tc>
        <w:tc>
          <w:tcPr>
            <w:tcW w:w="2909" w:type="dxa"/>
            <w:tcBorders>
              <w:top w:val="single" w:sz="4" w:space="0" w:color="auto"/>
              <w:left w:val="single" w:sz="4" w:space="0" w:color="auto"/>
              <w:bottom w:val="single" w:sz="4" w:space="0" w:color="auto"/>
              <w:right w:val="single" w:sz="4" w:space="0" w:color="auto"/>
            </w:tcBorders>
            <w:vAlign w:val="center"/>
            <w:hideMark/>
          </w:tcPr>
          <w:p w:rsidR="00C41C55" w:rsidRPr="00B066C5" w:rsidRDefault="00B066C5" w:rsidP="00B066C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 п</w:t>
            </w:r>
            <w:r w:rsidR="00C41C55" w:rsidRPr="00B066C5">
              <w:rPr>
                <w:rFonts w:ascii="Times New Roman" w:hAnsi="Times New Roman" w:cs="Times New Roman"/>
                <w:b/>
                <w:color w:val="000000"/>
                <w:sz w:val="20"/>
                <w:szCs w:val="20"/>
              </w:rPr>
              <w:t>рограммны</w:t>
            </w:r>
            <w:r>
              <w:rPr>
                <w:rFonts w:ascii="Times New Roman" w:hAnsi="Times New Roman" w:cs="Times New Roman"/>
                <w:b/>
                <w:color w:val="000000"/>
                <w:sz w:val="20"/>
                <w:szCs w:val="20"/>
              </w:rPr>
              <w:t>е</w:t>
            </w:r>
            <w:r w:rsidR="00C41C55" w:rsidRPr="00B066C5">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расходы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1C55" w:rsidRPr="00B066C5" w:rsidRDefault="00C41C55" w:rsidP="004064B7">
            <w:pPr>
              <w:spacing w:after="0" w:line="240" w:lineRule="auto"/>
              <w:jc w:val="center"/>
              <w:rPr>
                <w:rFonts w:ascii="Times New Roman" w:hAnsi="Times New Roman" w:cs="Times New Roman"/>
                <w:b/>
                <w:sz w:val="20"/>
                <w:szCs w:val="20"/>
              </w:rPr>
            </w:pPr>
            <w:r w:rsidRPr="00B066C5">
              <w:rPr>
                <w:rFonts w:ascii="Times New Roman" w:hAnsi="Times New Roman" w:cs="Times New Roman"/>
                <w:b/>
                <w:sz w:val="20"/>
                <w:szCs w:val="20"/>
              </w:rPr>
              <w:t>2 068 714,15</w:t>
            </w:r>
          </w:p>
        </w:tc>
        <w:tc>
          <w:tcPr>
            <w:tcW w:w="853" w:type="dxa"/>
            <w:tcBorders>
              <w:top w:val="single" w:sz="4" w:space="0" w:color="auto"/>
              <w:left w:val="single" w:sz="4" w:space="0" w:color="auto"/>
              <w:bottom w:val="single" w:sz="4" w:space="0" w:color="auto"/>
              <w:right w:val="single" w:sz="4" w:space="0" w:color="auto"/>
            </w:tcBorders>
            <w:vAlign w:val="center"/>
            <w:hideMark/>
          </w:tcPr>
          <w:p w:rsidR="00C41C55" w:rsidRPr="00B066C5" w:rsidRDefault="00C41C55" w:rsidP="004064B7">
            <w:pPr>
              <w:spacing w:after="0" w:line="240" w:lineRule="auto"/>
              <w:jc w:val="center"/>
              <w:rPr>
                <w:rFonts w:ascii="Times New Roman" w:hAnsi="Times New Roman" w:cs="Times New Roman"/>
                <w:b/>
                <w:sz w:val="20"/>
                <w:szCs w:val="20"/>
              </w:rPr>
            </w:pPr>
            <w:r w:rsidRPr="00B066C5">
              <w:rPr>
                <w:rFonts w:ascii="Times New Roman" w:hAnsi="Times New Roman" w:cs="Times New Roman"/>
                <w:b/>
                <w:sz w:val="20"/>
                <w:szCs w:val="20"/>
              </w:rPr>
              <w:t>100</w:t>
            </w:r>
          </w:p>
        </w:tc>
        <w:tc>
          <w:tcPr>
            <w:tcW w:w="1307" w:type="dxa"/>
            <w:tcBorders>
              <w:top w:val="single" w:sz="4" w:space="0" w:color="auto"/>
              <w:left w:val="single" w:sz="4" w:space="0" w:color="auto"/>
              <w:bottom w:val="single" w:sz="4" w:space="0" w:color="auto"/>
              <w:right w:val="single" w:sz="4" w:space="0" w:color="auto"/>
            </w:tcBorders>
            <w:vAlign w:val="center"/>
            <w:hideMark/>
          </w:tcPr>
          <w:p w:rsidR="00C41C55" w:rsidRPr="00B066C5" w:rsidRDefault="00C41C55" w:rsidP="004064B7">
            <w:pPr>
              <w:spacing w:after="0" w:line="240" w:lineRule="auto"/>
              <w:jc w:val="center"/>
              <w:rPr>
                <w:rFonts w:ascii="Times New Roman" w:hAnsi="Times New Roman" w:cs="Times New Roman"/>
                <w:b/>
                <w:sz w:val="20"/>
                <w:szCs w:val="20"/>
              </w:rPr>
            </w:pPr>
            <w:r w:rsidRPr="00B066C5">
              <w:rPr>
                <w:rFonts w:ascii="Times New Roman" w:hAnsi="Times New Roman" w:cs="Times New Roman"/>
                <w:b/>
                <w:sz w:val="20"/>
                <w:szCs w:val="20"/>
              </w:rPr>
              <w:t>2 041 113,52</w:t>
            </w:r>
          </w:p>
        </w:tc>
        <w:tc>
          <w:tcPr>
            <w:tcW w:w="740" w:type="dxa"/>
            <w:tcBorders>
              <w:top w:val="single" w:sz="4" w:space="0" w:color="auto"/>
              <w:left w:val="single" w:sz="4" w:space="0" w:color="auto"/>
              <w:bottom w:val="single" w:sz="4" w:space="0" w:color="auto"/>
              <w:right w:val="single" w:sz="4" w:space="0" w:color="auto"/>
            </w:tcBorders>
            <w:vAlign w:val="center"/>
            <w:hideMark/>
          </w:tcPr>
          <w:p w:rsidR="00C41C55" w:rsidRPr="00B066C5" w:rsidRDefault="00C41C55" w:rsidP="004064B7">
            <w:pPr>
              <w:spacing w:after="0" w:line="240" w:lineRule="auto"/>
              <w:jc w:val="center"/>
              <w:rPr>
                <w:rFonts w:ascii="Times New Roman" w:hAnsi="Times New Roman" w:cs="Times New Roman"/>
                <w:b/>
                <w:sz w:val="20"/>
                <w:szCs w:val="20"/>
              </w:rPr>
            </w:pPr>
            <w:r w:rsidRPr="00B066C5">
              <w:rPr>
                <w:rFonts w:ascii="Times New Roman" w:hAnsi="Times New Roman" w:cs="Times New Roman"/>
                <w:b/>
                <w:sz w:val="20"/>
                <w:szCs w:val="20"/>
              </w:rPr>
              <w:t>100</w:t>
            </w:r>
          </w:p>
        </w:tc>
        <w:tc>
          <w:tcPr>
            <w:tcW w:w="1383" w:type="dxa"/>
            <w:tcBorders>
              <w:top w:val="single" w:sz="4" w:space="0" w:color="auto"/>
              <w:left w:val="single" w:sz="4" w:space="0" w:color="auto"/>
              <w:bottom w:val="single" w:sz="4" w:space="0" w:color="auto"/>
              <w:right w:val="single" w:sz="4" w:space="0" w:color="auto"/>
            </w:tcBorders>
            <w:vAlign w:val="center"/>
            <w:hideMark/>
          </w:tcPr>
          <w:p w:rsidR="00C41C55" w:rsidRPr="00B066C5" w:rsidRDefault="00C41C55" w:rsidP="004064B7">
            <w:pPr>
              <w:spacing w:after="0" w:line="240" w:lineRule="auto"/>
              <w:jc w:val="center"/>
              <w:rPr>
                <w:rFonts w:ascii="Times New Roman" w:hAnsi="Times New Roman" w:cs="Times New Roman"/>
                <w:b/>
                <w:sz w:val="20"/>
                <w:szCs w:val="20"/>
              </w:rPr>
            </w:pPr>
            <w:r w:rsidRPr="00B066C5">
              <w:rPr>
                <w:rFonts w:ascii="Times New Roman" w:hAnsi="Times New Roman" w:cs="Times New Roman"/>
                <w:b/>
                <w:sz w:val="20"/>
                <w:szCs w:val="20"/>
              </w:rPr>
              <w:t>1 883 320,04</w:t>
            </w:r>
          </w:p>
        </w:tc>
        <w:tc>
          <w:tcPr>
            <w:tcW w:w="850" w:type="dxa"/>
            <w:tcBorders>
              <w:top w:val="single" w:sz="4" w:space="0" w:color="auto"/>
              <w:left w:val="single" w:sz="4" w:space="0" w:color="auto"/>
              <w:bottom w:val="single" w:sz="4" w:space="0" w:color="auto"/>
              <w:right w:val="single" w:sz="4" w:space="0" w:color="auto"/>
            </w:tcBorders>
            <w:vAlign w:val="center"/>
            <w:hideMark/>
          </w:tcPr>
          <w:p w:rsidR="00C41C55" w:rsidRPr="00B066C5" w:rsidRDefault="00C41C55" w:rsidP="004064B7">
            <w:pPr>
              <w:spacing w:after="0" w:line="240" w:lineRule="auto"/>
              <w:jc w:val="center"/>
              <w:rPr>
                <w:rFonts w:ascii="Times New Roman" w:hAnsi="Times New Roman" w:cs="Times New Roman"/>
                <w:b/>
                <w:sz w:val="20"/>
                <w:szCs w:val="20"/>
              </w:rPr>
            </w:pPr>
            <w:r w:rsidRPr="00B066C5">
              <w:rPr>
                <w:rFonts w:ascii="Times New Roman" w:hAnsi="Times New Roman" w:cs="Times New Roman"/>
                <w:b/>
                <w:sz w:val="20"/>
                <w:szCs w:val="20"/>
              </w:rPr>
              <w:t>100</w:t>
            </w:r>
          </w:p>
        </w:tc>
      </w:tr>
    </w:tbl>
    <w:p w:rsidR="00C41C55" w:rsidRDefault="00C41C55" w:rsidP="00C41C55">
      <w:pPr>
        <w:keepNext/>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объем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едусмотрен на реализацию четырех муниципальных программ, на долю которых в 2025 году будет приходиться 88,95% от программных расходов местного бюджета, а именно:</w:t>
      </w:r>
    </w:p>
    <w:p w:rsidR="00C41C55" w:rsidRDefault="00C41C55" w:rsidP="00C41C55">
      <w:pPr>
        <w:keepNext/>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«Развитие образования» – </w:t>
      </w:r>
      <w:r>
        <w:rPr>
          <w:rFonts w:ascii="Times New Roman" w:hAnsi="Times New Roman" w:cs="Times New Roman"/>
          <w:color w:val="000000"/>
          <w:sz w:val="28"/>
          <w:szCs w:val="28"/>
        </w:rPr>
        <w:t xml:space="preserve">1 227 623,29 </w:t>
      </w:r>
      <w:r>
        <w:rPr>
          <w:rFonts w:ascii="Times New Roman" w:hAnsi="Times New Roman" w:cs="Times New Roman"/>
          <w:sz w:val="28"/>
          <w:szCs w:val="28"/>
        </w:rPr>
        <w:t>тыс. рублей или 59,34%,</w:t>
      </w:r>
    </w:p>
    <w:p w:rsidR="00C41C55" w:rsidRDefault="00C41C55" w:rsidP="00C41C55">
      <w:pPr>
        <w:keepNext/>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«Социальная поддержка граждан» – 282 209,92 тыс. рублей или 13,64%,</w:t>
      </w:r>
    </w:p>
    <w:p w:rsidR="00C41C55" w:rsidRDefault="00C41C55" w:rsidP="00C41C55">
      <w:pPr>
        <w:keepNext/>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«Развитие культуры» – 213 737,46 тыс. </w:t>
      </w:r>
      <w:r>
        <w:rPr>
          <w:rFonts w:ascii="Times New Roman" w:hAnsi="Times New Roman" w:cs="Times New Roman"/>
          <w:sz w:val="28"/>
          <w:szCs w:val="28"/>
        </w:rPr>
        <w:lastRenderedPageBreak/>
        <w:t xml:space="preserve">рублей или 10,33%, </w:t>
      </w:r>
    </w:p>
    <w:p w:rsidR="00C41C55" w:rsidRDefault="00C41C55" w:rsidP="00C41C55">
      <w:pPr>
        <w:keepNext/>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w:t>
      </w:r>
      <w:r>
        <w:rPr>
          <w:rFonts w:ascii="Times New Roman" w:hAnsi="Times New Roman" w:cs="Times New Roman"/>
          <w:color w:val="000000" w:themeColor="text1"/>
          <w:sz w:val="28"/>
          <w:szCs w:val="28"/>
        </w:rPr>
        <w:t>Развитие жилищно-коммунального хозяйства и улучшение жилищных условий»</w:t>
      </w:r>
      <w:r>
        <w:rPr>
          <w:rFonts w:ascii="Times New Roman" w:hAnsi="Times New Roman" w:cs="Times New Roman"/>
          <w:sz w:val="28"/>
          <w:szCs w:val="28"/>
        </w:rPr>
        <w:t xml:space="preserve"> – 119 719,65 тыс. рублей или 5,64%.</w:t>
      </w:r>
    </w:p>
    <w:p w:rsidR="00C41C55" w:rsidRDefault="00C41C55" w:rsidP="00C41C55">
      <w:pPr>
        <w:keepNext/>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2026 и 2027 годах доля данных муниципальных программ составит 91,10% и 90,27%, соответственно.</w:t>
      </w:r>
    </w:p>
    <w:p w:rsidR="00C41C55" w:rsidRDefault="00C41C55" w:rsidP="00C41C55">
      <w:pPr>
        <w:shd w:val="clear" w:color="auto" w:fill="FFFFFF"/>
        <w:spacing w:after="0" w:line="240" w:lineRule="auto"/>
        <w:ind w:firstLine="709"/>
        <w:jc w:val="both"/>
        <w:rPr>
          <w:rFonts w:ascii="Times New Roman" w:hAnsi="Times New Roman" w:cs="Times New Roman"/>
          <w:sz w:val="28"/>
          <w:szCs w:val="28"/>
        </w:rPr>
      </w:pPr>
      <w:proofErr w:type="spellStart"/>
      <w:r w:rsidRPr="00141845">
        <w:rPr>
          <w:rFonts w:ascii="Times New Roman" w:hAnsi="Times New Roman" w:cs="Times New Roman"/>
          <w:b/>
          <w:sz w:val="28"/>
          <w:szCs w:val="28"/>
        </w:rPr>
        <w:t>Непрограммные</w:t>
      </w:r>
      <w:proofErr w:type="spellEnd"/>
      <w:r w:rsidRPr="00141845">
        <w:rPr>
          <w:rFonts w:ascii="Times New Roman" w:hAnsi="Times New Roman" w:cs="Times New Roman"/>
          <w:b/>
          <w:sz w:val="28"/>
          <w:szCs w:val="28"/>
        </w:rPr>
        <w:t xml:space="preserve"> расходы</w:t>
      </w:r>
      <w:r>
        <w:rPr>
          <w:rFonts w:ascii="Times New Roman" w:hAnsi="Times New Roman" w:cs="Times New Roman"/>
          <w:sz w:val="28"/>
          <w:szCs w:val="28"/>
        </w:rPr>
        <w:t xml:space="preserve"> местного бюджета на 2025 год проектом решения прогнозируются в сумме 144 882,48 тыс. рублей, на плановый период 2026 и 2027 годов – 132 483,50 тыс. рублей и 144 271,31 тыс. рублей соответственно.</w:t>
      </w:r>
    </w:p>
    <w:p w:rsidR="00C41C55" w:rsidRDefault="00C41C55" w:rsidP="00C41C55">
      <w:pPr>
        <w:shd w:val="clear" w:color="auto" w:fill="FFFFFF"/>
        <w:spacing w:after="0" w:line="240" w:lineRule="auto"/>
        <w:ind w:firstLine="709"/>
        <w:jc w:val="both"/>
        <w:rPr>
          <w:rFonts w:ascii="Times New Roman" w:hAnsi="Times New Roman" w:cs="Times New Roman"/>
          <w:sz w:val="28"/>
          <w:szCs w:val="28"/>
        </w:rPr>
      </w:pPr>
    </w:p>
    <w:p w:rsidR="00C41C55" w:rsidRPr="00C41C55" w:rsidRDefault="00C41C55" w:rsidP="00C41C55">
      <w:pPr>
        <w:suppressAutoHyphens/>
        <w:autoSpaceDE w:val="0"/>
        <w:autoSpaceDN w:val="0"/>
        <w:adjustRightInd w:val="0"/>
        <w:spacing w:after="0" w:line="240" w:lineRule="auto"/>
        <w:jc w:val="center"/>
        <w:rPr>
          <w:rFonts w:ascii="Times New Roman" w:hAnsi="Times New Roman" w:cs="Times New Roman"/>
          <w:color w:val="000000" w:themeColor="text1"/>
          <w:sz w:val="28"/>
          <w:szCs w:val="28"/>
        </w:rPr>
      </w:pPr>
      <w:r w:rsidRPr="00C41C55">
        <w:rPr>
          <w:rFonts w:ascii="Times New Roman" w:hAnsi="Times New Roman" w:cs="Times New Roman"/>
          <w:color w:val="000000" w:themeColor="text1"/>
          <w:sz w:val="28"/>
          <w:szCs w:val="28"/>
        </w:rPr>
        <w:t>Обеспечение деятельности Думы Нефтекумского муниципального округа Ставропольского края</w:t>
      </w:r>
    </w:p>
    <w:p w:rsidR="00C41C55" w:rsidRDefault="00C41C55" w:rsidP="00C41C55">
      <w:pPr>
        <w:suppressAutoHyphens/>
        <w:spacing w:line="23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 xml:space="preserve">Дума </w:t>
      </w:r>
      <w:r>
        <w:rPr>
          <w:rFonts w:ascii="Times New Roman" w:hAnsi="Times New Roman" w:cs="Times New Roman"/>
          <w:color w:val="000000" w:themeColor="text1"/>
          <w:sz w:val="28"/>
          <w:szCs w:val="28"/>
        </w:rPr>
        <w:t xml:space="preserve">Нефтекумского муниципального округа </w:t>
      </w:r>
      <w:r>
        <w:rPr>
          <w:rFonts w:ascii="Times New Roman" w:hAnsi="Times New Roman" w:cs="Times New Roman"/>
          <w:color w:val="000000" w:themeColor="text1"/>
          <w:spacing w:val="-4"/>
          <w:sz w:val="28"/>
          <w:szCs w:val="28"/>
        </w:rPr>
        <w:t xml:space="preserve">Ставропольского края (далее для целей настоящего раздела – Дума) в соответствии с Уставом </w:t>
      </w:r>
      <w:r>
        <w:rPr>
          <w:rFonts w:ascii="Times New Roman" w:hAnsi="Times New Roman" w:cs="Times New Roman"/>
          <w:color w:val="000000" w:themeColor="text1"/>
          <w:sz w:val="28"/>
          <w:szCs w:val="28"/>
        </w:rPr>
        <w:t xml:space="preserve">Нефтекумского муниципального округа </w:t>
      </w:r>
      <w:r>
        <w:rPr>
          <w:rFonts w:ascii="Times New Roman" w:hAnsi="Times New Roman" w:cs="Times New Roman"/>
          <w:color w:val="000000" w:themeColor="text1"/>
          <w:spacing w:val="-4"/>
          <w:sz w:val="28"/>
          <w:szCs w:val="28"/>
        </w:rPr>
        <w:t xml:space="preserve">Ставропольского края является представительным органом местного самоуправления </w:t>
      </w:r>
      <w:r>
        <w:rPr>
          <w:rFonts w:ascii="Times New Roman" w:hAnsi="Times New Roman" w:cs="Times New Roman"/>
          <w:color w:val="000000" w:themeColor="text1"/>
          <w:sz w:val="28"/>
          <w:szCs w:val="28"/>
        </w:rPr>
        <w:t xml:space="preserve">Нефтекумского муниципального округа </w:t>
      </w:r>
      <w:r>
        <w:rPr>
          <w:rFonts w:ascii="Times New Roman" w:hAnsi="Times New Roman" w:cs="Times New Roman"/>
          <w:color w:val="000000" w:themeColor="text1"/>
          <w:spacing w:val="-4"/>
          <w:sz w:val="28"/>
          <w:szCs w:val="28"/>
        </w:rPr>
        <w:t xml:space="preserve">Ставропольского края. </w:t>
      </w:r>
      <w:r>
        <w:rPr>
          <w:rFonts w:ascii="Times New Roman" w:hAnsi="Times New Roman" w:cs="Times New Roman"/>
          <w:color w:val="000000" w:themeColor="text1"/>
          <w:sz w:val="28"/>
          <w:szCs w:val="28"/>
        </w:rPr>
        <w:t>Расходы на обеспечение деятельности Думы относительно уровня расходов на 2024 год, установленных решением Думы № 26, увеличены на 437,88 тыс. рублей и составят в 2025 году 5 297,87 тыс. рублей, в 2026-2027 годах относительно уровня 2025 года уменьшены на 40,00 тыс. рублей и составят 5 257,87 тыс. рублей ежегодно.</w:t>
      </w:r>
    </w:p>
    <w:p w:rsidR="00C41C55" w:rsidRPr="00C41C55" w:rsidRDefault="00C41C55" w:rsidP="00C41C55">
      <w:pPr>
        <w:pStyle w:val="ConsPlusNormal"/>
        <w:suppressAutoHyphens/>
        <w:jc w:val="center"/>
        <w:rPr>
          <w:rFonts w:ascii="Times New Roman" w:hAnsi="Times New Roman" w:cs="Times New Roman"/>
          <w:color w:val="000000" w:themeColor="text1"/>
          <w:sz w:val="28"/>
          <w:szCs w:val="28"/>
        </w:rPr>
      </w:pPr>
      <w:r w:rsidRPr="00C41C55">
        <w:rPr>
          <w:rFonts w:ascii="Times New Roman" w:hAnsi="Times New Roman" w:cs="Times New Roman"/>
          <w:color w:val="000000" w:themeColor="text1"/>
          <w:sz w:val="28"/>
          <w:szCs w:val="28"/>
        </w:rPr>
        <w:t>Обеспечение деятельности администрации Нефтекумского муниципального округа Ставропольского края</w:t>
      </w:r>
    </w:p>
    <w:p w:rsidR="00C41C55"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Нефтекумского муниципального округа Ставропольского края (далее для целей настоящего раздела – Администрация) является органом местного самоуправления Нефтекумского муниципального округа Ставропольского края, осуществляющим исполнительно-распорядительные функции.</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t xml:space="preserve">Расходы на обеспечение деятельности Администрации в 2025 году относительно уровня расходов на 2024 год, установленных решением Думы № 226, увеличены на </w:t>
      </w:r>
      <w:r w:rsidR="00077E6F">
        <w:rPr>
          <w:rFonts w:ascii="Times New Roman" w:hAnsi="Times New Roman" w:cs="Times New Roman"/>
          <w:color w:val="000000" w:themeColor="text1"/>
          <w:sz w:val="28"/>
          <w:szCs w:val="28"/>
        </w:rPr>
        <w:t>9 695,45</w:t>
      </w:r>
      <w:r w:rsidRPr="00B36EB9">
        <w:rPr>
          <w:rFonts w:ascii="Times New Roman" w:hAnsi="Times New Roman" w:cs="Times New Roman"/>
          <w:color w:val="000000" w:themeColor="text1"/>
          <w:sz w:val="28"/>
          <w:szCs w:val="28"/>
        </w:rPr>
        <w:t xml:space="preserve"> тыс. рублей, в 2026 году относительно уровня 2025 года уменьшены на 6 398,55 тыс. рублей, в 2027 году относительно уровня 2026 года увеличены </w:t>
      </w:r>
      <w:proofErr w:type="gramStart"/>
      <w:r w:rsidRPr="00B36EB9">
        <w:rPr>
          <w:rFonts w:ascii="Times New Roman" w:hAnsi="Times New Roman" w:cs="Times New Roman"/>
          <w:color w:val="000000" w:themeColor="text1"/>
          <w:sz w:val="28"/>
          <w:szCs w:val="28"/>
        </w:rPr>
        <w:t>на</w:t>
      </w:r>
      <w:proofErr w:type="gramEnd"/>
      <w:r w:rsidRPr="00B36EB9">
        <w:rPr>
          <w:rFonts w:ascii="Times New Roman" w:hAnsi="Times New Roman" w:cs="Times New Roman"/>
          <w:color w:val="000000" w:themeColor="text1"/>
          <w:sz w:val="28"/>
          <w:szCs w:val="28"/>
        </w:rPr>
        <w:t xml:space="preserve"> 3 700,00 тыс. рублей.</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t xml:space="preserve">По Администрации в 2025-2027 годах предусмотрены расходы </w:t>
      </w:r>
      <w:proofErr w:type="gramStart"/>
      <w:r w:rsidRPr="00B36EB9">
        <w:rPr>
          <w:rFonts w:ascii="Times New Roman" w:hAnsi="Times New Roman" w:cs="Times New Roman"/>
          <w:color w:val="000000" w:themeColor="text1"/>
          <w:sz w:val="28"/>
          <w:szCs w:val="28"/>
        </w:rPr>
        <w:t>на</w:t>
      </w:r>
      <w:proofErr w:type="gramEnd"/>
      <w:r w:rsidRPr="00B36EB9">
        <w:rPr>
          <w:rFonts w:ascii="Times New Roman" w:hAnsi="Times New Roman" w:cs="Times New Roman"/>
          <w:color w:val="000000" w:themeColor="text1"/>
          <w:sz w:val="28"/>
          <w:szCs w:val="28"/>
        </w:rPr>
        <w:t>:</w:t>
      </w:r>
    </w:p>
    <w:p w:rsidR="00C41C55"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t>обеспечение деятельности главы и администрации Нефтекумского муниципального округа Ставропольского края в 2025 году в объеме 68 780,22 тыс. рублей, в 2026 году – 62 657,66 тыс. рублей, в 2027 году – 66 357,66 тыс. рублей;</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t>организацию мероприятий, направленных на противодействие коррупции в 2025-2027 годах – 25,00 тыс. рублей ежегодно;</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t>обеспечение охраны объектов (территорий) охранными организациями в 2025 году – 2 076,00 тыс. рублей, в 2026-2027 годах – 1 800,00 тыс. рублей ежегодно;</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lastRenderedPageBreak/>
        <w:t>приобретение подарков к Почетным грамотам, подарочной и сувенирной продукции в 2025-2027 годах в сумме 100,00 тыс. рублей ежегодно;</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t>организацию и осуществление деятельности по опеке и попечительству в области здравоохранения в 2025 году в сумме 1 156,05 тыс. рублей, в 2026-2027 годах – 1 156,06 тыс. рублей (средства краевого бюджета);</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t xml:space="preserve">создание и организацию деятельности комиссий по делам несовершеннолетних и защите их прав в 2025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2027 годах ежегодно в сумме 1 376,04 тыс. рублей (средства краевого бюджета);</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highlight w:val="yellow"/>
        </w:rPr>
      </w:pPr>
      <w:r w:rsidRPr="00B36EB9">
        <w:rPr>
          <w:rFonts w:ascii="Times New Roman" w:hAnsi="Times New Roman" w:cs="Times New Roman"/>
          <w:color w:val="000000" w:themeColor="text1"/>
          <w:sz w:val="28"/>
          <w:szCs w:val="28"/>
        </w:rPr>
        <w:t>реализацию отдельных государственных полномочий Ставропольского края по</w:t>
      </w:r>
      <w:r w:rsidRPr="00B36EB9">
        <w:rPr>
          <w:rFonts w:ascii="Times New Roman" w:hAnsi="Times New Roman" w:cs="Times New Roman"/>
          <w:sz w:val="28"/>
          <w:szCs w:val="28"/>
        </w:rPr>
        <w:t xml:space="preserve"> формированию архивного дела в </w:t>
      </w:r>
      <w:r w:rsidRPr="00B36EB9">
        <w:rPr>
          <w:rFonts w:ascii="Times New Roman" w:hAnsi="Times New Roman" w:cs="Times New Roman"/>
          <w:color w:val="000000" w:themeColor="text1"/>
          <w:sz w:val="28"/>
          <w:szCs w:val="28"/>
        </w:rPr>
        <w:t>Ставропольском крае в 2025-2027 годах в сумме 1 917,06 тыс. рублей ежегодно (средства краевого бюджета);</w:t>
      </w:r>
    </w:p>
    <w:p w:rsidR="00C41C55" w:rsidRPr="00B36EB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B36EB9">
        <w:rPr>
          <w:rFonts w:ascii="Times New Roman" w:hAnsi="Times New Roman" w:cs="Times New Roman"/>
          <w:color w:val="000000" w:themeColor="text1"/>
          <w:sz w:val="28"/>
          <w:szCs w:val="28"/>
        </w:rPr>
        <w:t xml:space="preserve">реализацию отдельных государственных полномочий Ставропольского края по созданию административных комиссий в 2025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2027 годах ежегодно в сумме 3,00 тыс. рублей (средства краевого бюджета).</w:t>
      </w:r>
    </w:p>
    <w:p w:rsidR="00C41C55" w:rsidRDefault="00C41C55" w:rsidP="00C41C55">
      <w:pPr>
        <w:suppressAutoHyphens/>
        <w:autoSpaceDE w:val="0"/>
        <w:autoSpaceDN w:val="0"/>
        <w:adjustRightInd w:val="0"/>
        <w:spacing w:line="240" w:lineRule="auto"/>
        <w:ind w:firstLine="709"/>
        <w:jc w:val="both"/>
        <w:rPr>
          <w:rFonts w:ascii="Times New Roman" w:hAnsi="Times New Roman" w:cs="Times New Roman"/>
          <w:color w:val="000000" w:themeColor="text1"/>
          <w:sz w:val="28"/>
          <w:szCs w:val="28"/>
        </w:rPr>
      </w:pPr>
      <w:proofErr w:type="gramStart"/>
      <w:r w:rsidRPr="00B36EB9">
        <w:rPr>
          <w:rFonts w:ascii="Times New Roman" w:hAnsi="Times New Roman" w:cs="Times New Roman"/>
          <w:color w:val="000000" w:themeColor="text1"/>
          <w:sz w:val="28"/>
          <w:szCs w:val="28"/>
        </w:rPr>
        <w:t xml:space="preserve">Расходы </w:t>
      </w:r>
      <w:r w:rsidRPr="00B36EB9">
        <w:rPr>
          <w:rFonts w:ascii="Times New Roman" w:hAnsi="Times New Roman" w:cs="Times New Roman"/>
          <w:bCs/>
          <w:color w:val="000000" w:themeColor="text1"/>
          <w:sz w:val="28"/>
          <w:szCs w:val="28"/>
        </w:rPr>
        <w:t xml:space="preserve">на </w:t>
      </w:r>
      <w:r w:rsidRPr="00B36EB9">
        <w:rPr>
          <w:rFonts w:ascii="Times New Roman" w:hAnsi="Times New Roman" w:cs="Times New Roman"/>
          <w:color w:val="000000" w:themeColor="text1"/>
          <w:sz w:val="28"/>
          <w:szCs w:val="28"/>
        </w:rPr>
        <w:t xml:space="preserve">обеспечение деятельности Администрации предусмотрены в 2025 году в сумме 75 433,37 тыс. рублей (средства краевого бюджета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4 452,15 тыс. рублей, средства местного бюджета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70 981,22 тыс. рублей), в 2026 году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69 034,82 тыс. рублей (средства краевого бюджета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4 452,16 тыс. рублей, средства местного бюджета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64 582,66 тыс. рублей), в 2027 году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72 734,82 тыс. рублей (средства краевого бюджета</w:t>
      </w:r>
      <w:proofErr w:type="gramEnd"/>
      <w:r w:rsidRPr="00B36EB9">
        <w:rPr>
          <w:rFonts w:ascii="Times New Roman" w:hAnsi="Times New Roman" w:cs="Times New Roman"/>
          <w:color w:val="000000" w:themeColor="text1"/>
          <w:sz w:val="28"/>
          <w:szCs w:val="28"/>
        </w:rPr>
        <w:t xml:space="preserve">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w:t>
      </w:r>
      <w:proofErr w:type="gramStart"/>
      <w:r w:rsidRPr="00B36EB9">
        <w:rPr>
          <w:rFonts w:ascii="Times New Roman" w:hAnsi="Times New Roman" w:cs="Times New Roman"/>
          <w:color w:val="000000" w:themeColor="text1"/>
          <w:sz w:val="28"/>
          <w:szCs w:val="28"/>
        </w:rPr>
        <w:t xml:space="preserve">4 452,16 тыс. рублей, средства местного бюджета </w:t>
      </w:r>
      <w:r w:rsidRPr="00B36EB9">
        <w:rPr>
          <w:rFonts w:ascii="Times New Roman" w:hAnsi="Times New Roman" w:cs="Times New Roman"/>
          <w:color w:val="000000" w:themeColor="text1"/>
          <w:spacing w:val="-4"/>
          <w:sz w:val="28"/>
          <w:szCs w:val="28"/>
        </w:rPr>
        <w:t>–</w:t>
      </w:r>
      <w:r w:rsidRPr="00B36EB9">
        <w:rPr>
          <w:rFonts w:ascii="Times New Roman" w:hAnsi="Times New Roman" w:cs="Times New Roman"/>
          <w:color w:val="000000" w:themeColor="text1"/>
          <w:sz w:val="28"/>
          <w:szCs w:val="28"/>
        </w:rPr>
        <w:t xml:space="preserve"> 68 282,66 тыс. рублей).</w:t>
      </w:r>
      <w:proofErr w:type="gramEnd"/>
    </w:p>
    <w:p w:rsidR="00C41C55" w:rsidRPr="00C41C55" w:rsidRDefault="00C41C55" w:rsidP="00C41C55">
      <w:pPr>
        <w:suppressAutoHyphens/>
        <w:spacing w:after="0" w:line="240" w:lineRule="auto"/>
        <w:jc w:val="center"/>
        <w:rPr>
          <w:rFonts w:ascii="Times New Roman" w:hAnsi="Times New Roman"/>
          <w:bCs/>
          <w:color w:val="000000" w:themeColor="text1"/>
          <w:sz w:val="28"/>
          <w:szCs w:val="28"/>
        </w:rPr>
      </w:pPr>
      <w:r w:rsidRPr="00C41C55">
        <w:rPr>
          <w:rFonts w:ascii="Times New Roman" w:hAnsi="Times New Roman" w:cs="Times New Roman"/>
          <w:bCs/>
          <w:color w:val="000000" w:themeColor="text1"/>
          <w:sz w:val="28"/>
          <w:szCs w:val="28"/>
        </w:rPr>
        <w:t>Обеспечение деятельности Контрольно-счетной палаты Н</w:t>
      </w:r>
      <w:r w:rsidRPr="00C41C55">
        <w:rPr>
          <w:rFonts w:ascii="Times New Roman" w:hAnsi="Times New Roman"/>
          <w:bCs/>
          <w:color w:val="000000" w:themeColor="text1"/>
          <w:sz w:val="28"/>
          <w:szCs w:val="28"/>
        </w:rPr>
        <w:t>ефтекумского муниципального округа Ставропольского края</w:t>
      </w:r>
    </w:p>
    <w:p w:rsidR="00C41C55" w:rsidRPr="00D548ED" w:rsidRDefault="00C41C55" w:rsidP="00C41C55">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548ED">
        <w:rPr>
          <w:rFonts w:ascii="Times New Roman" w:hAnsi="Times New Roman" w:cs="Times New Roman"/>
          <w:color w:val="000000" w:themeColor="text1"/>
          <w:sz w:val="28"/>
          <w:szCs w:val="28"/>
        </w:rPr>
        <w:t>Контрольно-счетная палата Нефтекумского муниципального округа Ставропольского края (далее – Контрольно-счетная палата) является постоянно действующим органом внешнего муниципального финансового контроля Нефтекумского муниципального округа Ставропольского края.</w:t>
      </w:r>
    </w:p>
    <w:p w:rsidR="00C41C55" w:rsidRPr="00D548ED"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D548ED">
        <w:rPr>
          <w:rFonts w:ascii="Times New Roman" w:hAnsi="Times New Roman" w:cs="Times New Roman"/>
          <w:color w:val="000000" w:themeColor="text1"/>
          <w:sz w:val="28"/>
          <w:szCs w:val="28"/>
        </w:rPr>
        <w:t>Расходы на обеспечение деятельности Контрольно-счетной палаты относительно уровня расходов на 2024 год, установленных решением Думы № 226, в 2025 году увеличены на 325,03 тыс. рублей и составят в 2025-2027 годах в сумме 4 000,12 тыс. рублей ежегодно.</w:t>
      </w:r>
    </w:p>
    <w:p w:rsidR="00C41C55" w:rsidRPr="00C41C55"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p>
    <w:p w:rsidR="00C41C55" w:rsidRPr="00C41C55" w:rsidRDefault="00C41C55" w:rsidP="00C41C55">
      <w:pPr>
        <w:pStyle w:val="a6"/>
        <w:suppressAutoHyphens/>
        <w:spacing w:before="0" w:beforeAutospacing="0" w:after="0" w:afterAutospacing="0"/>
        <w:jc w:val="center"/>
        <w:rPr>
          <w:bCs/>
          <w:color w:val="000000" w:themeColor="text1"/>
          <w:sz w:val="28"/>
          <w:szCs w:val="28"/>
        </w:rPr>
      </w:pPr>
      <w:r w:rsidRPr="00C41C55">
        <w:rPr>
          <w:color w:val="000000" w:themeColor="text1"/>
          <w:sz w:val="28"/>
          <w:szCs w:val="28"/>
        </w:rPr>
        <w:t xml:space="preserve">Обеспечение деятельности управления по делам территорий администрации Нефтекумского </w:t>
      </w:r>
      <w:r w:rsidRPr="00C41C55">
        <w:rPr>
          <w:bCs/>
          <w:color w:val="000000" w:themeColor="text1"/>
          <w:sz w:val="28"/>
          <w:szCs w:val="28"/>
        </w:rPr>
        <w:t>муниципального</w:t>
      </w:r>
      <w:r w:rsidRPr="00C41C55">
        <w:rPr>
          <w:color w:val="000000" w:themeColor="text1"/>
          <w:sz w:val="28"/>
          <w:szCs w:val="28"/>
        </w:rPr>
        <w:t xml:space="preserve"> округа </w:t>
      </w:r>
      <w:r w:rsidRPr="00C41C55">
        <w:rPr>
          <w:bCs/>
          <w:color w:val="000000" w:themeColor="text1"/>
          <w:sz w:val="28"/>
          <w:szCs w:val="28"/>
        </w:rPr>
        <w:t>Ставропольского края</w:t>
      </w:r>
    </w:p>
    <w:p w:rsidR="00C41C55" w:rsidRPr="00D1336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D13369">
        <w:rPr>
          <w:rFonts w:ascii="Times New Roman" w:hAnsi="Times New Roman" w:cs="Times New Roman"/>
          <w:color w:val="000000" w:themeColor="text1"/>
          <w:sz w:val="28"/>
          <w:szCs w:val="28"/>
        </w:rPr>
        <w:t>Управление по делам территорий администрации Нефтекумского муниципального округа Ставропольского края является территориальным органом администрации Нефтекумского муниципального округа Ставропольского края, осуществляющим отдельные полномочия администрации Нефтекумского муниципального округа Ставропольского края на территории населенных пунктов Нефтекумского муниципального округа Ставропольского края (далее - управление по делам территорий).</w:t>
      </w:r>
    </w:p>
    <w:p w:rsidR="00C41C55" w:rsidRPr="00D1336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D13369">
        <w:rPr>
          <w:rFonts w:ascii="Times New Roman" w:hAnsi="Times New Roman" w:cs="Times New Roman"/>
          <w:color w:val="000000" w:themeColor="text1"/>
          <w:sz w:val="28"/>
          <w:szCs w:val="28"/>
        </w:rPr>
        <w:t xml:space="preserve">По управлению по делам территорий в 2025-2027 годах предусмотрены расходы </w:t>
      </w:r>
      <w:proofErr w:type="gramStart"/>
      <w:r w:rsidRPr="00D13369">
        <w:rPr>
          <w:rFonts w:ascii="Times New Roman" w:hAnsi="Times New Roman" w:cs="Times New Roman"/>
          <w:color w:val="000000" w:themeColor="text1"/>
          <w:sz w:val="28"/>
          <w:szCs w:val="28"/>
        </w:rPr>
        <w:t>на</w:t>
      </w:r>
      <w:proofErr w:type="gramEnd"/>
      <w:r w:rsidRPr="00D13369">
        <w:rPr>
          <w:rFonts w:ascii="Times New Roman" w:hAnsi="Times New Roman" w:cs="Times New Roman"/>
          <w:color w:val="000000" w:themeColor="text1"/>
          <w:sz w:val="28"/>
          <w:szCs w:val="28"/>
        </w:rPr>
        <w:t>:</w:t>
      </w:r>
    </w:p>
    <w:p w:rsidR="00C41C55" w:rsidRPr="00D1336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D13369">
        <w:rPr>
          <w:rFonts w:ascii="Times New Roman" w:hAnsi="Times New Roman" w:cs="Times New Roman"/>
          <w:color w:val="000000" w:themeColor="text1"/>
          <w:sz w:val="28"/>
          <w:szCs w:val="28"/>
        </w:rPr>
        <w:lastRenderedPageBreak/>
        <w:t>обеспечение деятельности управления по делам территорий в 2025 году в объеме 44 281,84 тыс. рублей, в 2026 году – 42 180,03 тыс. рублей, в 2027 году – 44 480,82 тыс. рублей;</w:t>
      </w:r>
    </w:p>
    <w:p w:rsidR="00C41C55" w:rsidRPr="00D13369" w:rsidRDefault="00C41C55" w:rsidP="00C41C55">
      <w:pPr>
        <w:suppressAutoHyphens/>
        <w:spacing w:after="0" w:line="240" w:lineRule="auto"/>
        <w:ind w:firstLine="709"/>
        <w:jc w:val="both"/>
        <w:rPr>
          <w:rFonts w:ascii="Times New Roman" w:hAnsi="Times New Roman" w:cs="Times New Roman"/>
          <w:color w:val="000000" w:themeColor="text1"/>
          <w:sz w:val="28"/>
          <w:szCs w:val="28"/>
        </w:rPr>
      </w:pPr>
      <w:r w:rsidRPr="00D13369">
        <w:rPr>
          <w:rFonts w:ascii="Times New Roman" w:hAnsi="Times New Roman" w:cs="Times New Roman"/>
          <w:color w:val="000000" w:themeColor="text1"/>
          <w:sz w:val="28"/>
          <w:szCs w:val="28"/>
        </w:rPr>
        <w:t>осуществление первичного воинского учета органами местного самоуправления муниципальных и городских округов в 2025 году в сумме 2 810,10 тыс. рублей, в 2026 году – 3 074,11 тыс. рублей, в 2027 году – 3 183,34 тыс. рублей (средства краевого бюджета).</w:t>
      </w:r>
    </w:p>
    <w:p w:rsidR="00C41C55" w:rsidRPr="00D13369" w:rsidRDefault="00C41C55" w:rsidP="00C41C55">
      <w:pPr>
        <w:widowControl w:val="0"/>
        <w:suppressAutoHyphens/>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13369">
        <w:rPr>
          <w:rFonts w:ascii="Times New Roman" w:hAnsi="Times New Roman" w:cs="Times New Roman"/>
          <w:color w:val="000000" w:themeColor="text1"/>
          <w:sz w:val="28"/>
          <w:szCs w:val="28"/>
        </w:rPr>
        <w:t>Расходы на обеспечение деятельности управления по делам территорий предусмотрены в 2025 году в сумме 47 091,94 тыс. рублей, в 2026 году – 45 254,14 тыс. рублей, в 2027 году – 47 664,16 тыс. рублей.</w:t>
      </w:r>
    </w:p>
    <w:p w:rsidR="00C41C55" w:rsidRDefault="00C41C55" w:rsidP="00C41C55">
      <w:pPr>
        <w:widowControl w:val="0"/>
        <w:suppressAutoHyphens/>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C41C55" w:rsidRPr="00C41C55" w:rsidRDefault="00C41C55" w:rsidP="00C41C55">
      <w:pPr>
        <w:suppressAutoHyphens/>
        <w:autoSpaceDE w:val="0"/>
        <w:spacing w:after="0" w:line="240" w:lineRule="auto"/>
        <w:jc w:val="center"/>
        <w:rPr>
          <w:rFonts w:ascii="Times New Roman" w:hAnsi="Times New Roman" w:cs="Times New Roman"/>
          <w:color w:val="000000" w:themeColor="text1"/>
          <w:sz w:val="28"/>
          <w:szCs w:val="28"/>
        </w:rPr>
      </w:pPr>
      <w:r w:rsidRPr="00C41C55">
        <w:rPr>
          <w:rFonts w:ascii="Times New Roman" w:hAnsi="Times New Roman" w:cs="Times New Roman"/>
          <w:color w:val="000000" w:themeColor="text1"/>
          <w:sz w:val="28"/>
          <w:szCs w:val="28"/>
        </w:rPr>
        <w:t xml:space="preserve">Реализация функций иных органов местного самоуправления (отраслевых (функциональных) и территориального органов администрации) Нефтекумского </w:t>
      </w:r>
      <w:r w:rsidRPr="00C41C55">
        <w:rPr>
          <w:rFonts w:ascii="Times New Roman" w:hAnsi="Times New Roman"/>
          <w:bCs/>
          <w:color w:val="000000" w:themeColor="text1"/>
          <w:sz w:val="28"/>
          <w:szCs w:val="28"/>
        </w:rPr>
        <w:t>муниципального</w:t>
      </w:r>
      <w:r w:rsidRPr="00C41C55">
        <w:rPr>
          <w:rFonts w:ascii="Times New Roman" w:hAnsi="Times New Roman" w:cs="Times New Roman"/>
          <w:color w:val="000000" w:themeColor="text1"/>
          <w:sz w:val="28"/>
          <w:szCs w:val="28"/>
        </w:rPr>
        <w:t xml:space="preserve"> округа Ставропольского края</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proofErr w:type="gramStart"/>
      <w:r w:rsidRPr="00CF45F9">
        <w:rPr>
          <w:rFonts w:ascii="Times New Roman" w:hAnsi="Times New Roman" w:cs="Times New Roman"/>
          <w:sz w:val="28"/>
          <w:szCs w:val="28"/>
        </w:rPr>
        <w:t xml:space="preserve">По данному разделу предусмотрены расходы местного бюджета, на реализацию </w:t>
      </w:r>
      <w:proofErr w:type="spellStart"/>
      <w:r w:rsidRPr="00CF45F9">
        <w:rPr>
          <w:rFonts w:ascii="Times New Roman" w:hAnsi="Times New Roman" w:cs="Times New Roman"/>
          <w:sz w:val="28"/>
          <w:szCs w:val="28"/>
        </w:rPr>
        <w:t>непрограммных</w:t>
      </w:r>
      <w:proofErr w:type="spellEnd"/>
      <w:r w:rsidRPr="00CF45F9">
        <w:rPr>
          <w:rFonts w:ascii="Times New Roman" w:hAnsi="Times New Roman" w:cs="Times New Roman"/>
          <w:sz w:val="28"/>
          <w:szCs w:val="28"/>
        </w:rPr>
        <w:t xml:space="preserve"> мероприятий в 2025 году в сумме 13 059,18 тыс. рублей (средства краевого бюджета – 1 836,74 тыс. рублей, средства местного бюджета – 11 221,44 тыс. рублей), в 2026 году – 8 936,55 тыс. рублей (средства краевого бюджета – 2 028,53 тыс. рублей, средства местного бюджета – 6 908,02 тыс. рублей), в 2027 году – 14 614,34</w:t>
      </w:r>
      <w:proofErr w:type="gramEnd"/>
      <w:r w:rsidRPr="00CF45F9">
        <w:rPr>
          <w:rFonts w:ascii="Times New Roman" w:hAnsi="Times New Roman" w:cs="Times New Roman"/>
          <w:sz w:val="28"/>
          <w:szCs w:val="28"/>
        </w:rPr>
        <w:t xml:space="preserve"> тыс. рублей (средства краевого бюджета – 1 836,16 тыс. рублей, средства местного бюджета – 12 778,18 тыс. рублей) из них по следующим направлениям расходов </w:t>
      </w:r>
      <w:proofErr w:type="gramStart"/>
      <w:r w:rsidRPr="00CF45F9">
        <w:rPr>
          <w:rFonts w:ascii="Times New Roman" w:hAnsi="Times New Roman" w:cs="Times New Roman"/>
          <w:sz w:val="28"/>
          <w:szCs w:val="28"/>
        </w:rPr>
        <w:t>на</w:t>
      </w:r>
      <w:proofErr w:type="gramEnd"/>
      <w:r w:rsidRPr="00CF45F9">
        <w:rPr>
          <w:rFonts w:ascii="Times New Roman" w:hAnsi="Times New Roman" w:cs="Times New Roman"/>
          <w:sz w:val="28"/>
          <w:szCs w:val="28"/>
        </w:rPr>
        <w:t>:</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финансовое обеспечение дополнительных гарантий и выплату единовременного поощрения в связи с выходом на страховую пенсию лиц, замещающих (замещавших) муниципальные должности Нефтекумского муниципального округа Ставропольского края в 2025 году в сумме 584,74 тыс. рублей, в 2026 году в сумме 79,03 тыс. рублей, в 2027 году в сумме 76,65 тыс. рублей;</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публикацию нормативных правовых актов органов местного самоуправления и иной официальной информации в средствах массовой информации в 2025 году в сумме 827,00 тыс. рублей, в 2026 году в сумме 27,00 тыс. рублей, в 2027 году в сумме 527,00 тыс. рублей;</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уплату членских взносов в Ассоциацию «Совет муниципальных образований Ставропольского края» в 2025 году в сумме 119,60 тыс. рублей, в 2026 году в сумме 1,99 тыс. рублей, в 2027 году в сумме 119,60 тыс. рублей;</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проведение выборов депутатов Думы Нефтекумского муниципального округа Ставропольского края в 2027 году – 5 154,93 тыс. рублей;</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формирование резервного фонда администрации Нефтекумского муниципального округа Ставропольского края в 2025 году в сумме 9 300,00 тыс. рублей, в 2026 году в сумме 700,00 тыс. рублей, в 2027 году в сумме 800,00 тыс. рублей;</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возмещение расходов по оказанию гарантированного перечня услуг по погребению безродных в 2025 году в сумме 291,11 тыс. рублей;</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 xml:space="preserve">реализацию инициативных проектов в 2026 – 2027 годах – 6 000,00 тыс. </w:t>
      </w:r>
      <w:r w:rsidRPr="00CF45F9">
        <w:rPr>
          <w:rFonts w:ascii="Times New Roman" w:hAnsi="Times New Roman" w:cs="Times New Roman"/>
          <w:sz w:val="28"/>
          <w:szCs w:val="28"/>
        </w:rPr>
        <w:lastRenderedPageBreak/>
        <w:t>рублей ежегодно;</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2025 году в сумме 13,47 тыс. рублей, в 2026 году в сумме 205,26 тыс. рублей, в 2027 году в сумме 12,89 тыс. рублей (средства краевого бюджета);</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предоставление субсидий социально ориентированным некоммерческим организациям на проведение социально значимых мероприятий в 2025 – 2027 годах – 100,00 тыс. рублей ежегодно;</w:t>
      </w:r>
    </w:p>
    <w:p w:rsidR="00C41C55" w:rsidRPr="00CF45F9" w:rsidRDefault="00C41C55" w:rsidP="00C41C55">
      <w:pPr>
        <w:widowControl w:val="0"/>
        <w:spacing w:after="0" w:line="240" w:lineRule="auto"/>
        <w:ind w:firstLine="709"/>
        <w:jc w:val="both"/>
        <w:rPr>
          <w:rFonts w:ascii="Times New Roman" w:hAnsi="Times New Roman" w:cs="Times New Roman"/>
          <w:sz w:val="28"/>
          <w:szCs w:val="28"/>
        </w:rPr>
      </w:pPr>
      <w:r w:rsidRPr="00CF45F9">
        <w:rPr>
          <w:rFonts w:ascii="Times New Roman" w:hAnsi="Times New Roman" w:cs="Times New Roman"/>
          <w:sz w:val="28"/>
          <w:szCs w:val="28"/>
        </w:rPr>
        <w:t>обеспечение деятельности депутатов Думы Ставропольского края и их помощников в избирательном округе в 2025-2027 годах - 1 823,27 тыс. рублей ежегодно (средства краевого бюджета).</w:t>
      </w:r>
    </w:p>
    <w:p w:rsidR="00C41C55" w:rsidRDefault="00C41C55" w:rsidP="007C6BF9">
      <w:pPr>
        <w:widowControl w:val="0"/>
        <w:spacing w:after="0" w:line="240" w:lineRule="auto"/>
        <w:jc w:val="center"/>
        <w:rPr>
          <w:rFonts w:ascii="Times New Roman" w:hAnsi="Times New Roman" w:cs="Times New Roman"/>
          <w:b/>
          <w:sz w:val="28"/>
          <w:szCs w:val="28"/>
        </w:rPr>
      </w:pPr>
    </w:p>
    <w:p w:rsidR="007C6BF9" w:rsidRDefault="005F2A1C" w:rsidP="007C6BF9">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Дефицит </w:t>
      </w:r>
      <w:r w:rsidR="007C6BF9">
        <w:rPr>
          <w:rFonts w:ascii="Times New Roman" w:hAnsi="Times New Roman" w:cs="Times New Roman"/>
          <w:b/>
          <w:sz w:val="28"/>
          <w:szCs w:val="28"/>
        </w:rPr>
        <w:t>местного бюджета,</w:t>
      </w:r>
    </w:p>
    <w:p w:rsidR="005F2A1C" w:rsidRDefault="005F2A1C" w:rsidP="007C6BF9">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 состояния муниципального долга</w:t>
      </w:r>
    </w:p>
    <w:p w:rsidR="005F2A1C" w:rsidRDefault="005F2A1C" w:rsidP="00EA56F7">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Согласно проекту Решения, местный бюджет сформирован на 202</w:t>
      </w:r>
      <w:r w:rsidR="00C41C55">
        <w:rPr>
          <w:rFonts w:ascii="Times New Roman" w:hAnsi="Times New Roman" w:cs="Times New Roman"/>
          <w:sz w:val="28"/>
          <w:szCs w:val="28"/>
        </w:rPr>
        <w:t>5</w:t>
      </w:r>
      <w:r>
        <w:rPr>
          <w:rFonts w:ascii="Times New Roman" w:hAnsi="Times New Roman" w:cs="Times New Roman"/>
          <w:sz w:val="28"/>
          <w:szCs w:val="28"/>
        </w:rPr>
        <w:t xml:space="preserve"> год сбалансированным по доходам и расходам в сумме </w:t>
      </w:r>
      <w:r w:rsidR="00235CED">
        <w:rPr>
          <w:rFonts w:ascii="Times New Roman" w:hAnsi="Times New Roman" w:cs="Times New Roman"/>
          <w:sz w:val="28"/>
          <w:szCs w:val="28"/>
        </w:rPr>
        <w:t>2 213 596,63</w:t>
      </w:r>
      <w:r>
        <w:rPr>
          <w:rFonts w:ascii="Times New Roman" w:hAnsi="Times New Roman" w:cs="Times New Roman"/>
          <w:sz w:val="28"/>
          <w:szCs w:val="28"/>
        </w:rPr>
        <w:t xml:space="preserve"> тыс. рублей (бездефицитным)</w:t>
      </w:r>
      <w:r>
        <w:rPr>
          <w:rFonts w:ascii="Times New Roman" w:hAnsi="Times New Roman" w:cs="Times New Roman"/>
          <w:bCs/>
          <w:sz w:val="28"/>
          <w:szCs w:val="28"/>
        </w:rPr>
        <w:t>.</w:t>
      </w:r>
      <w:r>
        <w:rPr>
          <w:rFonts w:ascii="Times New Roman" w:hAnsi="Times New Roman" w:cs="Times New Roman"/>
          <w:sz w:val="28"/>
          <w:szCs w:val="28"/>
        </w:rPr>
        <w:t xml:space="preserve"> В каждом году планового периода на 202</w:t>
      </w:r>
      <w:r w:rsidR="00C41C55">
        <w:rPr>
          <w:rFonts w:ascii="Times New Roman" w:hAnsi="Times New Roman" w:cs="Times New Roman"/>
          <w:sz w:val="28"/>
          <w:szCs w:val="28"/>
        </w:rPr>
        <w:t>6</w:t>
      </w:r>
      <w:r>
        <w:rPr>
          <w:rFonts w:ascii="Times New Roman" w:hAnsi="Times New Roman" w:cs="Times New Roman"/>
          <w:sz w:val="28"/>
          <w:szCs w:val="28"/>
        </w:rPr>
        <w:t xml:space="preserve"> и 202</w:t>
      </w:r>
      <w:r w:rsidR="00C41C55">
        <w:rPr>
          <w:rFonts w:ascii="Times New Roman" w:hAnsi="Times New Roman" w:cs="Times New Roman"/>
          <w:sz w:val="28"/>
          <w:szCs w:val="28"/>
        </w:rPr>
        <w:t>7</w:t>
      </w:r>
      <w:r>
        <w:rPr>
          <w:rFonts w:ascii="Times New Roman" w:hAnsi="Times New Roman" w:cs="Times New Roman"/>
          <w:sz w:val="28"/>
          <w:szCs w:val="28"/>
        </w:rPr>
        <w:t xml:space="preserve"> года местный бюджет сформирован сбалансированным по доходам и расходам в сумме </w:t>
      </w:r>
      <w:r w:rsidR="00235CED">
        <w:rPr>
          <w:rFonts w:ascii="Times New Roman" w:hAnsi="Times New Roman" w:cs="Times New Roman"/>
          <w:sz w:val="28"/>
          <w:szCs w:val="28"/>
        </w:rPr>
        <w:t>2 200 897,23</w:t>
      </w:r>
      <w:r>
        <w:rPr>
          <w:rFonts w:ascii="Times New Roman" w:hAnsi="Times New Roman" w:cs="Times New Roman"/>
          <w:sz w:val="28"/>
          <w:szCs w:val="28"/>
        </w:rPr>
        <w:t xml:space="preserve"> тыс. рублей и </w:t>
      </w:r>
      <w:r w:rsidR="00235CED">
        <w:rPr>
          <w:rFonts w:ascii="Times New Roman" w:hAnsi="Times New Roman" w:cs="Times New Roman"/>
          <w:sz w:val="28"/>
          <w:szCs w:val="28"/>
        </w:rPr>
        <w:t>2 082 667,12</w:t>
      </w:r>
      <w:r>
        <w:rPr>
          <w:rFonts w:ascii="Times New Roman" w:hAnsi="Times New Roman" w:cs="Times New Roman"/>
          <w:sz w:val="28"/>
          <w:szCs w:val="28"/>
        </w:rPr>
        <w:t xml:space="preserve"> тыс. рублей, соответственно.</w:t>
      </w:r>
    </w:p>
    <w:p w:rsidR="005F2A1C" w:rsidRDefault="005F2A1C" w:rsidP="00EA56F7">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В соответствии со статьей 1 проекта Решения, в приложении 1 предлагается утвердить источники финансирования дефицита местного бюджета на 202</w:t>
      </w:r>
      <w:r w:rsidR="00C41C55">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C41C55">
        <w:rPr>
          <w:rFonts w:ascii="Times New Roman" w:hAnsi="Times New Roman" w:cs="Times New Roman"/>
          <w:sz w:val="28"/>
          <w:szCs w:val="28"/>
        </w:rPr>
        <w:t>6</w:t>
      </w:r>
      <w:r>
        <w:rPr>
          <w:rFonts w:ascii="Times New Roman" w:hAnsi="Times New Roman" w:cs="Times New Roman"/>
          <w:sz w:val="28"/>
          <w:szCs w:val="28"/>
        </w:rPr>
        <w:t xml:space="preserve"> и 202</w:t>
      </w:r>
      <w:r w:rsidR="00C41C55">
        <w:rPr>
          <w:rFonts w:ascii="Times New Roman" w:hAnsi="Times New Roman" w:cs="Times New Roman"/>
          <w:sz w:val="28"/>
          <w:szCs w:val="28"/>
        </w:rPr>
        <w:t>7</w:t>
      </w:r>
      <w:r>
        <w:rPr>
          <w:rFonts w:ascii="Times New Roman" w:hAnsi="Times New Roman" w:cs="Times New Roman"/>
          <w:sz w:val="28"/>
          <w:szCs w:val="28"/>
        </w:rPr>
        <w:t xml:space="preserve"> годов.</w:t>
      </w:r>
    </w:p>
    <w:p w:rsidR="005F2A1C" w:rsidRDefault="005F2A1C" w:rsidP="00EA56F7">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7 проекта Решения предлагается установить верхний предел муниципального внутреннего долга Нефтекумского муниципального округа Ставропольского края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F2A1C" w:rsidRDefault="005F2A1C" w:rsidP="00EA56F7">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января 202</w:t>
      </w:r>
      <w:r w:rsidR="00141845">
        <w:rPr>
          <w:rFonts w:ascii="Times New Roman" w:hAnsi="Times New Roman" w:cs="Times New Roman"/>
          <w:sz w:val="28"/>
          <w:szCs w:val="28"/>
        </w:rPr>
        <w:t>6</w:t>
      </w:r>
      <w:r>
        <w:rPr>
          <w:rFonts w:ascii="Times New Roman" w:hAnsi="Times New Roman" w:cs="Times New Roman"/>
          <w:sz w:val="28"/>
          <w:szCs w:val="28"/>
        </w:rPr>
        <w:t xml:space="preserve"> года по долговым обязательствам Нефтекумского муниципального округа Ставропольского края в сумме 0 рублей, в том числе по муниципальным гарантиям в сумме 0 рублей;</w:t>
      </w:r>
    </w:p>
    <w:p w:rsidR="005F2A1C" w:rsidRDefault="005F2A1C" w:rsidP="00EA56F7">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января 202</w:t>
      </w:r>
      <w:r w:rsidR="00141845">
        <w:rPr>
          <w:rFonts w:ascii="Times New Roman" w:hAnsi="Times New Roman" w:cs="Times New Roman"/>
          <w:sz w:val="28"/>
          <w:szCs w:val="28"/>
        </w:rPr>
        <w:t>7</w:t>
      </w:r>
      <w:r>
        <w:rPr>
          <w:rFonts w:ascii="Times New Roman" w:hAnsi="Times New Roman" w:cs="Times New Roman"/>
          <w:sz w:val="28"/>
          <w:szCs w:val="28"/>
        </w:rPr>
        <w:t xml:space="preserve"> года по долговым обязательствам Нефтекумского муниципального округа Ставропольского края в сумме 0 рублей, в том числе по муниципальным гарантиям в сумме 0 рублей;</w:t>
      </w:r>
    </w:p>
    <w:p w:rsidR="005F2A1C" w:rsidRDefault="005F2A1C" w:rsidP="005F2A1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января 202</w:t>
      </w:r>
      <w:r w:rsidR="00141845">
        <w:rPr>
          <w:rFonts w:ascii="Times New Roman" w:hAnsi="Times New Roman" w:cs="Times New Roman"/>
          <w:sz w:val="28"/>
          <w:szCs w:val="28"/>
        </w:rPr>
        <w:t>8</w:t>
      </w:r>
      <w:r>
        <w:rPr>
          <w:rFonts w:ascii="Times New Roman" w:hAnsi="Times New Roman" w:cs="Times New Roman"/>
          <w:sz w:val="28"/>
          <w:szCs w:val="28"/>
        </w:rPr>
        <w:t xml:space="preserve"> года по долговым обязательствам Нефтекумского муниципального округа Ставропольского края в сумме 0 рублей, в том числе по муниципальным гарантиям в сумме 0 рублей.</w:t>
      </w:r>
    </w:p>
    <w:p w:rsidR="005F2A1C" w:rsidRDefault="005F2A1C" w:rsidP="005F2A1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Установить объем расходов на обслуживание муниципального долга Нефтекумского муниципального округа Ставропольского края в 202</w:t>
      </w:r>
      <w:r w:rsidR="00EA7928">
        <w:rPr>
          <w:rFonts w:ascii="Times New Roman" w:hAnsi="Times New Roman" w:cs="Times New Roman"/>
          <w:sz w:val="28"/>
          <w:szCs w:val="28"/>
        </w:rPr>
        <w:t>5</w:t>
      </w:r>
      <w:r>
        <w:rPr>
          <w:rFonts w:ascii="Times New Roman" w:hAnsi="Times New Roman" w:cs="Times New Roman"/>
          <w:sz w:val="28"/>
          <w:szCs w:val="28"/>
        </w:rPr>
        <w:t xml:space="preserve"> году в сумме 0 рублей, в 202</w:t>
      </w:r>
      <w:r w:rsidR="00EA7928">
        <w:rPr>
          <w:rFonts w:ascii="Times New Roman" w:hAnsi="Times New Roman" w:cs="Times New Roman"/>
          <w:sz w:val="28"/>
          <w:szCs w:val="28"/>
        </w:rPr>
        <w:t>6</w:t>
      </w:r>
      <w:r>
        <w:rPr>
          <w:rFonts w:ascii="Times New Roman" w:hAnsi="Times New Roman" w:cs="Times New Roman"/>
          <w:sz w:val="28"/>
          <w:szCs w:val="28"/>
        </w:rPr>
        <w:t xml:space="preserve"> году в сумме 0 рублей и в 202</w:t>
      </w:r>
      <w:r w:rsidR="00EA7928">
        <w:rPr>
          <w:rFonts w:ascii="Times New Roman" w:hAnsi="Times New Roman" w:cs="Times New Roman"/>
          <w:sz w:val="28"/>
          <w:szCs w:val="28"/>
        </w:rPr>
        <w:t>7</w:t>
      </w:r>
      <w:r>
        <w:rPr>
          <w:rFonts w:ascii="Times New Roman" w:hAnsi="Times New Roman" w:cs="Times New Roman"/>
          <w:sz w:val="28"/>
          <w:szCs w:val="28"/>
        </w:rPr>
        <w:t>году в сумме 0 рублей.</w:t>
      </w:r>
    </w:p>
    <w:p w:rsidR="007C6BF9" w:rsidRDefault="007C6BF9" w:rsidP="007C6BF9">
      <w:pPr>
        <w:pStyle w:val="a6"/>
        <w:shd w:val="clear" w:color="auto" w:fill="FFFFFF"/>
        <w:spacing w:before="0" w:beforeAutospacing="0" w:after="0" w:afterAutospacing="0"/>
        <w:jc w:val="center"/>
        <w:rPr>
          <w:b/>
          <w:sz w:val="28"/>
          <w:szCs w:val="28"/>
        </w:rPr>
      </w:pPr>
    </w:p>
    <w:p w:rsidR="005F2A1C" w:rsidRDefault="005F2A1C" w:rsidP="007C6BF9">
      <w:pPr>
        <w:pStyle w:val="a6"/>
        <w:shd w:val="clear" w:color="auto" w:fill="FFFFFF"/>
        <w:spacing w:before="0" w:beforeAutospacing="0" w:after="0" w:afterAutospacing="0"/>
        <w:jc w:val="center"/>
        <w:rPr>
          <w:b/>
          <w:sz w:val="28"/>
          <w:szCs w:val="28"/>
        </w:rPr>
      </w:pPr>
      <w:r>
        <w:rPr>
          <w:b/>
          <w:sz w:val="28"/>
          <w:szCs w:val="28"/>
        </w:rPr>
        <w:t>Выводы</w:t>
      </w:r>
    </w:p>
    <w:p w:rsidR="005F2A1C" w:rsidRDefault="005F2A1C" w:rsidP="007C6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A56F7">
        <w:rPr>
          <w:rFonts w:ascii="Times New Roman" w:hAnsi="Times New Roman" w:cs="Times New Roman"/>
          <w:sz w:val="28"/>
          <w:szCs w:val="28"/>
        </w:rPr>
        <w:t xml:space="preserve"> </w:t>
      </w:r>
      <w:r>
        <w:rPr>
          <w:rFonts w:ascii="Times New Roman" w:hAnsi="Times New Roman" w:cs="Times New Roman"/>
          <w:sz w:val="28"/>
          <w:szCs w:val="28"/>
        </w:rPr>
        <w:t>Проект решения Думы Нефтекумского муниципального округа</w:t>
      </w:r>
      <w:r w:rsidR="00EA56F7">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«О бюджете Нефтекумского муниципального округа</w:t>
      </w:r>
      <w:r w:rsidR="00EA56F7">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на 202</w:t>
      </w:r>
      <w:r w:rsidR="00120EAE">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120EAE">
        <w:rPr>
          <w:rFonts w:ascii="Times New Roman" w:hAnsi="Times New Roman" w:cs="Times New Roman"/>
          <w:sz w:val="28"/>
          <w:szCs w:val="28"/>
        </w:rPr>
        <w:t>6</w:t>
      </w:r>
      <w:r>
        <w:rPr>
          <w:rFonts w:ascii="Times New Roman" w:hAnsi="Times New Roman" w:cs="Times New Roman"/>
          <w:sz w:val="28"/>
          <w:szCs w:val="28"/>
        </w:rPr>
        <w:t xml:space="preserve"> и 202</w:t>
      </w:r>
      <w:r w:rsidR="00120EAE">
        <w:rPr>
          <w:rFonts w:ascii="Times New Roman" w:hAnsi="Times New Roman" w:cs="Times New Roman"/>
          <w:sz w:val="28"/>
          <w:szCs w:val="28"/>
        </w:rPr>
        <w:t>7</w:t>
      </w:r>
      <w:r>
        <w:rPr>
          <w:rFonts w:ascii="Times New Roman" w:hAnsi="Times New Roman" w:cs="Times New Roman"/>
          <w:sz w:val="28"/>
          <w:szCs w:val="28"/>
        </w:rPr>
        <w:t xml:space="preserve"> годов» направлен Думой Нефтекумского муниципального округа</w:t>
      </w:r>
      <w:r w:rsidR="00EA56F7" w:rsidRPr="00EA56F7">
        <w:rPr>
          <w:rFonts w:ascii="Times New Roman" w:hAnsi="Times New Roman" w:cs="Times New Roman"/>
          <w:sz w:val="28"/>
          <w:szCs w:val="28"/>
        </w:rPr>
        <w:t xml:space="preserve"> </w:t>
      </w:r>
      <w:r w:rsidR="00EA56F7">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в Контрольно-счетную палату в сроки, установленные Положением о </w:t>
      </w:r>
      <w:r>
        <w:rPr>
          <w:rFonts w:ascii="Times New Roman" w:hAnsi="Times New Roman" w:cs="Times New Roman"/>
          <w:sz w:val="28"/>
          <w:szCs w:val="28"/>
        </w:rPr>
        <w:lastRenderedPageBreak/>
        <w:t xml:space="preserve">бюджетном процессе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Нефтекумском</w:t>
      </w:r>
      <w:proofErr w:type="gramEnd"/>
      <w:r>
        <w:rPr>
          <w:rFonts w:ascii="Times New Roman" w:hAnsi="Times New Roman" w:cs="Times New Roman"/>
          <w:sz w:val="28"/>
          <w:szCs w:val="28"/>
        </w:rPr>
        <w:t xml:space="preserve"> муниципальном округе</w:t>
      </w:r>
      <w:r w:rsidR="00EA56F7">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p w:rsidR="002F0838" w:rsidRDefault="005F2A1C" w:rsidP="002F08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A56F7">
        <w:rPr>
          <w:rFonts w:ascii="Times New Roman" w:hAnsi="Times New Roman" w:cs="Times New Roman"/>
          <w:sz w:val="28"/>
          <w:szCs w:val="28"/>
        </w:rPr>
        <w:t xml:space="preserve"> </w:t>
      </w:r>
      <w:r>
        <w:rPr>
          <w:rFonts w:ascii="Times New Roman" w:hAnsi="Times New Roman" w:cs="Times New Roman"/>
          <w:sz w:val="28"/>
          <w:szCs w:val="28"/>
        </w:rPr>
        <w:t xml:space="preserve">Документы и материалы, представленные одновременно с проектом Решения, по своему составу и содержанию в целом соответствуют требованиям статей 184.1 и 184.2 БК </w:t>
      </w:r>
      <w:r w:rsidRPr="002F0838">
        <w:rPr>
          <w:rFonts w:ascii="Times New Roman" w:hAnsi="Times New Roman" w:cs="Times New Roman"/>
          <w:sz w:val="28"/>
          <w:szCs w:val="28"/>
        </w:rPr>
        <w:t xml:space="preserve">РФ и части 2 статьи </w:t>
      </w:r>
      <w:r w:rsidR="00754B89" w:rsidRPr="002F0838">
        <w:rPr>
          <w:rFonts w:ascii="Times New Roman" w:hAnsi="Times New Roman" w:cs="Times New Roman"/>
          <w:sz w:val="28"/>
          <w:szCs w:val="28"/>
        </w:rPr>
        <w:t>17</w:t>
      </w:r>
      <w:r w:rsidRPr="002F0838">
        <w:rPr>
          <w:rFonts w:ascii="Times New Roman" w:hAnsi="Times New Roman" w:cs="Times New Roman"/>
          <w:sz w:val="28"/>
          <w:szCs w:val="28"/>
        </w:rPr>
        <w:t xml:space="preserve"> Положения о</w:t>
      </w:r>
      <w:r>
        <w:rPr>
          <w:rFonts w:ascii="Times New Roman" w:hAnsi="Times New Roman" w:cs="Times New Roman"/>
          <w:sz w:val="28"/>
          <w:szCs w:val="28"/>
        </w:rPr>
        <w:t xml:space="preserve"> бюджетном процессе.</w:t>
      </w:r>
    </w:p>
    <w:p w:rsidR="002F0838" w:rsidRDefault="002F0838" w:rsidP="002F08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показателей, предложенных к утверждению проектом Решения, соответствует требованиям статьи 184.1 БК РФ и статьи 18 Положения о бюджетном процессе. </w:t>
      </w:r>
    </w:p>
    <w:p w:rsidR="002F0838" w:rsidRDefault="00EA7928" w:rsidP="00D35A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F0838">
        <w:rPr>
          <w:rFonts w:ascii="Times New Roman" w:hAnsi="Times New Roman" w:cs="Times New Roman"/>
          <w:sz w:val="28"/>
          <w:szCs w:val="28"/>
        </w:rPr>
        <w:t xml:space="preserve">. </w:t>
      </w:r>
      <w:r w:rsidR="002F0838" w:rsidRPr="002F0838">
        <w:rPr>
          <w:rFonts w:ascii="Times New Roman" w:hAnsi="Times New Roman" w:cs="Times New Roman"/>
          <w:sz w:val="28"/>
          <w:szCs w:val="28"/>
        </w:rPr>
        <w:t xml:space="preserve">В </w:t>
      </w:r>
      <w:r w:rsidR="002F0838" w:rsidRPr="0075288D">
        <w:rPr>
          <w:rFonts w:ascii="Times New Roman" w:hAnsi="Times New Roman" w:cs="Times New Roman"/>
          <w:sz w:val="28"/>
          <w:szCs w:val="28"/>
        </w:rPr>
        <w:t xml:space="preserve">соответствии с п. 4 ст. 169 БК РФ и Положением о бюджетном процессе проект </w:t>
      </w:r>
      <w:r w:rsidR="002F0838">
        <w:rPr>
          <w:rFonts w:ascii="Times New Roman" w:hAnsi="Times New Roman" w:cs="Times New Roman"/>
          <w:sz w:val="28"/>
          <w:szCs w:val="28"/>
        </w:rPr>
        <w:t>решения о бюджете</w:t>
      </w:r>
      <w:r w:rsidR="002F0838" w:rsidRPr="0075288D">
        <w:rPr>
          <w:rFonts w:ascii="Times New Roman" w:hAnsi="Times New Roman" w:cs="Times New Roman"/>
          <w:sz w:val="28"/>
          <w:szCs w:val="28"/>
        </w:rPr>
        <w:t xml:space="preserve"> сформирован на трехлетний период</w:t>
      </w:r>
      <w:r w:rsidR="002F0838">
        <w:rPr>
          <w:rFonts w:ascii="Times New Roman" w:hAnsi="Times New Roman" w:cs="Times New Roman"/>
          <w:sz w:val="28"/>
          <w:szCs w:val="28"/>
        </w:rPr>
        <w:t xml:space="preserve">: </w:t>
      </w:r>
      <w:r w:rsidR="002F0838" w:rsidRPr="0075288D">
        <w:rPr>
          <w:rFonts w:ascii="Times New Roman" w:hAnsi="Times New Roman" w:cs="Times New Roman"/>
          <w:sz w:val="28"/>
          <w:szCs w:val="28"/>
        </w:rPr>
        <w:t>очередной финансовый 20</w:t>
      </w:r>
      <w:r w:rsidR="002F0838">
        <w:rPr>
          <w:rFonts w:ascii="Times New Roman" w:hAnsi="Times New Roman" w:cs="Times New Roman"/>
          <w:sz w:val="28"/>
          <w:szCs w:val="28"/>
        </w:rPr>
        <w:t>2</w:t>
      </w:r>
      <w:r w:rsidR="00120EAE">
        <w:rPr>
          <w:rFonts w:ascii="Times New Roman" w:hAnsi="Times New Roman" w:cs="Times New Roman"/>
          <w:sz w:val="28"/>
          <w:szCs w:val="28"/>
        </w:rPr>
        <w:t>5</w:t>
      </w:r>
      <w:r w:rsidR="002F0838" w:rsidRPr="0075288D">
        <w:rPr>
          <w:rFonts w:ascii="Times New Roman" w:hAnsi="Times New Roman" w:cs="Times New Roman"/>
          <w:sz w:val="28"/>
          <w:szCs w:val="28"/>
        </w:rPr>
        <w:t xml:space="preserve"> год и плановый период 20</w:t>
      </w:r>
      <w:r w:rsidR="002F0838">
        <w:rPr>
          <w:rFonts w:ascii="Times New Roman" w:hAnsi="Times New Roman" w:cs="Times New Roman"/>
          <w:sz w:val="28"/>
          <w:szCs w:val="28"/>
        </w:rPr>
        <w:t>2</w:t>
      </w:r>
      <w:r w:rsidR="00120EAE">
        <w:rPr>
          <w:rFonts w:ascii="Times New Roman" w:hAnsi="Times New Roman" w:cs="Times New Roman"/>
          <w:sz w:val="28"/>
          <w:szCs w:val="28"/>
        </w:rPr>
        <w:t>6</w:t>
      </w:r>
      <w:r w:rsidR="002F0838" w:rsidRPr="0075288D">
        <w:rPr>
          <w:rFonts w:ascii="Times New Roman" w:hAnsi="Times New Roman" w:cs="Times New Roman"/>
          <w:sz w:val="28"/>
          <w:szCs w:val="28"/>
        </w:rPr>
        <w:t xml:space="preserve"> и 202</w:t>
      </w:r>
      <w:r w:rsidR="000843DA">
        <w:rPr>
          <w:rFonts w:ascii="Times New Roman" w:hAnsi="Times New Roman" w:cs="Times New Roman"/>
          <w:sz w:val="28"/>
          <w:szCs w:val="28"/>
        </w:rPr>
        <w:t>7</w:t>
      </w:r>
      <w:r w:rsidR="002F0838" w:rsidRPr="0075288D">
        <w:rPr>
          <w:rFonts w:ascii="Times New Roman" w:hAnsi="Times New Roman" w:cs="Times New Roman"/>
          <w:sz w:val="28"/>
          <w:szCs w:val="28"/>
        </w:rPr>
        <w:t xml:space="preserve"> годов</w:t>
      </w:r>
      <w:r w:rsidR="002F0838">
        <w:rPr>
          <w:rFonts w:ascii="Times New Roman" w:hAnsi="Times New Roman" w:cs="Times New Roman"/>
          <w:sz w:val="28"/>
          <w:szCs w:val="28"/>
        </w:rPr>
        <w:t>.</w:t>
      </w:r>
    </w:p>
    <w:p w:rsidR="00D35AC4" w:rsidRDefault="00EA7928" w:rsidP="00D35A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F2A1C">
        <w:rPr>
          <w:rFonts w:ascii="Times New Roman" w:hAnsi="Times New Roman" w:cs="Times New Roman"/>
          <w:sz w:val="28"/>
          <w:szCs w:val="28"/>
        </w:rPr>
        <w:t>. Основные показатели бюджета Нефтекумского муниципального округа предлагаются к утверждению в следующих объемах:</w:t>
      </w:r>
    </w:p>
    <w:p w:rsidR="00D35AC4" w:rsidRDefault="005F2A1C" w:rsidP="00D35A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доходам на 202</w:t>
      </w:r>
      <w:r w:rsidR="000843DA">
        <w:rPr>
          <w:rFonts w:ascii="Times New Roman" w:hAnsi="Times New Roman" w:cs="Times New Roman"/>
          <w:sz w:val="28"/>
          <w:szCs w:val="28"/>
        </w:rPr>
        <w:t>5</w:t>
      </w:r>
      <w:r>
        <w:rPr>
          <w:rFonts w:ascii="Times New Roman" w:hAnsi="Times New Roman" w:cs="Times New Roman"/>
          <w:sz w:val="28"/>
          <w:szCs w:val="28"/>
        </w:rPr>
        <w:t xml:space="preserve"> год в сумме 2 </w:t>
      </w:r>
      <w:r w:rsidR="000843DA">
        <w:rPr>
          <w:rFonts w:ascii="Times New Roman" w:hAnsi="Times New Roman" w:cs="Times New Roman"/>
          <w:sz w:val="28"/>
          <w:szCs w:val="28"/>
        </w:rPr>
        <w:t>213596,63</w:t>
      </w:r>
      <w:r>
        <w:rPr>
          <w:rFonts w:ascii="Times New Roman" w:hAnsi="Times New Roman" w:cs="Times New Roman"/>
          <w:sz w:val="28"/>
          <w:szCs w:val="28"/>
        </w:rPr>
        <w:t xml:space="preserve"> тыс. рублей; на 202</w:t>
      </w:r>
      <w:r w:rsidR="000843DA">
        <w:rPr>
          <w:rFonts w:ascii="Times New Roman" w:hAnsi="Times New Roman" w:cs="Times New Roman"/>
          <w:sz w:val="28"/>
          <w:szCs w:val="28"/>
        </w:rPr>
        <w:t>6</w:t>
      </w:r>
      <w:r>
        <w:rPr>
          <w:rFonts w:ascii="Times New Roman" w:hAnsi="Times New Roman" w:cs="Times New Roman"/>
          <w:sz w:val="28"/>
          <w:szCs w:val="28"/>
        </w:rPr>
        <w:t xml:space="preserve"> год – в сумме 2 </w:t>
      </w:r>
      <w:r w:rsidR="000843DA">
        <w:rPr>
          <w:rFonts w:ascii="Times New Roman" w:hAnsi="Times New Roman" w:cs="Times New Roman"/>
          <w:sz w:val="28"/>
          <w:szCs w:val="28"/>
        </w:rPr>
        <w:t>200897,23</w:t>
      </w:r>
      <w:r>
        <w:rPr>
          <w:rFonts w:ascii="Times New Roman" w:hAnsi="Times New Roman" w:cs="Times New Roman"/>
          <w:sz w:val="28"/>
          <w:szCs w:val="28"/>
        </w:rPr>
        <w:t xml:space="preserve"> тыс. рублей; на 202</w:t>
      </w:r>
      <w:r w:rsidR="000843DA">
        <w:rPr>
          <w:rFonts w:ascii="Times New Roman" w:hAnsi="Times New Roman" w:cs="Times New Roman"/>
          <w:sz w:val="28"/>
          <w:szCs w:val="28"/>
        </w:rPr>
        <w:t>7</w:t>
      </w:r>
      <w:r>
        <w:rPr>
          <w:rFonts w:ascii="Times New Roman" w:hAnsi="Times New Roman" w:cs="Times New Roman"/>
          <w:sz w:val="28"/>
          <w:szCs w:val="28"/>
        </w:rPr>
        <w:t xml:space="preserve"> год – в сумме 2 </w:t>
      </w:r>
      <w:r w:rsidR="000843DA">
        <w:rPr>
          <w:rFonts w:ascii="Times New Roman" w:hAnsi="Times New Roman" w:cs="Times New Roman"/>
          <w:sz w:val="28"/>
          <w:szCs w:val="28"/>
        </w:rPr>
        <w:t>082667,12</w:t>
      </w:r>
      <w:r>
        <w:rPr>
          <w:rFonts w:ascii="Times New Roman" w:hAnsi="Times New Roman" w:cs="Times New Roman"/>
          <w:sz w:val="28"/>
          <w:szCs w:val="28"/>
        </w:rPr>
        <w:t xml:space="preserve"> тыс. рублей;</w:t>
      </w:r>
    </w:p>
    <w:p w:rsidR="00D35AC4" w:rsidRDefault="005F2A1C" w:rsidP="00D35AC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расходам на 202</w:t>
      </w:r>
      <w:r w:rsidR="000843DA">
        <w:rPr>
          <w:rFonts w:ascii="Times New Roman" w:hAnsi="Times New Roman" w:cs="Times New Roman"/>
          <w:sz w:val="28"/>
          <w:szCs w:val="28"/>
        </w:rPr>
        <w:t>5</w:t>
      </w:r>
      <w:r>
        <w:rPr>
          <w:rFonts w:ascii="Times New Roman" w:hAnsi="Times New Roman" w:cs="Times New Roman"/>
          <w:sz w:val="28"/>
          <w:szCs w:val="28"/>
        </w:rPr>
        <w:t xml:space="preserve"> год в</w:t>
      </w:r>
      <w:r w:rsidR="00D35AC4">
        <w:rPr>
          <w:rFonts w:ascii="Times New Roman" w:hAnsi="Times New Roman" w:cs="Times New Roman"/>
          <w:sz w:val="28"/>
          <w:szCs w:val="28"/>
        </w:rPr>
        <w:t xml:space="preserve"> </w:t>
      </w:r>
      <w:r>
        <w:rPr>
          <w:rFonts w:ascii="Times New Roman" w:hAnsi="Times New Roman" w:cs="Times New Roman"/>
          <w:sz w:val="28"/>
          <w:szCs w:val="28"/>
        </w:rPr>
        <w:t xml:space="preserve">сумме </w:t>
      </w:r>
      <w:r w:rsidR="005D5F68">
        <w:rPr>
          <w:rFonts w:ascii="Times New Roman" w:hAnsi="Times New Roman" w:cs="Times New Roman"/>
          <w:sz w:val="28"/>
          <w:szCs w:val="28"/>
        </w:rPr>
        <w:t>2 213 596,63</w:t>
      </w:r>
      <w:r>
        <w:rPr>
          <w:rFonts w:ascii="Times New Roman" w:hAnsi="Times New Roman" w:cs="Times New Roman"/>
          <w:sz w:val="28"/>
          <w:szCs w:val="28"/>
        </w:rPr>
        <w:t xml:space="preserve"> тыс. рублей; на 202</w:t>
      </w:r>
      <w:r w:rsidR="000843DA">
        <w:rPr>
          <w:rFonts w:ascii="Times New Roman" w:hAnsi="Times New Roman" w:cs="Times New Roman"/>
          <w:sz w:val="28"/>
          <w:szCs w:val="28"/>
        </w:rPr>
        <w:t>6</w:t>
      </w:r>
      <w:r>
        <w:rPr>
          <w:rFonts w:ascii="Times New Roman" w:hAnsi="Times New Roman" w:cs="Times New Roman"/>
          <w:sz w:val="28"/>
          <w:szCs w:val="28"/>
        </w:rPr>
        <w:t xml:space="preserve"> год – в сумме </w:t>
      </w:r>
      <w:r w:rsidR="005D5F68">
        <w:rPr>
          <w:rFonts w:ascii="Times New Roman" w:hAnsi="Times New Roman" w:cs="Times New Roman"/>
          <w:sz w:val="28"/>
          <w:szCs w:val="28"/>
        </w:rPr>
        <w:t>2 200 897,23</w:t>
      </w:r>
      <w:r>
        <w:rPr>
          <w:rFonts w:ascii="Times New Roman" w:hAnsi="Times New Roman" w:cs="Times New Roman"/>
          <w:sz w:val="28"/>
          <w:szCs w:val="28"/>
        </w:rPr>
        <w:t xml:space="preserve"> тыс. рублей, в том числе условно утвержденные расходы в сумме </w:t>
      </w:r>
      <w:r w:rsidR="005D5F68">
        <w:rPr>
          <w:rFonts w:ascii="Times New Roman" w:hAnsi="Times New Roman" w:cs="Times New Roman"/>
          <w:sz w:val="28"/>
          <w:szCs w:val="28"/>
        </w:rPr>
        <w:t>27 300,21</w:t>
      </w:r>
      <w:r>
        <w:rPr>
          <w:rFonts w:ascii="Times New Roman" w:hAnsi="Times New Roman" w:cs="Times New Roman"/>
          <w:sz w:val="28"/>
          <w:szCs w:val="28"/>
        </w:rPr>
        <w:t xml:space="preserve"> тыс. рублей</w:t>
      </w:r>
      <w:r w:rsidR="00D35AC4">
        <w:rPr>
          <w:rFonts w:ascii="Times New Roman" w:hAnsi="Times New Roman" w:cs="Times New Roman"/>
          <w:sz w:val="28"/>
          <w:szCs w:val="28"/>
        </w:rPr>
        <w:t>,</w:t>
      </w:r>
      <w:r>
        <w:rPr>
          <w:rFonts w:ascii="Times New Roman" w:hAnsi="Times New Roman" w:cs="Times New Roman"/>
          <w:sz w:val="28"/>
          <w:szCs w:val="28"/>
        </w:rPr>
        <w:t xml:space="preserve"> на 202</w:t>
      </w:r>
      <w:r w:rsidR="000843DA">
        <w:rPr>
          <w:rFonts w:ascii="Times New Roman" w:hAnsi="Times New Roman" w:cs="Times New Roman"/>
          <w:sz w:val="28"/>
          <w:szCs w:val="28"/>
        </w:rPr>
        <w:t>7</w:t>
      </w:r>
      <w:r>
        <w:rPr>
          <w:rFonts w:ascii="Times New Roman" w:hAnsi="Times New Roman" w:cs="Times New Roman"/>
          <w:sz w:val="28"/>
          <w:szCs w:val="28"/>
        </w:rPr>
        <w:t xml:space="preserve"> год – в сумме </w:t>
      </w:r>
      <w:r w:rsidR="005D5F68">
        <w:rPr>
          <w:rFonts w:ascii="Times New Roman" w:hAnsi="Times New Roman" w:cs="Times New Roman"/>
          <w:sz w:val="28"/>
          <w:szCs w:val="28"/>
        </w:rPr>
        <w:t>2 082 667,12</w:t>
      </w:r>
      <w:r>
        <w:rPr>
          <w:rFonts w:ascii="Times New Roman" w:hAnsi="Times New Roman" w:cs="Times New Roman"/>
          <w:sz w:val="28"/>
          <w:szCs w:val="28"/>
        </w:rPr>
        <w:t xml:space="preserve"> тыс. рублей, в том числе условно утвержденные расходы в сумме </w:t>
      </w:r>
      <w:r w:rsidR="005D5F68">
        <w:rPr>
          <w:rFonts w:ascii="Times New Roman" w:hAnsi="Times New Roman" w:cs="Times New Roman"/>
          <w:sz w:val="28"/>
          <w:szCs w:val="28"/>
        </w:rPr>
        <w:t>55 075,78</w:t>
      </w:r>
      <w:r>
        <w:rPr>
          <w:rFonts w:ascii="Times New Roman" w:hAnsi="Times New Roman" w:cs="Times New Roman"/>
          <w:sz w:val="28"/>
          <w:szCs w:val="28"/>
        </w:rPr>
        <w:t xml:space="preserve"> тыс. рублей;</w:t>
      </w:r>
      <w:proofErr w:type="gramEnd"/>
    </w:p>
    <w:p w:rsidR="00D35AC4" w:rsidRDefault="005F2A1C" w:rsidP="00D35A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дефицит местного бюджета на 202</w:t>
      </w:r>
      <w:r w:rsidR="000843DA">
        <w:rPr>
          <w:rFonts w:ascii="Times New Roman" w:hAnsi="Times New Roman" w:cs="Times New Roman"/>
          <w:sz w:val="28"/>
          <w:szCs w:val="28"/>
        </w:rPr>
        <w:t>5</w:t>
      </w:r>
      <w:r>
        <w:rPr>
          <w:rFonts w:ascii="Times New Roman" w:hAnsi="Times New Roman" w:cs="Times New Roman"/>
          <w:sz w:val="28"/>
          <w:szCs w:val="28"/>
        </w:rPr>
        <w:t xml:space="preserve"> год - в сумме 0,00 тыс. рублей; на 202</w:t>
      </w:r>
      <w:r w:rsidR="000843DA">
        <w:rPr>
          <w:rFonts w:ascii="Times New Roman" w:hAnsi="Times New Roman" w:cs="Times New Roman"/>
          <w:sz w:val="28"/>
          <w:szCs w:val="28"/>
        </w:rPr>
        <w:t>6</w:t>
      </w:r>
      <w:r>
        <w:rPr>
          <w:rFonts w:ascii="Times New Roman" w:hAnsi="Times New Roman" w:cs="Times New Roman"/>
          <w:sz w:val="28"/>
          <w:szCs w:val="28"/>
        </w:rPr>
        <w:t xml:space="preserve"> год </w:t>
      </w:r>
      <w:r w:rsidR="00D35AC4">
        <w:rPr>
          <w:rFonts w:ascii="Times New Roman" w:hAnsi="Times New Roman" w:cs="Times New Roman"/>
          <w:sz w:val="28"/>
          <w:szCs w:val="28"/>
        </w:rPr>
        <w:t>–</w:t>
      </w:r>
      <w:r>
        <w:rPr>
          <w:rFonts w:ascii="Times New Roman" w:hAnsi="Times New Roman" w:cs="Times New Roman"/>
          <w:sz w:val="28"/>
          <w:szCs w:val="28"/>
        </w:rPr>
        <w:t xml:space="preserve"> в</w:t>
      </w:r>
      <w:r w:rsidR="00D35AC4">
        <w:rPr>
          <w:rFonts w:ascii="Times New Roman" w:hAnsi="Times New Roman" w:cs="Times New Roman"/>
          <w:sz w:val="28"/>
          <w:szCs w:val="28"/>
        </w:rPr>
        <w:t xml:space="preserve"> </w:t>
      </w:r>
      <w:r>
        <w:rPr>
          <w:rFonts w:ascii="Times New Roman" w:hAnsi="Times New Roman" w:cs="Times New Roman"/>
          <w:sz w:val="28"/>
          <w:szCs w:val="28"/>
        </w:rPr>
        <w:t>сумме 0,00 тыс. рублей; на 202</w:t>
      </w:r>
      <w:r w:rsidR="000843DA">
        <w:rPr>
          <w:rFonts w:ascii="Times New Roman" w:hAnsi="Times New Roman" w:cs="Times New Roman"/>
          <w:sz w:val="28"/>
          <w:szCs w:val="28"/>
        </w:rPr>
        <w:t>7</w:t>
      </w:r>
      <w:r>
        <w:rPr>
          <w:rFonts w:ascii="Times New Roman" w:hAnsi="Times New Roman" w:cs="Times New Roman"/>
          <w:sz w:val="28"/>
          <w:szCs w:val="28"/>
        </w:rPr>
        <w:t xml:space="preserve"> год </w:t>
      </w:r>
      <w:r w:rsidR="002F0838">
        <w:rPr>
          <w:rFonts w:ascii="Times New Roman" w:hAnsi="Times New Roman" w:cs="Times New Roman"/>
          <w:sz w:val="28"/>
          <w:szCs w:val="28"/>
        </w:rPr>
        <w:t>–</w:t>
      </w:r>
      <w:r>
        <w:rPr>
          <w:rFonts w:ascii="Times New Roman" w:hAnsi="Times New Roman" w:cs="Times New Roman"/>
          <w:sz w:val="28"/>
          <w:szCs w:val="28"/>
        </w:rPr>
        <w:t xml:space="preserve"> в</w:t>
      </w:r>
      <w:r w:rsidR="002F0838">
        <w:rPr>
          <w:rFonts w:ascii="Times New Roman" w:hAnsi="Times New Roman" w:cs="Times New Roman"/>
          <w:sz w:val="28"/>
          <w:szCs w:val="28"/>
        </w:rPr>
        <w:t xml:space="preserve"> </w:t>
      </w:r>
      <w:r>
        <w:rPr>
          <w:rFonts w:ascii="Times New Roman" w:hAnsi="Times New Roman" w:cs="Times New Roman"/>
          <w:sz w:val="28"/>
          <w:szCs w:val="28"/>
        </w:rPr>
        <w:t>сумме 0,00 тыс. рублей.</w:t>
      </w:r>
    </w:p>
    <w:p w:rsidR="002F0838" w:rsidRDefault="00EA7928" w:rsidP="00D35A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E73C3">
        <w:rPr>
          <w:rFonts w:ascii="Times New Roman" w:hAnsi="Times New Roman" w:cs="Times New Roman"/>
          <w:sz w:val="28"/>
          <w:szCs w:val="28"/>
        </w:rPr>
        <w:t>. Проект бюджета Нефтекумского муниципального округа на 202</w:t>
      </w:r>
      <w:r w:rsidR="00120EAE">
        <w:rPr>
          <w:rFonts w:ascii="Times New Roman" w:hAnsi="Times New Roman" w:cs="Times New Roman"/>
          <w:sz w:val="28"/>
          <w:szCs w:val="28"/>
        </w:rPr>
        <w:t>5</w:t>
      </w:r>
      <w:r w:rsidR="00EE73C3">
        <w:rPr>
          <w:rFonts w:ascii="Times New Roman" w:hAnsi="Times New Roman" w:cs="Times New Roman"/>
          <w:sz w:val="28"/>
          <w:szCs w:val="28"/>
        </w:rPr>
        <w:t xml:space="preserve"> год и плановый период 202</w:t>
      </w:r>
      <w:r w:rsidR="00120EAE">
        <w:rPr>
          <w:rFonts w:ascii="Times New Roman" w:hAnsi="Times New Roman" w:cs="Times New Roman"/>
          <w:sz w:val="28"/>
          <w:szCs w:val="28"/>
        </w:rPr>
        <w:t>6</w:t>
      </w:r>
      <w:r w:rsidR="00EE73C3">
        <w:rPr>
          <w:rFonts w:ascii="Times New Roman" w:hAnsi="Times New Roman" w:cs="Times New Roman"/>
          <w:sz w:val="28"/>
          <w:szCs w:val="28"/>
        </w:rPr>
        <w:t xml:space="preserve"> и 202</w:t>
      </w:r>
      <w:r w:rsidR="00120EAE">
        <w:rPr>
          <w:rFonts w:ascii="Times New Roman" w:hAnsi="Times New Roman" w:cs="Times New Roman"/>
          <w:sz w:val="28"/>
          <w:szCs w:val="28"/>
        </w:rPr>
        <w:t>7</w:t>
      </w:r>
      <w:r w:rsidR="00EE73C3">
        <w:rPr>
          <w:rFonts w:ascii="Times New Roman" w:hAnsi="Times New Roman" w:cs="Times New Roman"/>
          <w:sz w:val="28"/>
          <w:szCs w:val="28"/>
        </w:rPr>
        <w:t xml:space="preserve"> годов сформирован в программной структуре расходов 11 муниципальных </w:t>
      </w:r>
      <w:r w:rsidR="00EE73C3" w:rsidRPr="00482F5F">
        <w:rPr>
          <w:rFonts w:ascii="Times New Roman" w:hAnsi="Times New Roman" w:cs="Times New Roman"/>
          <w:sz w:val="28"/>
          <w:szCs w:val="28"/>
        </w:rPr>
        <w:t xml:space="preserve">программ и </w:t>
      </w:r>
      <w:proofErr w:type="spellStart"/>
      <w:r w:rsidR="00EE73C3" w:rsidRPr="00482F5F">
        <w:rPr>
          <w:rFonts w:ascii="Times New Roman" w:hAnsi="Times New Roman" w:cs="Times New Roman"/>
          <w:sz w:val="28"/>
          <w:szCs w:val="28"/>
        </w:rPr>
        <w:t>непрограммные</w:t>
      </w:r>
      <w:proofErr w:type="spellEnd"/>
      <w:r w:rsidR="00EE73C3" w:rsidRPr="00482F5F">
        <w:rPr>
          <w:rFonts w:ascii="Times New Roman" w:hAnsi="Times New Roman" w:cs="Times New Roman"/>
          <w:sz w:val="28"/>
          <w:szCs w:val="28"/>
        </w:rPr>
        <w:t xml:space="preserve"> направления деятельности.</w:t>
      </w:r>
    </w:p>
    <w:p w:rsidR="00F4378E" w:rsidRPr="002D7499" w:rsidRDefault="00EA7928" w:rsidP="00F4378E">
      <w:pPr>
        <w:shd w:val="clear" w:color="auto" w:fill="FFFFFF"/>
        <w:spacing w:after="0" w:line="240" w:lineRule="auto"/>
        <w:ind w:firstLine="709"/>
        <w:jc w:val="both"/>
        <w:rPr>
          <w:rFonts w:ascii="Times New Roman" w:hAnsi="Times New Roman" w:cs="Times New Roman"/>
          <w:b/>
        </w:rPr>
      </w:pPr>
      <w:r>
        <w:rPr>
          <w:rFonts w:ascii="Times New Roman" w:hAnsi="Times New Roman" w:cs="Times New Roman"/>
          <w:sz w:val="28"/>
          <w:szCs w:val="28"/>
        </w:rPr>
        <w:t>5</w:t>
      </w:r>
      <w:r w:rsidR="00EE73C3">
        <w:rPr>
          <w:rFonts w:ascii="Times New Roman" w:hAnsi="Times New Roman" w:cs="Times New Roman"/>
          <w:sz w:val="28"/>
          <w:szCs w:val="28"/>
        </w:rPr>
        <w:t>.1.</w:t>
      </w:r>
      <w:r w:rsidR="00EE73C3">
        <w:rPr>
          <w:rFonts w:ascii="Times New Roman" w:eastAsia="Times New Roman" w:hAnsi="Times New Roman" w:cs="Times New Roman"/>
          <w:color w:val="000000"/>
          <w:sz w:val="28"/>
          <w:szCs w:val="28"/>
          <w:lang w:eastAsia="ru-RU"/>
        </w:rPr>
        <w:t xml:space="preserve"> </w:t>
      </w:r>
      <w:r w:rsidR="00F4378E" w:rsidRPr="002D7499">
        <w:rPr>
          <w:rFonts w:ascii="Times New Roman" w:eastAsia="Times New Roman" w:hAnsi="Times New Roman" w:cs="Times New Roman"/>
          <w:color w:val="000000"/>
          <w:sz w:val="28"/>
          <w:szCs w:val="28"/>
          <w:lang w:eastAsia="ru-RU"/>
        </w:rPr>
        <w:t xml:space="preserve">Программные расходы в местном бюджете на 2025 год составляют </w:t>
      </w:r>
      <w:r w:rsidR="009B7FA4">
        <w:rPr>
          <w:rFonts w:ascii="Times New Roman" w:eastAsia="Times New Roman" w:hAnsi="Times New Roman" w:cs="Times New Roman"/>
          <w:color w:val="000000"/>
          <w:sz w:val="28"/>
          <w:szCs w:val="28"/>
          <w:lang w:eastAsia="ru-RU"/>
        </w:rPr>
        <w:t>2 068 714,15</w:t>
      </w:r>
      <w:r w:rsidR="00F4378E" w:rsidRPr="002D7499">
        <w:rPr>
          <w:rFonts w:ascii="Times New Roman" w:eastAsia="Times New Roman" w:hAnsi="Times New Roman" w:cs="Times New Roman"/>
          <w:color w:val="000000"/>
          <w:sz w:val="28"/>
          <w:szCs w:val="28"/>
          <w:lang w:eastAsia="ru-RU"/>
        </w:rPr>
        <w:t xml:space="preserve">тыс. рублей, на 2026 год – </w:t>
      </w:r>
      <w:r w:rsidR="009B7FA4">
        <w:rPr>
          <w:rFonts w:ascii="Times New Roman" w:eastAsia="Times New Roman" w:hAnsi="Times New Roman" w:cs="Times New Roman"/>
          <w:color w:val="000000"/>
          <w:sz w:val="28"/>
          <w:szCs w:val="28"/>
          <w:lang w:eastAsia="ru-RU"/>
        </w:rPr>
        <w:t>2 041 113,52</w:t>
      </w:r>
      <w:r w:rsidR="00F4378E" w:rsidRPr="002D7499">
        <w:rPr>
          <w:rFonts w:ascii="Times New Roman" w:eastAsia="Times New Roman" w:hAnsi="Times New Roman" w:cs="Times New Roman"/>
          <w:color w:val="000000"/>
          <w:sz w:val="28"/>
          <w:szCs w:val="28"/>
          <w:lang w:eastAsia="ru-RU"/>
        </w:rPr>
        <w:t xml:space="preserve"> тыс. рублей</w:t>
      </w:r>
      <w:r w:rsidR="00F4378E">
        <w:rPr>
          <w:rFonts w:ascii="Times New Roman" w:eastAsia="Times New Roman" w:hAnsi="Times New Roman" w:cs="Times New Roman"/>
          <w:color w:val="000000"/>
          <w:sz w:val="28"/>
          <w:szCs w:val="28"/>
          <w:lang w:eastAsia="ru-RU"/>
        </w:rPr>
        <w:t xml:space="preserve">, на </w:t>
      </w:r>
      <w:r w:rsidR="00F4378E" w:rsidRPr="002D7499">
        <w:rPr>
          <w:rFonts w:ascii="Times New Roman" w:eastAsia="Times New Roman" w:hAnsi="Times New Roman" w:cs="Times New Roman"/>
          <w:color w:val="000000"/>
          <w:sz w:val="28"/>
          <w:szCs w:val="28"/>
          <w:lang w:eastAsia="ru-RU"/>
        </w:rPr>
        <w:t xml:space="preserve">2027 год – </w:t>
      </w:r>
      <w:r w:rsidR="009B7FA4">
        <w:rPr>
          <w:rFonts w:ascii="Times New Roman" w:eastAsia="Times New Roman" w:hAnsi="Times New Roman" w:cs="Times New Roman"/>
          <w:color w:val="000000"/>
          <w:sz w:val="28"/>
          <w:szCs w:val="28"/>
          <w:lang w:eastAsia="ru-RU"/>
        </w:rPr>
        <w:t>1 883 320,04</w:t>
      </w:r>
      <w:r w:rsidR="00F4378E" w:rsidRPr="002D7499">
        <w:rPr>
          <w:rFonts w:ascii="Times New Roman" w:eastAsia="Times New Roman" w:hAnsi="Times New Roman" w:cs="Times New Roman"/>
          <w:color w:val="000000"/>
          <w:sz w:val="28"/>
          <w:szCs w:val="28"/>
          <w:lang w:eastAsia="ru-RU"/>
        </w:rPr>
        <w:t xml:space="preserve"> тыс. рублей</w:t>
      </w:r>
      <w:r w:rsidR="00F4378E">
        <w:rPr>
          <w:rFonts w:ascii="Times New Roman" w:eastAsia="Times New Roman" w:hAnsi="Times New Roman" w:cs="Times New Roman"/>
          <w:color w:val="000000"/>
          <w:sz w:val="28"/>
          <w:szCs w:val="28"/>
          <w:lang w:eastAsia="ru-RU"/>
        </w:rPr>
        <w:t>.</w:t>
      </w:r>
    </w:p>
    <w:p w:rsidR="00EE73C3" w:rsidRDefault="00EA7928" w:rsidP="00EE73C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E73C3">
        <w:rPr>
          <w:rFonts w:ascii="Times New Roman" w:eastAsia="Times New Roman" w:hAnsi="Times New Roman" w:cs="Times New Roman"/>
          <w:color w:val="000000"/>
          <w:sz w:val="28"/>
          <w:szCs w:val="28"/>
          <w:lang w:eastAsia="ru-RU"/>
        </w:rPr>
        <w:t xml:space="preserve">.2. Доля расходов на финансирование мероприятий 11 муниципальных программ Нефтекумского </w:t>
      </w:r>
      <w:r w:rsidR="00EE73C3">
        <w:rPr>
          <w:rFonts w:ascii="Times New Roman" w:hAnsi="Times New Roman" w:cs="Times New Roman"/>
          <w:sz w:val="28"/>
          <w:szCs w:val="28"/>
        </w:rPr>
        <w:t>муниципального</w:t>
      </w:r>
      <w:r w:rsidR="00EE73C3">
        <w:rPr>
          <w:rFonts w:ascii="Times New Roman" w:eastAsia="Times New Roman" w:hAnsi="Times New Roman" w:cs="Times New Roman"/>
          <w:color w:val="000000"/>
          <w:sz w:val="28"/>
          <w:szCs w:val="28"/>
          <w:lang w:eastAsia="ru-RU"/>
        </w:rPr>
        <w:t xml:space="preserve"> округа в 202</w:t>
      </w:r>
      <w:r w:rsidR="00F4378E">
        <w:rPr>
          <w:rFonts w:ascii="Times New Roman" w:eastAsia="Times New Roman" w:hAnsi="Times New Roman" w:cs="Times New Roman"/>
          <w:color w:val="000000"/>
          <w:sz w:val="28"/>
          <w:szCs w:val="28"/>
          <w:lang w:eastAsia="ru-RU"/>
        </w:rPr>
        <w:t>5</w:t>
      </w:r>
      <w:r w:rsidR="00EE73C3">
        <w:rPr>
          <w:rFonts w:ascii="Times New Roman" w:eastAsia="Times New Roman" w:hAnsi="Times New Roman" w:cs="Times New Roman"/>
          <w:color w:val="000000"/>
          <w:sz w:val="28"/>
          <w:szCs w:val="28"/>
          <w:lang w:eastAsia="ru-RU"/>
        </w:rPr>
        <w:t xml:space="preserve"> году составит </w:t>
      </w:r>
      <w:r w:rsidR="00F4378E">
        <w:rPr>
          <w:rFonts w:ascii="Times New Roman" w:eastAsia="Times New Roman" w:hAnsi="Times New Roman" w:cs="Times New Roman"/>
          <w:color w:val="000000"/>
          <w:sz w:val="28"/>
          <w:szCs w:val="28"/>
          <w:lang w:eastAsia="ru-RU"/>
        </w:rPr>
        <w:t>93,46</w:t>
      </w:r>
      <w:r w:rsidR="00EE73C3">
        <w:rPr>
          <w:rFonts w:ascii="Times New Roman" w:eastAsia="Times New Roman" w:hAnsi="Times New Roman" w:cs="Times New Roman"/>
          <w:color w:val="000000"/>
          <w:sz w:val="28"/>
          <w:szCs w:val="28"/>
          <w:lang w:eastAsia="ru-RU"/>
        </w:rPr>
        <w:t>% от общего объема расходов местного бюджета, в 202</w:t>
      </w:r>
      <w:r w:rsidR="00F4378E">
        <w:rPr>
          <w:rFonts w:ascii="Times New Roman" w:eastAsia="Times New Roman" w:hAnsi="Times New Roman" w:cs="Times New Roman"/>
          <w:color w:val="000000"/>
          <w:sz w:val="28"/>
          <w:szCs w:val="28"/>
          <w:lang w:eastAsia="ru-RU"/>
        </w:rPr>
        <w:t>6</w:t>
      </w:r>
      <w:r w:rsidR="00EE73C3">
        <w:rPr>
          <w:rFonts w:ascii="Times New Roman" w:eastAsia="Times New Roman" w:hAnsi="Times New Roman" w:cs="Times New Roman"/>
          <w:color w:val="000000"/>
          <w:sz w:val="28"/>
          <w:szCs w:val="28"/>
          <w:lang w:eastAsia="ru-RU"/>
        </w:rPr>
        <w:t xml:space="preserve"> году – </w:t>
      </w:r>
      <w:r w:rsidR="00F4378E">
        <w:rPr>
          <w:rFonts w:ascii="Times New Roman" w:eastAsia="Times New Roman" w:hAnsi="Times New Roman" w:cs="Times New Roman"/>
          <w:color w:val="000000"/>
          <w:sz w:val="28"/>
          <w:szCs w:val="28"/>
          <w:lang w:eastAsia="ru-RU"/>
        </w:rPr>
        <w:t>92,74</w:t>
      </w:r>
      <w:r w:rsidR="00EE73C3">
        <w:rPr>
          <w:rFonts w:ascii="Times New Roman" w:eastAsia="Times New Roman" w:hAnsi="Times New Roman" w:cs="Times New Roman"/>
          <w:color w:val="000000"/>
          <w:sz w:val="28"/>
          <w:szCs w:val="28"/>
          <w:lang w:eastAsia="ru-RU"/>
        </w:rPr>
        <w:t>%, в 202</w:t>
      </w:r>
      <w:r w:rsidR="00F4378E">
        <w:rPr>
          <w:rFonts w:ascii="Times New Roman" w:eastAsia="Times New Roman" w:hAnsi="Times New Roman" w:cs="Times New Roman"/>
          <w:color w:val="000000"/>
          <w:sz w:val="28"/>
          <w:szCs w:val="28"/>
          <w:lang w:eastAsia="ru-RU"/>
        </w:rPr>
        <w:t>7</w:t>
      </w:r>
      <w:r w:rsidR="00EE73C3">
        <w:rPr>
          <w:rFonts w:ascii="Times New Roman" w:eastAsia="Times New Roman" w:hAnsi="Times New Roman" w:cs="Times New Roman"/>
          <w:color w:val="000000"/>
          <w:sz w:val="28"/>
          <w:szCs w:val="28"/>
          <w:lang w:eastAsia="ru-RU"/>
        </w:rPr>
        <w:t xml:space="preserve"> году – </w:t>
      </w:r>
      <w:r w:rsidR="00F4378E">
        <w:rPr>
          <w:rFonts w:ascii="Times New Roman" w:eastAsia="Times New Roman" w:hAnsi="Times New Roman" w:cs="Times New Roman"/>
          <w:color w:val="000000"/>
          <w:sz w:val="28"/>
          <w:szCs w:val="28"/>
          <w:lang w:eastAsia="ru-RU"/>
        </w:rPr>
        <w:t>90,43</w:t>
      </w:r>
      <w:r w:rsidR="00EE73C3">
        <w:rPr>
          <w:rFonts w:ascii="Times New Roman" w:eastAsia="Times New Roman" w:hAnsi="Times New Roman" w:cs="Times New Roman"/>
          <w:color w:val="000000"/>
          <w:sz w:val="28"/>
          <w:szCs w:val="28"/>
          <w:lang w:eastAsia="ru-RU"/>
        </w:rPr>
        <w:t>%, что подтверждает программно-целевой принцип формирования местного бюджета, нацеленный на результат.</w:t>
      </w:r>
    </w:p>
    <w:p w:rsidR="00156D96" w:rsidRPr="002D7499" w:rsidRDefault="00EA7928" w:rsidP="00156D96">
      <w:pPr>
        <w:shd w:val="clear" w:color="auto" w:fill="FFFFFF"/>
        <w:spacing w:after="0" w:line="240" w:lineRule="auto"/>
        <w:ind w:firstLine="709"/>
        <w:jc w:val="both"/>
        <w:rPr>
          <w:rFonts w:ascii="Times New Roman" w:hAnsi="Times New Roman" w:cs="Times New Roman"/>
          <w:b/>
        </w:rPr>
      </w:pPr>
      <w:r>
        <w:rPr>
          <w:rFonts w:ascii="Times New Roman" w:eastAsia="Times New Roman" w:hAnsi="Times New Roman" w:cs="Times New Roman"/>
          <w:color w:val="000000"/>
          <w:sz w:val="28"/>
          <w:szCs w:val="28"/>
          <w:lang w:eastAsia="ru-RU"/>
        </w:rPr>
        <w:t>5</w:t>
      </w:r>
      <w:r w:rsidR="00EE73C3">
        <w:rPr>
          <w:rFonts w:ascii="Times New Roman" w:eastAsia="Times New Roman" w:hAnsi="Times New Roman" w:cs="Times New Roman"/>
          <w:color w:val="000000"/>
          <w:sz w:val="28"/>
          <w:szCs w:val="28"/>
          <w:lang w:eastAsia="ru-RU"/>
        </w:rPr>
        <w:t>.3</w:t>
      </w:r>
      <w:r w:rsidR="00EE73C3">
        <w:rPr>
          <w:rFonts w:ascii="Times New Roman" w:hAnsi="Times New Roman" w:cs="Times New Roman"/>
          <w:b/>
          <w:i/>
          <w:sz w:val="28"/>
          <w:szCs w:val="28"/>
        </w:rPr>
        <w:t xml:space="preserve"> </w:t>
      </w:r>
      <w:proofErr w:type="spellStart"/>
      <w:r w:rsidR="00EE73C3">
        <w:rPr>
          <w:rFonts w:ascii="Times New Roman" w:hAnsi="Times New Roman" w:cs="Times New Roman"/>
          <w:sz w:val="28"/>
          <w:szCs w:val="28"/>
        </w:rPr>
        <w:t>Непрограммные</w:t>
      </w:r>
      <w:proofErr w:type="spellEnd"/>
      <w:r w:rsidR="00EE73C3">
        <w:rPr>
          <w:rFonts w:ascii="Times New Roman" w:hAnsi="Times New Roman" w:cs="Times New Roman"/>
          <w:sz w:val="28"/>
          <w:szCs w:val="28"/>
        </w:rPr>
        <w:t xml:space="preserve"> расходы местного бюджета </w:t>
      </w:r>
      <w:r w:rsidR="00156D96" w:rsidRPr="002D7499">
        <w:rPr>
          <w:rFonts w:ascii="Times New Roman" w:eastAsia="Times New Roman" w:hAnsi="Times New Roman" w:cs="Times New Roman"/>
          <w:color w:val="000000"/>
          <w:sz w:val="28"/>
          <w:szCs w:val="28"/>
          <w:lang w:eastAsia="ru-RU"/>
        </w:rPr>
        <w:t xml:space="preserve">на 2025 год составляют </w:t>
      </w:r>
      <w:r w:rsidR="000906E9">
        <w:rPr>
          <w:rFonts w:ascii="Times New Roman" w:eastAsia="Times New Roman" w:hAnsi="Times New Roman" w:cs="Times New Roman"/>
          <w:color w:val="000000"/>
          <w:sz w:val="28"/>
          <w:szCs w:val="28"/>
          <w:lang w:eastAsia="ru-RU"/>
        </w:rPr>
        <w:t>144 882,48</w:t>
      </w:r>
      <w:r w:rsidR="00156D96" w:rsidRPr="002D7499">
        <w:rPr>
          <w:rFonts w:ascii="Times New Roman" w:eastAsia="Times New Roman" w:hAnsi="Times New Roman" w:cs="Times New Roman"/>
          <w:color w:val="000000"/>
          <w:sz w:val="28"/>
          <w:szCs w:val="28"/>
          <w:lang w:eastAsia="ru-RU"/>
        </w:rPr>
        <w:t xml:space="preserve"> тыс. рублей, на 2026 год – </w:t>
      </w:r>
      <w:r w:rsidR="000906E9">
        <w:rPr>
          <w:rFonts w:ascii="Times New Roman" w:eastAsia="Times New Roman" w:hAnsi="Times New Roman" w:cs="Times New Roman"/>
          <w:color w:val="000000"/>
          <w:sz w:val="28"/>
          <w:szCs w:val="28"/>
          <w:lang w:eastAsia="ru-RU"/>
        </w:rPr>
        <w:t>132 483,50</w:t>
      </w:r>
      <w:r w:rsidR="00156D96" w:rsidRPr="002D7499">
        <w:rPr>
          <w:rFonts w:ascii="Times New Roman" w:eastAsia="Times New Roman" w:hAnsi="Times New Roman" w:cs="Times New Roman"/>
          <w:color w:val="000000"/>
          <w:sz w:val="28"/>
          <w:szCs w:val="28"/>
          <w:lang w:eastAsia="ru-RU"/>
        </w:rPr>
        <w:t xml:space="preserve"> тыс. рублей, на 2027 год – </w:t>
      </w:r>
      <w:r w:rsidR="000906E9">
        <w:rPr>
          <w:rFonts w:ascii="Times New Roman" w:eastAsia="Times New Roman" w:hAnsi="Times New Roman" w:cs="Times New Roman"/>
          <w:color w:val="000000"/>
          <w:sz w:val="28"/>
          <w:szCs w:val="28"/>
          <w:lang w:eastAsia="ru-RU"/>
        </w:rPr>
        <w:t>144 271,31</w:t>
      </w:r>
      <w:r w:rsidR="00156D96" w:rsidRPr="002D7499">
        <w:rPr>
          <w:rFonts w:ascii="Times New Roman" w:eastAsia="Times New Roman" w:hAnsi="Times New Roman" w:cs="Times New Roman"/>
          <w:color w:val="000000"/>
          <w:sz w:val="28"/>
          <w:szCs w:val="28"/>
          <w:lang w:eastAsia="ru-RU"/>
        </w:rPr>
        <w:t xml:space="preserve"> тыс. рублей</w:t>
      </w:r>
      <w:r w:rsidR="00156D96">
        <w:rPr>
          <w:rFonts w:ascii="Times New Roman" w:eastAsia="Times New Roman" w:hAnsi="Times New Roman" w:cs="Times New Roman"/>
          <w:color w:val="000000"/>
          <w:sz w:val="28"/>
          <w:szCs w:val="28"/>
          <w:lang w:eastAsia="ru-RU"/>
        </w:rPr>
        <w:t>.</w:t>
      </w:r>
    </w:p>
    <w:p w:rsidR="00EE73C3" w:rsidRDefault="00EA7928" w:rsidP="00EE73C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E73C3">
        <w:rPr>
          <w:rFonts w:ascii="Times New Roman" w:eastAsia="Times New Roman" w:hAnsi="Times New Roman" w:cs="Times New Roman"/>
          <w:color w:val="000000"/>
          <w:sz w:val="28"/>
          <w:szCs w:val="28"/>
          <w:lang w:eastAsia="ru-RU"/>
        </w:rPr>
        <w:t xml:space="preserve">.4. Доля </w:t>
      </w:r>
      <w:proofErr w:type="spellStart"/>
      <w:r w:rsidR="00EE73C3">
        <w:rPr>
          <w:rFonts w:ascii="Times New Roman" w:eastAsia="Times New Roman" w:hAnsi="Times New Roman" w:cs="Times New Roman"/>
          <w:color w:val="000000"/>
          <w:sz w:val="28"/>
          <w:szCs w:val="28"/>
          <w:lang w:eastAsia="ru-RU"/>
        </w:rPr>
        <w:t>непрограммных</w:t>
      </w:r>
      <w:proofErr w:type="spellEnd"/>
      <w:r w:rsidR="00EE73C3">
        <w:rPr>
          <w:rFonts w:ascii="Times New Roman" w:eastAsia="Times New Roman" w:hAnsi="Times New Roman" w:cs="Times New Roman"/>
          <w:color w:val="000000"/>
          <w:sz w:val="28"/>
          <w:szCs w:val="28"/>
          <w:lang w:eastAsia="ru-RU"/>
        </w:rPr>
        <w:t xml:space="preserve"> расходов в местном бюджете на 202</w:t>
      </w:r>
      <w:r w:rsidR="00156D96">
        <w:rPr>
          <w:rFonts w:ascii="Times New Roman" w:eastAsia="Times New Roman" w:hAnsi="Times New Roman" w:cs="Times New Roman"/>
          <w:color w:val="000000"/>
          <w:sz w:val="28"/>
          <w:szCs w:val="28"/>
          <w:lang w:eastAsia="ru-RU"/>
        </w:rPr>
        <w:t>5</w:t>
      </w:r>
      <w:r w:rsidR="00EE73C3">
        <w:rPr>
          <w:rFonts w:ascii="Times New Roman" w:eastAsia="Times New Roman" w:hAnsi="Times New Roman" w:cs="Times New Roman"/>
          <w:color w:val="000000"/>
          <w:sz w:val="28"/>
          <w:szCs w:val="28"/>
          <w:lang w:eastAsia="ru-RU"/>
        </w:rPr>
        <w:t xml:space="preserve"> год составит </w:t>
      </w:r>
      <w:r w:rsidR="00156D96">
        <w:rPr>
          <w:rFonts w:ascii="Times New Roman" w:eastAsia="Times New Roman" w:hAnsi="Times New Roman" w:cs="Times New Roman"/>
          <w:color w:val="000000"/>
          <w:sz w:val="28"/>
          <w:szCs w:val="28"/>
          <w:lang w:eastAsia="ru-RU"/>
        </w:rPr>
        <w:t>6,55</w:t>
      </w:r>
      <w:r w:rsidR="00EE73C3">
        <w:rPr>
          <w:rFonts w:ascii="Times New Roman" w:eastAsia="Times New Roman" w:hAnsi="Times New Roman" w:cs="Times New Roman"/>
          <w:color w:val="000000"/>
          <w:sz w:val="28"/>
          <w:szCs w:val="28"/>
          <w:lang w:eastAsia="ru-RU"/>
        </w:rPr>
        <w:t>% от общего объема расходов, на 202</w:t>
      </w:r>
      <w:r w:rsidR="00156D96">
        <w:rPr>
          <w:rFonts w:ascii="Times New Roman" w:eastAsia="Times New Roman" w:hAnsi="Times New Roman" w:cs="Times New Roman"/>
          <w:color w:val="000000"/>
          <w:sz w:val="28"/>
          <w:szCs w:val="28"/>
          <w:lang w:eastAsia="ru-RU"/>
        </w:rPr>
        <w:t>6</w:t>
      </w:r>
      <w:r w:rsidR="00EE73C3">
        <w:rPr>
          <w:rFonts w:ascii="Times New Roman" w:eastAsia="Times New Roman" w:hAnsi="Times New Roman" w:cs="Times New Roman"/>
          <w:color w:val="000000"/>
          <w:sz w:val="28"/>
          <w:szCs w:val="28"/>
          <w:lang w:eastAsia="ru-RU"/>
        </w:rPr>
        <w:t xml:space="preserve"> год -</w:t>
      </w:r>
      <w:r w:rsidR="00156D96">
        <w:rPr>
          <w:rFonts w:ascii="Times New Roman" w:eastAsia="Times New Roman" w:hAnsi="Times New Roman" w:cs="Times New Roman"/>
          <w:color w:val="000000"/>
          <w:sz w:val="28"/>
          <w:szCs w:val="28"/>
          <w:lang w:eastAsia="ru-RU"/>
        </w:rPr>
        <w:t>6,02</w:t>
      </w:r>
      <w:r w:rsidR="00EE73C3">
        <w:rPr>
          <w:rFonts w:ascii="Times New Roman" w:eastAsia="Times New Roman" w:hAnsi="Times New Roman" w:cs="Times New Roman"/>
          <w:color w:val="000000"/>
          <w:sz w:val="28"/>
          <w:szCs w:val="28"/>
          <w:lang w:eastAsia="ru-RU"/>
        </w:rPr>
        <w:t>%, на 202</w:t>
      </w:r>
      <w:r w:rsidR="00156D96">
        <w:rPr>
          <w:rFonts w:ascii="Times New Roman" w:eastAsia="Times New Roman" w:hAnsi="Times New Roman" w:cs="Times New Roman"/>
          <w:color w:val="000000"/>
          <w:sz w:val="28"/>
          <w:szCs w:val="28"/>
          <w:lang w:eastAsia="ru-RU"/>
        </w:rPr>
        <w:t>7</w:t>
      </w:r>
      <w:r w:rsidR="00EE73C3">
        <w:rPr>
          <w:rFonts w:ascii="Times New Roman" w:eastAsia="Times New Roman" w:hAnsi="Times New Roman" w:cs="Times New Roman"/>
          <w:color w:val="000000"/>
          <w:sz w:val="28"/>
          <w:szCs w:val="28"/>
          <w:lang w:eastAsia="ru-RU"/>
        </w:rPr>
        <w:t xml:space="preserve"> год – 6,</w:t>
      </w:r>
      <w:r w:rsidR="00156D96">
        <w:rPr>
          <w:rFonts w:ascii="Times New Roman" w:eastAsia="Times New Roman" w:hAnsi="Times New Roman" w:cs="Times New Roman"/>
          <w:color w:val="000000"/>
          <w:sz w:val="28"/>
          <w:szCs w:val="28"/>
          <w:lang w:eastAsia="ru-RU"/>
        </w:rPr>
        <w:t>93</w:t>
      </w:r>
      <w:r w:rsidR="00EE73C3">
        <w:rPr>
          <w:rFonts w:ascii="Times New Roman" w:eastAsia="Times New Roman" w:hAnsi="Times New Roman" w:cs="Times New Roman"/>
          <w:color w:val="000000"/>
          <w:sz w:val="28"/>
          <w:szCs w:val="28"/>
          <w:lang w:eastAsia="ru-RU"/>
        </w:rPr>
        <w:t>%.</w:t>
      </w:r>
    </w:p>
    <w:p w:rsidR="007C6BF9" w:rsidRDefault="00EA7928" w:rsidP="007C6B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C6BF9">
        <w:rPr>
          <w:rFonts w:ascii="Times New Roman" w:hAnsi="Times New Roman" w:cs="Times New Roman"/>
          <w:sz w:val="28"/>
          <w:szCs w:val="28"/>
        </w:rPr>
        <w:t xml:space="preserve">. Объем бюджетных ассигнований, планируемый за счет средств муниципального дорожного фонда, соответствует прогнозируемому объему </w:t>
      </w:r>
      <w:r w:rsidR="007C6BF9">
        <w:rPr>
          <w:rFonts w:ascii="Times New Roman" w:hAnsi="Times New Roman" w:cs="Times New Roman"/>
          <w:sz w:val="28"/>
          <w:szCs w:val="28"/>
        </w:rPr>
        <w:lastRenderedPageBreak/>
        <w:t xml:space="preserve">доходов муниципального дорожного фонда, что соответствует требованиям пункта 5 статьи 179.4 Бюджетного кодекса Российской Федерации. </w:t>
      </w:r>
    </w:p>
    <w:p w:rsidR="00156D96" w:rsidRPr="00CD0076" w:rsidRDefault="007C6BF9" w:rsidP="00156D96">
      <w:pPr>
        <w:pStyle w:val="Default"/>
        <w:ind w:firstLine="709"/>
        <w:jc w:val="both"/>
        <w:rPr>
          <w:sz w:val="28"/>
          <w:szCs w:val="28"/>
        </w:rPr>
      </w:pPr>
      <w:r>
        <w:rPr>
          <w:sz w:val="28"/>
          <w:szCs w:val="28"/>
        </w:rPr>
        <w:t xml:space="preserve">Проектом решения утверждаются объемы бюджетных ассигнований </w:t>
      </w:r>
      <w:r w:rsidR="00156D96" w:rsidRPr="00CD0076">
        <w:rPr>
          <w:sz w:val="28"/>
          <w:szCs w:val="28"/>
        </w:rPr>
        <w:t xml:space="preserve">дорожного фонда Нефтекумского муниципального округа Ставропольского края на 2025 год в сумме 26 923,27 тыс. рублей, на 2026 год в сумме 27 800,89 тыс. рублей и на 2027 год в сумме </w:t>
      </w:r>
      <w:r w:rsidR="006C473E">
        <w:rPr>
          <w:sz w:val="28"/>
          <w:szCs w:val="28"/>
        </w:rPr>
        <w:t>29 068,23</w:t>
      </w:r>
      <w:r w:rsidR="00156D96" w:rsidRPr="00CD0076">
        <w:rPr>
          <w:sz w:val="28"/>
          <w:szCs w:val="28"/>
        </w:rPr>
        <w:t xml:space="preserve"> тыс. рублей.</w:t>
      </w:r>
    </w:p>
    <w:p w:rsidR="00EE73C3" w:rsidRDefault="00EA7928" w:rsidP="00D35A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C6BF9">
        <w:rPr>
          <w:rFonts w:ascii="Times New Roman" w:hAnsi="Times New Roman" w:cs="Times New Roman"/>
          <w:sz w:val="28"/>
          <w:szCs w:val="28"/>
        </w:rPr>
        <w:t xml:space="preserve">. </w:t>
      </w:r>
      <w:proofErr w:type="gramStart"/>
      <w:r w:rsidR="007C6BF9">
        <w:rPr>
          <w:rFonts w:ascii="Times New Roman" w:hAnsi="Times New Roman" w:cs="Times New Roman"/>
          <w:sz w:val="28"/>
          <w:szCs w:val="28"/>
        </w:rPr>
        <w:t>В соответствии со статьей 107 БК РФ утверждается верхний предел муниципального долга Нефтекумского муниципального округа</w:t>
      </w:r>
      <w:r w:rsidR="007C6BF9">
        <w:rPr>
          <w:rFonts w:ascii="Times New Roman" w:eastAsia="Calibri" w:hAnsi="Times New Roman" w:cs="Times New Roman"/>
          <w:color w:val="333333"/>
          <w:shd w:val="clear" w:color="auto" w:fill="FFFFFF"/>
        </w:rPr>
        <w:t xml:space="preserve"> </w:t>
      </w:r>
      <w:r w:rsidR="007C6BF9">
        <w:rPr>
          <w:rFonts w:ascii="Times New Roman" w:hAnsi="Times New Roman" w:cs="Times New Roman"/>
          <w:sz w:val="28"/>
          <w:szCs w:val="28"/>
        </w:rPr>
        <w:t>по состоянию на 1 января года, следующего за очередным финансовым годом и каждым годом планового периода по долговым обязательствам Нефтекумского муниципального округа в сумме 0 рублей, в том числе по муниципальным гарантиям в сумме 0 рублей.</w:t>
      </w:r>
      <w:proofErr w:type="gramEnd"/>
    </w:p>
    <w:p w:rsidR="000843DA" w:rsidRDefault="000843DA" w:rsidP="00D35AC4">
      <w:pPr>
        <w:spacing w:after="0" w:line="240" w:lineRule="auto"/>
        <w:ind w:firstLine="709"/>
        <w:jc w:val="both"/>
        <w:rPr>
          <w:rFonts w:ascii="Times New Roman" w:hAnsi="Times New Roman" w:cs="Times New Roman"/>
          <w:sz w:val="28"/>
          <w:szCs w:val="28"/>
        </w:rPr>
      </w:pPr>
    </w:p>
    <w:p w:rsidR="005F2A1C" w:rsidRDefault="005F2A1C" w:rsidP="005F2A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Думы Нефтекумского муниципального округа «О бюджете Нефтекумского муниципального округа </w:t>
      </w:r>
      <w:r w:rsidR="007C6BF9">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на 202</w:t>
      </w:r>
      <w:r w:rsidR="00156D96">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156D96">
        <w:rPr>
          <w:rFonts w:ascii="Times New Roman" w:hAnsi="Times New Roman" w:cs="Times New Roman"/>
          <w:sz w:val="28"/>
          <w:szCs w:val="28"/>
        </w:rPr>
        <w:t>6</w:t>
      </w:r>
      <w:r>
        <w:rPr>
          <w:rFonts w:ascii="Times New Roman" w:hAnsi="Times New Roman" w:cs="Times New Roman"/>
          <w:sz w:val="28"/>
          <w:szCs w:val="28"/>
        </w:rPr>
        <w:t xml:space="preserve"> и 202</w:t>
      </w:r>
      <w:r w:rsidR="00156D96">
        <w:rPr>
          <w:rFonts w:ascii="Times New Roman" w:hAnsi="Times New Roman" w:cs="Times New Roman"/>
          <w:sz w:val="28"/>
          <w:szCs w:val="28"/>
        </w:rPr>
        <w:t>7</w:t>
      </w:r>
      <w:r>
        <w:rPr>
          <w:rFonts w:ascii="Times New Roman" w:hAnsi="Times New Roman" w:cs="Times New Roman"/>
          <w:sz w:val="28"/>
          <w:szCs w:val="28"/>
        </w:rPr>
        <w:t xml:space="preserve"> годов» может быть принят к рассмотрению Думой Нефтекумского муниципального округа Ставропольского края в установленном порядке.</w:t>
      </w:r>
    </w:p>
    <w:p w:rsidR="005F2A1C" w:rsidRDefault="005F2A1C" w:rsidP="005F2A1C">
      <w:pPr>
        <w:spacing w:after="0" w:line="240" w:lineRule="auto"/>
        <w:ind w:firstLine="709"/>
        <w:jc w:val="both"/>
        <w:rPr>
          <w:rFonts w:ascii="Times New Roman" w:hAnsi="Times New Roman" w:cs="Times New Roman"/>
          <w:sz w:val="28"/>
          <w:szCs w:val="28"/>
        </w:rPr>
      </w:pPr>
    </w:p>
    <w:p w:rsidR="00D40C69" w:rsidRDefault="00D40C69" w:rsidP="005F2A1C">
      <w:pPr>
        <w:spacing w:after="0" w:line="240" w:lineRule="auto"/>
        <w:ind w:firstLine="709"/>
        <w:jc w:val="both"/>
        <w:rPr>
          <w:rFonts w:ascii="Times New Roman" w:hAnsi="Times New Roman" w:cs="Times New Roman"/>
          <w:sz w:val="28"/>
          <w:szCs w:val="28"/>
        </w:rPr>
      </w:pPr>
    </w:p>
    <w:p w:rsidR="005F2A1C" w:rsidRDefault="005F2A1C" w:rsidP="005F2A1C">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Председатель </w:t>
      </w:r>
      <w:proofErr w:type="gramStart"/>
      <w:r>
        <w:rPr>
          <w:color w:val="000000"/>
          <w:sz w:val="28"/>
          <w:szCs w:val="28"/>
          <w:shd w:val="clear" w:color="auto" w:fill="FFFFFF"/>
        </w:rPr>
        <w:t>Контрольно-счетной</w:t>
      </w:r>
      <w:proofErr w:type="gramEnd"/>
    </w:p>
    <w:p w:rsidR="005F2A1C" w:rsidRDefault="005F2A1C" w:rsidP="005F2A1C">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палаты Нефтекумского </w:t>
      </w:r>
      <w:proofErr w:type="gramStart"/>
      <w:r>
        <w:rPr>
          <w:color w:val="000000"/>
          <w:sz w:val="28"/>
          <w:szCs w:val="28"/>
          <w:shd w:val="clear" w:color="auto" w:fill="FFFFFF"/>
        </w:rPr>
        <w:t>муниципального</w:t>
      </w:r>
      <w:proofErr w:type="gramEnd"/>
    </w:p>
    <w:p w:rsidR="005F2A1C" w:rsidRDefault="005F2A1C" w:rsidP="005F2A1C">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округа Ставропольского края                                                       </w:t>
      </w:r>
      <w:proofErr w:type="spellStart"/>
      <w:r>
        <w:rPr>
          <w:color w:val="000000"/>
          <w:sz w:val="28"/>
          <w:szCs w:val="28"/>
          <w:shd w:val="clear" w:color="auto" w:fill="FFFFFF"/>
        </w:rPr>
        <w:t>Хусейнова</w:t>
      </w:r>
      <w:proofErr w:type="spellEnd"/>
      <w:r>
        <w:rPr>
          <w:color w:val="000000"/>
          <w:sz w:val="28"/>
          <w:szCs w:val="28"/>
          <w:shd w:val="clear" w:color="auto" w:fill="FFFFFF"/>
        </w:rPr>
        <w:t xml:space="preserve"> Г.В.</w:t>
      </w:r>
    </w:p>
    <w:p w:rsidR="005F2A1C" w:rsidRDefault="005F2A1C" w:rsidP="005F2A1C">
      <w:pPr>
        <w:spacing w:after="0" w:line="240" w:lineRule="auto"/>
        <w:ind w:firstLine="709"/>
        <w:jc w:val="both"/>
        <w:rPr>
          <w:rFonts w:ascii="Times New Roman" w:hAnsi="Times New Roman" w:cs="Times New Roman"/>
          <w:sz w:val="28"/>
          <w:szCs w:val="28"/>
        </w:rPr>
      </w:pPr>
    </w:p>
    <w:p w:rsidR="005F2A1C" w:rsidRDefault="005F2A1C" w:rsidP="005F2A1C">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Инспектор </w:t>
      </w:r>
      <w:proofErr w:type="gramStart"/>
      <w:r>
        <w:rPr>
          <w:color w:val="000000"/>
          <w:sz w:val="28"/>
          <w:szCs w:val="28"/>
          <w:shd w:val="clear" w:color="auto" w:fill="FFFFFF"/>
        </w:rPr>
        <w:t>Контрольно-счетной</w:t>
      </w:r>
      <w:proofErr w:type="gramEnd"/>
    </w:p>
    <w:p w:rsidR="005F2A1C" w:rsidRDefault="005F2A1C" w:rsidP="005F2A1C">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палаты Нефтекумского </w:t>
      </w:r>
      <w:proofErr w:type="gramStart"/>
      <w:r>
        <w:rPr>
          <w:color w:val="000000"/>
          <w:sz w:val="28"/>
          <w:szCs w:val="28"/>
          <w:shd w:val="clear" w:color="auto" w:fill="FFFFFF"/>
        </w:rPr>
        <w:t>муниципального</w:t>
      </w:r>
      <w:proofErr w:type="gramEnd"/>
    </w:p>
    <w:p w:rsidR="005F2A1C" w:rsidRDefault="005F2A1C" w:rsidP="005F2A1C">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округа Ставропольского края                                                </w:t>
      </w:r>
      <w:proofErr w:type="spellStart"/>
      <w:r w:rsidR="000843DA">
        <w:rPr>
          <w:color w:val="000000"/>
          <w:sz w:val="28"/>
          <w:szCs w:val="28"/>
          <w:shd w:val="clear" w:color="auto" w:fill="FFFFFF"/>
        </w:rPr>
        <w:t>Темирбулатов</w:t>
      </w:r>
      <w:proofErr w:type="spellEnd"/>
      <w:r w:rsidR="000843DA">
        <w:rPr>
          <w:color w:val="000000"/>
          <w:sz w:val="28"/>
          <w:szCs w:val="28"/>
          <w:shd w:val="clear" w:color="auto" w:fill="FFFFFF"/>
        </w:rPr>
        <w:t xml:space="preserve"> М.Ш.</w:t>
      </w:r>
    </w:p>
    <w:p w:rsidR="000843DA" w:rsidRDefault="000843DA" w:rsidP="005F2A1C">
      <w:pPr>
        <w:pStyle w:val="p10"/>
        <w:shd w:val="clear" w:color="auto" w:fill="FFFFFF"/>
        <w:spacing w:before="0" w:beforeAutospacing="0" w:after="0" w:afterAutospacing="0"/>
        <w:jc w:val="both"/>
        <w:rPr>
          <w:color w:val="000000"/>
          <w:sz w:val="28"/>
          <w:szCs w:val="28"/>
          <w:shd w:val="clear" w:color="auto" w:fill="FFFFFF"/>
        </w:rPr>
      </w:pPr>
    </w:p>
    <w:p w:rsidR="000843DA" w:rsidRDefault="000843DA" w:rsidP="000843DA">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Инспектор </w:t>
      </w:r>
      <w:proofErr w:type="gramStart"/>
      <w:r>
        <w:rPr>
          <w:color w:val="000000"/>
          <w:sz w:val="28"/>
          <w:szCs w:val="28"/>
          <w:shd w:val="clear" w:color="auto" w:fill="FFFFFF"/>
        </w:rPr>
        <w:t>Контрольно-счетной</w:t>
      </w:r>
      <w:proofErr w:type="gramEnd"/>
    </w:p>
    <w:p w:rsidR="000843DA" w:rsidRDefault="000843DA" w:rsidP="000843DA">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палаты Нефтекумского </w:t>
      </w:r>
      <w:proofErr w:type="gramStart"/>
      <w:r>
        <w:rPr>
          <w:color w:val="000000"/>
          <w:sz w:val="28"/>
          <w:szCs w:val="28"/>
          <w:shd w:val="clear" w:color="auto" w:fill="FFFFFF"/>
        </w:rPr>
        <w:t>муниципального</w:t>
      </w:r>
      <w:proofErr w:type="gramEnd"/>
    </w:p>
    <w:p w:rsidR="000843DA" w:rsidRDefault="000843DA" w:rsidP="000843DA">
      <w:pPr>
        <w:pStyle w:val="p10"/>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округа Ставропольского края                                                          </w:t>
      </w:r>
      <w:proofErr w:type="spellStart"/>
      <w:r>
        <w:rPr>
          <w:color w:val="000000"/>
          <w:sz w:val="28"/>
          <w:szCs w:val="28"/>
          <w:shd w:val="clear" w:color="auto" w:fill="FFFFFF"/>
        </w:rPr>
        <w:t>Ахсенова</w:t>
      </w:r>
      <w:proofErr w:type="spellEnd"/>
      <w:r>
        <w:rPr>
          <w:color w:val="000000"/>
          <w:sz w:val="28"/>
          <w:szCs w:val="28"/>
          <w:shd w:val="clear" w:color="auto" w:fill="FFFFFF"/>
        </w:rPr>
        <w:t xml:space="preserve"> Л.Л.</w:t>
      </w:r>
    </w:p>
    <w:p w:rsidR="000843DA" w:rsidRDefault="000843DA" w:rsidP="005F2A1C">
      <w:pPr>
        <w:pStyle w:val="p10"/>
        <w:shd w:val="clear" w:color="auto" w:fill="FFFFFF"/>
        <w:spacing w:before="0" w:beforeAutospacing="0" w:after="0" w:afterAutospacing="0"/>
        <w:jc w:val="both"/>
        <w:rPr>
          <w:color w:val="000000"/>
          <w:sz w:val="28"/>
          <w:szCs w:val="28"/>
          <w:shd w:val="clear" w:color="auto" w:fill="FFFFFF"/>
        </w:rPr>
      </w:pPr>
    </w:p>
    <w:sectPr w:rsidR="000843DA" w:rsidSect="00E35471">
      <w:headerReference w:type="even" r:id="rId17"/>
      <w:footerReference w:type="default" r:id="rId1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4A5" w:rsidRDefault="00DB44A5" w:rsidP="009426B8">
      <w:pPr>
        <w:spacing w:after="0" w:line="240" w:lineRule="auto"/>
      </w:pPr>
      <w:r>
        <w:separator/>
      </w:r>
    </w:p>
  </w:endnote>
  <w:endnote w:type="continuationSeparator" w:id="1">
    <w:p w:rsidR="00DB44A5" w:rsidRDefault="00DB44A5" w:rsidP="00942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308"/>
      <w:docPartObj>
        <w:docPartGallery w:val="Page Numbers (Bottom of Page)"/>
        <w:docPartUnique/>
      </w:docPartObj>
    </w:sdtPr>
    <w:sdtEndPr>
      <w:rPr>
        <w:rFonts w:ascii="Times New Roman" w:hAnsi="Times New Roman"/>
        <w:sz w:val="16"/>
        <w:szCs w:val="16"/>
      </w:rPr>
    </w:sdtEndPr>
    <w:sdtContent>
      <w:p w:rsidR="00DB44A5" w:rsidRPr="001047ED" w:rsidRDefault="00DB44A5">
        <w:pPr>
          <w:pStyle w:val="aff1"/>
          <w:jc w:val="right"/>
          <w:rPr>
            <w:rFonts w:ascii="Times New Roman" w:hAnsi="Times New Roman"/>
            <w:sz w:val="16"/>
            <w:szCs w:val="16"/>
          </w:rPr>
        </w:pPr>
        <w:r w:rsidRPr="001047ED">
          <w:rPr>
            <w:rFonts w:ascii="Times New Roman" w:hAnsi="Times New Roman"/>
            <w:sz w:val="16"/>
            <w:szCs w:val="16"/>
          </w:rPr>
          <w:fldChar w:fldCharType="begin"/>
        </w:r>
        <w:r w:rsidRPr="001047ED">
          <w:rPr>
            <w:rFonts w:ascii="Times New Roman" w:hAnsi="Times New Roman"/>
            <w:sz w:val="16"/>
            <w:szCs w:val="16"/>
          </w:rPr>
          <w:instrText xml:space="preserve"> PAGE   \* MERGEFORMAT </w:instrText>
        </w:r>
        <w:r w:rsidRPr="001047ED">
          <w:rPr>
            <w:rFonts w:ascii="Times New Roman" w:hAnsi="Times New Roman"/>
            <w:sz w:val="16"/>
            <w:szCs w:val="16"/>
          </w:rPr>
          <w:fldChar w:fldCharType="separate"/>
        </w:r>
        <w:r w:rsidR="000018FE">
          <w:rPr>
            <w:rFonts w:ascii="Times New Roman" w:hAnsi="Times New Roman"/>
            <w:noProof/>
            <w:sz w:val="16"/>
            <w:szCs w:val="16"/>
          </w:rPr>
          <w:t>36</w:t>
        </w:r>
        <w:r w:rsidRPr="001047ED">
          <w:rPr>
            <w:rFonts w:ascii="Times New Roman" w:hAnsi="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4A5" w:rsidRDefault="00DB44A5" w:rsidP="009426B8">
      <w:pPr>
        <w:spacing w:after="0" w:line="240" w:lineRule="auto"/>
      </w:pPr>
      <w:r>
        <w:separator/>
      </w:r>
    </w:p>
  </w:footnote>
  <w:footnote w:type="continuationSeparator" w:id="1">
    <w:p w:rsidR="00DB44A5" w:rsidRDefault="00DB44A5" w:rsidP="009426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A5" w:rsidRDefault="00DB44A5" w:rsidP="00D044B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DB44A5" w:rsidRDefault="00DB44A5" w:rsidP="00D044BA">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
      <w:numFmt w:val="decimal"/>
      <w:lvlText w:val="%1.   "/>
      <w:lvlJc w:val="left"/>
      <w:pPr>
        <w:tabs>
          <w:tab w:val="num" w:pos="425"/>
        </w:tabs>
        <w:ind w:left="425" w:firstLine="851"/>
      </w:pPr>
      <w:rPr>
        <w:rFonts w:cs="Times New Roman"/>
      </w:rPr>
    </w:lvl>
    <w:lvl w:ilvl="1">
      <w:start w:val="1"/>
      <w:numFmt w:val="decimal"/>
      <w:lvlText w:val="%1.%2 "/>
      <w:lvlJc w:val="left"/>
      <w:pPr>
        <w:tabs>
          <w:tab w:val="num" w:pos="368"/>
        </w:tabs>
        <w:ind w:left="368" w:firstLine="907"/>
      </w:pPr>
      <w:rPr>
        <w:rFonts w:cs="Times New Roman"/>
      </w:rPr>
    </w:lvl>
    <w:lvl w:ilvl="2">
      <w:start w:val="1"/>
      <w:numFmt w:val="bullet"/>
      <w:lvlText w:val=""/>
      <w:lvlJc w:val="left"/>
      <w:pPr>
        <w:tabs>
          <w:tab w:val="num" w:pos="1106"/>
        </w:tabs>
        <w:ind w:left="1106" w:hanging="397"/>
      </w:pPr>
      <w:rPr>
        <w:rFonts w:ascii="Symbol" w:hAnsi="Symbol"/>
      </w:rPr>
    </w:lvl>
    <w:lvl w:ilvl="3">
      <w:start w:val="1"/>
      <w:numFmt w:val="decimal"/>
      <w:lvlText w:val="%1.%2.%3.%4"/>
      <w:lvlJc w:val="left"/>
      <w:pPr>
        <w:tabs>
          <w:tab w:val="num" w:pos="439"/>
        </w:tabs>
        <w:ind w:left="439" w:hanging="864"/>
      </w:pPr>
      <w:rPr>
        <w:rFonts w:cs="Times New Roman"/>
      </w:rPr>
    </w:lvl>
    <w:lvl w:ilvl="4">
      <w:start w:val="1"/>
      <w:numFmt w:val="decimal"/>
      <w:lvlText w:val="%1.%2.%3.%4.%5"/>
      <w:lvlJc w:val="left"/>
      <w:pPr>
        <w:tabs>
          <w:tab w:val="num" w:pos="583"/>
        </w:tabs>
        <w:ind w:left="583" w:hanging="1008"/>
      </w:pPr>
      <w:rPr>
        <w:rFonts w:cs="Times New Roman"/>
      </w:rPr>
    </w:lvl>
    <w:lvl w:ilvl="5">
      <w:start w:val="1"/>
      <w:numFmt w:val="decimal"/>
      <w:lvlText w:val="%1.%2.%3.%4.%5.%6"/>
      <w:lvlJc w:val="left"/>
      <w:pPr>
        <w:tabs>
          <w:tab w:val="num" w:pos="727"/>
        </w:tabs>
        <w:ind w:left="727" w:hanging="1152"/>
      </w:pPr>
      <w:rPr>
        <w:rFonts w:cs="Times New Roman"/>
      </w:rPr>
    </w:lvl>
    <w:lvl w:ilvl="6">
      <w:start w:val="1"/>
      <w:numFmt w:val="decimal"/>
      <w:lvlText w:val="%1.%2.%3.%4.%5.%6.%7"/>
      <w:lvlJc w:val="left"/>
      <w:pPr>
        <w:tabs>
          <w:tab w:val="num" w:pos="871"/>
        </w:tabs>
        <w:ind w:left="871" w:hanging="1296"/>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159"/>
        </w:tabs>
        <w:ind w:left="1159" w:hanging="1584"/>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b w:val="0"/>
      </w:rPr>
    </w:lvl>
  </w:abstractNum>
  <w:abstractNum w:abstractNumId="4">
    <w:nsid w:val="01BD4E59"/>
    <w:multiLevelType w:val="hybridMultilevel"/>
    <w:tmpl w:val="D46024CE"/>
    <w:lvl w:ilvl="0" w:tplc="BF2CAF4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2C57973"/>
    <w:multiLevelType w:val="hybridMultilevel"/>
    <w:tmpl w:val="391E9EBC"/>
    <w:lvl w:ilvl="0" w:tplc="B81A634E">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7BF64A7"/>
    <w:multiLevelType w:val="hybridMultilevel"/>
    <w:tmpl w:val="CABE59C4"/>
    <w:lvl w:ilvl="0" w:tplc="34D8BD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102345C"/>
    <w:multiLevelType w:val="hybridMultilevel"/>
    <w:tmpl w:val="9A5C5B20"/>
    <w:lvl w:ilvl="0" w:tplc="B39637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5CE3BF2"/>
    <w:multiLevelType w:val="hybridMultilevel"/>
    <w:tmpl w:val="9A5C5B20"/>
    <w:lvl w:ilvl="0" w:tplc="B39637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E974B7C"/>
    <w:multiLevelType w:val="multilevel"/>
    <w:tmpl w:val="E5F0C084"/>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0">
    <w:nsid w:val="24DB2435"/>
    <w:multiLevelType w:val="hybridMultilevel"/>
    <w:tmpl w:val="AF669332"/>
    <w:lvl w:ilvl="0" w:tplc="A9547B54">
      <w:start w:val="1"/>
      <w:numFmt w:val="decimal"/>
      <w:lvlText w:val="%1)"/>
      <w:lvlJc w:val="left"/>
      <w:pPr>
        <w:ind w:left="900" w:hanging="90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5462E00"/>
    <w:multiLevelType w:val="hybridMultilevel"/>
    <w:tmpl w:val="C0BA1666"/>
    <w:lvl w:ilvl="0" w:tplc="A83EDF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53C37"/>
    <w:multiLevelType w:val="multilevel"/>
    <w:tmpl w:val="88E074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C228EE"/>
    <w:multiLevelType w:val="hybridMultilevel"/>
    <w:tmpl w:val="461890E0"/>
    <w:lvl w:ilvl="0" w:tplc="A60461B0">
      <w:start w:val="1"/>
      <w:numFmt w:val="decimal"/>
      <w:lvlText w:val="%1."/>
      <w:lvlJc w:val="left"/>
      <w:pPr>
        <w:ind w:left="4613" w:hanging="360"/>
      </w:pPr>
      <w:rPr>
        <w:rFonts w:hint="default"/>
      </w:rPr>
    </w:lvl>
    <w:lvl w:ilvl="1" w:tplc="321E143A" w:tentative="1">
      <w:start w:val="1"/>
      <w:numFmt w:val="lowerLetter"/>
      <w:lvlText w:val="%2."/>
      <w:lvlJc w:val="left"/>
      <w:pPr>
        <w:ind w:left="1619" w:hanging="360"/>
      </w:pPr>
    </w:lvl>
    <w:lvl w:ilvl="2" w:tplc="68BA48D8" w:tentative="1">
      <w:start w:val="1"/>
      <w:numFmt w:val="lowerRoman"/>
      <w:lvlText w:val="%3."/>
      <w:lvlJc w:val="right"/>
      <w:pPr>
        <w:ind w:left="2339" w:hanging="180"/>
      </w:pPr>
    </w:lvl>
    <w:lvl w:ilvl="3" w:tplc="E96ECC0A" w:tentative="1">
      <w:start w:val="1"/>
      <w:numFmt w:val="decimal"/>
      <w:lvlText w:val="%4."/>
      <w:lvlJc w:val="left"/>
      <w:pPr>
        <w:ind w:left="3059" w:hanging="360"/>
      </w:pPr>
    </w:lvl>
    <w:lvl w:ilvl="4" w:tplc="49E408FC" w:tentative="1">
      <w:start w:val="1"/>
      <w:numFmt w:val="lowerLetter"/>
      <w:lvlText w:val="%5."/>
      <w:lvlJc w:val="left"/>
      <w:pPr>
        <w:ind w:left="3779" w:hanging="360"/>
      </w:pPr>
    </w:lvl>
    <w:lvl w:ilvl="5" w:tplc="2F9CF21E" w:tentative="1">
      <w:start w:val="1"/>
      <w:numFmt w:val="lowerRoman"/>
      <w:lvlText w:val="%6."/>
      <w:lvlJc w:val="right"/>
      <w:pPr>
        <w:ind w:left="4499" w:hanging="180"/>
      </w:pPr>
    </w:lvl>
    <w:lvl w:ilvl="6" w:tplc="EDDE0698" w:tentative="1">
      <w:start w:val="1"/>
      <w:numFmt w:val="decimal"/>
      <w:lvlText w:val="%7."/>
      <w:lvlJc w:val="left"/>
      <w:pPr>
        <w:ind w:left="5219" w:hanging="360"/>
      </w:pPr>
    </w:lvl>
    <w:lvl w:ilvl="7" w:tplc="59E28A88" w:tentative="1">
      <w:start w:val="1"/>
      <w:numFmt w:val="lowerLetter"/>
      <w:lvlText w:val="%8."/>
      <w:lvlJc w:val="left"/>
      <w:pPr>
        <w:ind w:left="5939" w:hanging="360"/>
      </w:pPr>
    </w:lvl>
    <w:lvl w:ilvl="8" w:tplc="274A8C16" w:tentative="1">
      <w:start w:val="1"/>
      <w:numFmt w:val="lowerRoman"/>
      <w:lvlText w:val="%9."/>
      <w:lvlJc w:val="right"/>
      <w:pPr>
        <w:ind w:left="6659" w:hanging="180"/>
      </w:pPr>
    </w:lvl>
  </w:abstractNum>
  <w:abstractNum w:abstractNumId="14">
    <w:nsid w:val="5FED5F86"/>
    <w:multiLevelType w:val="hybridMultilevel"/>
    <w:tmpl w:val="1F08FE62"/>
    <w:lvl w:ilvl="0" w:tplc="13C6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B149DB"/>
    <w:multiLevelType w:val="hybridMultilevel"/>
    <w:tmpl w:val="148A3E84"/>
    <w:lvl w:ilvl="0" w:tplc="6BDAE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501839"/>
    <w:multiLevelType w:val="hybridMultilevel"/>
    <w:tmpl w:val="956CDE74"/>
    <w:lvl w:ilvl="0" w:tplc="355A13C6">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B3D475B"/>
    <w:multiLevelType w:val="hybridMultilevel"/>
    <w:tmpl w:val="9CCA8194"/>
    <w:lvl w:ilvl="0" w:tplc="9F2AA89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B5028F1"/>
    <w:multiLevelType w:val="hybridMultilevel"/>
    <w:tmpl w:val="F886D90A"/>
    <w:lvl w:ilvl="0" w:tplc="98B83340">
      <w:start w:val="8"/>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70181D47"/>
    <w:multiLevelType w:val="multilevel"/>
    <w:tmpl w:val="76BA3D10"/>
    <w:lvl w:ilvl="0">
      <w:start w:val="1"/>
      <w:numFmt w:val="decimal"/>
      <w:lvlText w:val="%1."/>
      <w:lvlJc w:val="left"/>
      <w:pPr>
        <w:tabs>
          <w:tab w:val="num" w:pos="0"/>
        </w:tabs>
        <w:ind w:firstLine="709"/>
      </w:pPr>
      <w:rPr>
        <w:rFonts w:cs="Times New Roman" w:hint="default"/>
      </w:rPr>
    </w:lvl>
    <w:lvl w:ilvl="1">
      <w:start w:val="1"/>
      <w:numFmt w:val="decimal"/>
      <w:lvlText w:val="%1.%2."/>
      <w:lvlJc w:val="left"/>
      <w:pPr>
        <w:tabs>
          <w:tab w:val="num" w:pos="0"/>
        </w:tabs>
        <w:ind w:firstLine="709"/>
      </w:pPr>
      <w:rPr>
        <w:rFonts w:cs="Times New Roman" w:hint="default"/>
      </w:rPr>
    </w:lvl>
    <w:lvl w:ilvl="2">
      <w:start w:val="1"/>
      <w:numFmt w:val="decimal"/>
      <w:lvlText w:val="%1.%2.%3."/>
      <w:lvlJc w:val="left"/>
      <w:pPr>
        <w:tabs>
          <w:tab w:val="num" w:pos="0"/>
        </w:tabs>
        <w:ind w:left="1428" w:hanging="720"/>
      </w:pPr>
      <w:rPr>
        <w:rFonts w:cs="Times New Roman" w:hint="default"/>
      </w:rPr>
    </w:lvl>
    <w:lvl w:ilvl="3">
      <w:start w:val="1"/>
      <w:numFmt w:val="decimal"/>
      <w:lvlText w:val="%1.%2.%3.%4."/>
      <w:lvlJc w:val="left"/>
      <w:pPr>
        <w:tabs>
          <w:tab w:val="num" w:pos="0"/>
        </w:tabs>
        <w:ind w:left="2142" w:hanging="1080"/>
      </w:pPr>
      <w:rPr>
        <w:rFonts w:cs="Times New Roman" w:hint="default"/>
      </w:rPr>
    </w:lvl>
    <w:lvl w:ilvl="4">
      <w:start w:val="1"/>
      <w:numFmt w:val="decimal"/>
      <w:lvlText w:val="%1.%2.%3.%4.%5."/>
      <w:lvlJc w:val="left"/>
      <w:pPr>
        <w:tabs>
          <w:tab w:val="num" w:pos="0"/>
        </w:tabs>
        <w:ind w:left="2496" w:hanging="1080"/>
      </w:pPr>
      <w:rPr>
        <w:rFonts w:cs="Times New Roman" w:hint="default"/>
      </w:rPr>
    </w:lvl>
    <w:lvl w:ilvl="5">
      <w:start w:val="1"/>
      <w:numFmt w:val="decimal"/>
      <w:lvlText w:val="%1.%2.%3.%4.%5.%6."/>
      <w:lvlJc w:val="left"/>
      <w:pPr>
        <w:tabs>
          <w:tab w:val="num" w:pos="0"/>
        </w:tabs>
        <w:ind w:left="3210" w:hanging="1440"/>
      </w:pPr>
      <w:rPr>
        <w:rFonts w:cs="Times New Roman" w:hint="default"/>
      </w:rPr>
    </w:lvl>
    <w:lvl w:ilvl="6">
      <w:start w:val="1"/>
      <w:numFmt w:val="decimal"/>
      <w:lvlText w:val="%1.%2.%3.%4.%5.%6.%7."/>
      <w:lvlJc w:val="left"/>
      <w:pPr>
        <w:tabs>
          <w:tab w:val="num" w:pos="0"/>
        </w:tabs>
        <w:ind w:left="3924" w:hanging="1800"/>
      </w:pPr>
      <w:rPr>
        <w:rFonts w:cs="Times New Roman" w:hint="default"/>
      </w:rPr>
    </w:lvl>
    <w:lvl w:ilvl="7">
      <w:start w:val="1"/>
      <w:numFmt w:val="decimal"/>
      <w:lvlText w:val="%1.%2.%3.%4.%5.%6.%7.%8."/>
      <w:lvlJc w:val="left"/>
      <w:pPr>
        <w:tabs>
          <w:tab w:val="num" w:pos="0"/>
        </w:tabs>
        <w:ind w:left="4278" w:hanging="1800"/>
      </w:pPr>
      <w:rPr>
        <w:rFonts w:cs="Times New Roman" w:hint="default"/>
      </w:rPr>
    </w:lvl>
    <w:lvl w:ilvl="8">
      <w:start w:val="1"/>
      <w:numFmt w:val="decimal"/>
      <w:lvlText w:val="%1.%2.%3.%4.%5.%6.%7.%8.%9."/>
      <w:lvlJc w:val="left"/>
      <w:pPr>
        <w:tabs>
          <w:tab w:val="num" w:pos="0"/>
        </w:tabs>
        <w:ind w:left="4992" w:hanging="2160"/>
      </w:pPr>
      <w:rPr>
        <w:rFonts w:cs="Times New Roman" w:hint="default"/>
      </w:rPr>
    </w:lvl>
  </w:abstractNum>
  <w:abstractNum w:abstractNumId="20">
    <w:nsid w:val="7CCE4C8D"/>
    <w:multiLevelType w:val="hybridMultilevel"/>
    <w:tmpl w:val="76249DFE"/>
    <w:lvl w:ilvl="0" w:tplc="1A36E3EC">
      <w:start w:val="1"/>
      <w:numFmt w:val="decimal"/>
      <w:lvlText w:val="%1)"/>
      <w:lvlJc w:val="left"/>
      <w:pPr>
        <w:ind w:left="1714" w:hanging="1005"/>
      </w:pPr>
      <w:rPr>
        <w:rFonts w:hint="default"/>
      </w:rPr>
    </w:lvl>
    <w:lvl w:ilvl="1" w:tplc="66729FB0" w:tentative="1">
      <w:start w:val="1"/>
      <w:numFmt w:val="lowerLetter"/>
      <w:lvlText w:val="%2."/>
      <w:lvlJc w:val="left"/>
      <w:pPr>
        <w:ind w:left="1789" w:hanging="360"/>
      </w:pPr>
    </w:lvl>
    <w:lvl w:ilvl="2" w:tplc="939C300C" w:tentative="1">
      <w:start w:val="1"/>
      <w:numFmt w:val="lowerRoman"/>
      <w:lvlText w:val="%3."/>
      <w:lvlJc w:val="right"/>
      <w:pPr>
        <w:ind w:left="2509" w:hanging="180"/>
      </w:pPr>
    </w:lvl>
    <w:lvl w:ilvl="3" w:tplc="9E300EB2" w:tentative="1">
      <w:start w:val="1"/>
      <w:numFmt w:val="decimal"/>
      <w:lvlText w:val="%4."/>
      <w:lvlJc w:val="left"/>
      <w:pPr>
        <w:ind w:left="3229" w:hanging="360"/>
      </w:pPr>
    </w:lvl>
    <w:lvl w:ilvl="4" w:tplc="15A263F4" w:tentative="1">
      <w:start w:val="1"/>
      <w:numFmt w:val="lowerLetter"/>
      <w:lvlText w:val="%5."/>
      <w:lvlJc w:val="left"/>
      <w:pPr>
        <w:ind w:left="3949" w:hanging="360"/>
      </w:pPr>
    </w:lvl>
    <w:lvl w:ilvl="5" w:tplc="FFBED54E" w:tentative="1">
      <w:start w:val="1"/>
      <w:numFmt w:val="lowerRoman"/>
      <w:lvlText w:val="%6."/>
      <w:lvlJc w:val="right"/>
      <w:pPr>
        <w:ind w:left="4669" w:hanging="180"/>
      </w:pPr>
    </w:lvl>
    <w:lvl w:ilvl="6" w:tplc="C08653CE" w:tentative="1">
      <w:start w:val="1"/>
      <w:numFmt w:val="decimal"/>
      <w:lvlText w:val="%7."/>
      <w:lvlJc w:val="left"/>
      <w:pPr>
        <w:ind w:left="5389" w:hanging="360"/>
      </w:pPr>
    </w:lvl>
    <w:lvl w:ilvl="7" w:tplc="63BA69D8" w:tentative="1">
      <w:start w:val="1"/>
      <w:numFmt w:val="lowerLetter"/>
      <w:lvlText w:val="%8."/>
      <w:lvlJc w:val="left"/>
      <w:pPr>
        <w:ind w:left="6109" w:hanging="360"/>
      </w:pPr>
    </w:lvl>
    <w:lvl w:ilvl="8" w:tplc="E1AAE8CE"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0"/>
  </w:num>
  <w:num w:numId="5">
    <w:abstractNumId w:val="15"/>
  </w:num>
  <w:num w:numId="6">
    <w:abstractNumId w:val="1"/>
  </w:num>
  <w:num w:numId="7">
    <w:abstractNumId w:val="2"/>
  </w:num>
  <w:num w:numId="8">
    <w:abstractNumId w:val="3"/>
  </w:num>
  <w:num w:numId="9">
    <w:abstractNumId w:val="10"/>
  </w:num>
  <w:num w:numId="10">
    <w:abstractNumId w:val="5"/>
  </w:num>
  <w:num w:numId="11">
    <w:abstractNumId w:val="4"/>
  </w:num>
  <w:num w:numId="12">
    <w:abstractNumId w:val="19"/>
  </w:num>
  <w:num w:numId="13">
    <w:abstractNumId w:val="12"/>
  </w:num>
  <w:num w:numId="14">
    <w:abstractNumId w:val="6"/>
  </w:num>
  <w:num w:numId="15">
    <w:abstractNumId w:val="16"/>
  </w:num>
  <w:num w:numId="16">
    <w:abstractNumId w:val="8"/>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2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4F72"/>
    <w:rsid w:val="00001316"/>
    <w:rsid w:val="000018FE"/>
    <w:rsid w:val="00002F0F"/>
    <w:rsid w:val="000063E4"/>
    <w:rsid w:val="00006C21"/>
    <w:rsid w:val="00006F51"/>
    <w:rsid w:val="000077E9"/>
    <w:rsid w:val="00010503"/>
    <w:rsid w:val="00011F91"/>
    <w:rsid w:val="00015789"/>
    <w:rsid w:val="000201E9"/>
    <w:rsid w:val="0002081A"/>
    <w:rsid w:val="00023BDD"/>
    <w:rsid w:val="000269B3"/>
    <w:rsid w:val="000275E5"/>
    <w:rsid w:val="00030245"/>
    <w:rsid w:val="000302F4"/>
    <w:rsid w:val="00030A99"/>
    <w:rsid w:val="00032332"/>
    <w:rsid w:val="00034449"/>
    <w:rsid w:val="00035B68"/>
    <w:rsid w:val="0003724F"/>
    <w:rsid w:val="00037304"/>
    <w:rsid w:val="00040317"/>
    <w:rsid w:val="00042944"/>
    <w:rsid w:val="0004610A"/>
    <w:rsid w:val="00046542"/>
    <w:rsid w:val="00047D28"/>
    <w:rsid w:val="00050E8C"/>
    <w:rsid w:val="0005144B"/>
    <w:rsid w:val="00051667"/>
    <w:rsid w:val="0005278A"/>
    <w:rsid w:val="00053A32"/>
    <w:rsid w:val="0005455D"/>
    <w:rsid w:val="00055146"/>
    <w:rsid w:val="0005604E"/>
    <w:rsid w:val="00060AEC"/>
    <w:rsid w:val="00061157"/>
    <w:rsid w:val="00062803"/>
    <w:rsid w:val="00064740"/>
    <w:rsid w:val="0006616F"/>
    <w:rsid w:val="00067F37"/>
    <w:rsid w:val="000747B3"/>
    <w:rsid w:val="00074F08"/>
    <w:rsid w:val="00077E6F"/>
    <w:rsid w:val="00083163"/>
    <w:rsid w:val="000843DA"/>
    <w:rsid w:val="0008491B"/>
    <w:rsid w:val="00085457"/>
    <w:rsid w:val="00087C43"/>
    <w:rsid w:val="000904B2"/>
    <w:rsid w:val="000906E9"/>
    <w:rsid w:val="00092E10"/>
    <w:rsid w:val="000962F0"/>
    <w:rsid w:val="000A009D"/>
    <w:rsid w:val="000A1762"/>
    <w:rsid w:val="000A278E"/>
    <w:rsid w:val="000A5C61"/>
    <w:rsid w:val="000B0799"/>
    <w:rsid w:val="000B0D18"/>
    <w:rsid w:val="000B0D8F"/>
    <w:rsid w:val="000B3999"/>
    <w:rsid w:val="000C3D65"/>
    <w:rsid w:val="000C4812"/>
    <w:rsid w:val="000C61F9"/>
    <w:rsid w:val="000D1AB3"/>
    <w:rsid w:val="000D45F3"/>
    <w:rsid w:val="000D53C5"/>
    <w:rsid w:val="000D5CB6"/>
    <w:rsid w:val="000D6CC7"/>
    <w:rsid w:val="000D7672"/>
    <w:rsid w:val="000E1984"/>
    <w:rsid w:val="000E39C4"/>
    <w:rsid w:val="000E501A"/>
    <w:rsid w:val="000E54E0"/>
    <w:rsid w:val="000E7494"/>
    <w:rsid w:val="000F28C2"/>
    <w:rsid w:val="000F5FE2"/>
    <w:rsid w:val="000F70BD"/>
    <w:rsid w:val="00100955"/>
    <w:rsid w:val="00101822"/>
    <w:rsid w:val="001023A0"/>
    <w:rsid w:val="0010267F"/>
    <w:rsid w:val="001047ED"/>
    <w:rsid w:val="00105537"/>
    <w:rsid w:val="001107B3"/>
    <w:rsid w:val="00111159"/>
    <w:rsid w:val="001118D2"/>
    <w:rsid w:val="00111D2C"/>
    <w:rsid w:val="00113694"/>
    <w:rsid w:val="0011592A"/>
    <w:rsid w:val="00116074"/>
    <w:rsid w:val="00116CC8"/>
    <w:rsid w:val="001174F0"/>
    <w:rsid w:val="00117DBD"/>
    <w:rsid w:val="00120EAE"/>
    <w:rsid w:val="0012480F"/>
    <w:rsid w:val="00124BCD"/>
    <w:rsid w:val="00127628"/>
    <w:rsid w:val="001302A6"/>
    <w:rsid w:val="001328A4"/>
    <w:rsid w:val="001363D4"/>
    <w:rsid w:val="00136DFC"/>
    <w:rsid w:val="00137B04"/>
    <w:rsid w:val="00141845"/>
    <w:rsid w:val="0014561D"/>
    <w:rsid w:val="00146378"/>
    <w:rsid w:val="00146601"/>
    <w:rsid w:val="0015279E"/>
    <w:rsid w:val="00152D9F"/>
    <w:rsid w:val="00152F03"/>
    <w:rsid w:val="00155F13"/>
    <w:rsid w:val="00156D96"/>
    <w:rsid w:val="001610B6"/>
    <w:rsid w:val="00161C1D"/>
    <w:rsid w:val="00161F6E"/>
    <w:rsid w:val="001631D8"/>
    <w:rsid w:val="001636F0"/>
    <w:rsid w:val="00163790"/>
    <w:rsid w:val="001656FB"/>
    <w:rsid w:val="00166B17"/>
    <w:rsid w:val="00167638"/>
    <w:rsid w:val="00167AE8"/>
    <w:rsid w:val="00172ED8"/>
    <w:rsid w:val="00173B2D"/>
    <w:rsid w:val="00174252"/>
    <w:rsid w:val="00175317"/>
    <w:rsid w:val="00176345"/>
    <w:rsid w:val="0017790D"/>
    <w:rsid w:val="00180C40"/>
    <w:rsid w:val="001835BD"/>
    <w:rsid w:val="00186FC2"/>
    <w:rsid w:val="001870D2"/>
    <w:rsid w:val="001903BA"/>
    <w:rsid w:val="001914BA"/>
    <w:rsid w:val="001915A0"/>
    <w:rsid w:val="00194BDC"/>
    <w:rsid w:val="0019594B"/>
    <w:rsid w:val="00195A08"/>
    <w:rsid w:val="00197559"/>
    <w:rsid w:val="001A1FFA"/>
    <w:rsid w:val="001A2E26"/>
    <w:rsid w:val="001A2FA8"/>
    <w:rsid w:val="001B0AFB"/>
    <w:rsid w:val="001B1661"/>
    <w:rsid w:val="001B2141"/>
    <w:rsid w:val="001B2EF0"/>
    <w:rsid w:val="001B50D9"/>
    <w:rsid w:val="001C0283"/>
    <w:rsid w:val="001C5EA8"/>
    <w:rsid w:val="001C7329"/>
    <w:rsid w:val="001D2334"/>
    <w:rsid w:val="001E0558"/>
    <w:rsid w:val="001E0912"/>
    <w:rsid w:val="001E09E8"/>
    <w:rsid w:val="001E1723"/>
    <w:rsid w:val="001E38E5"/>
    <w:rsid w:val="001F1AE7"/>
    <w:rsid w:val="001F2495"/>
    <w:rsid w:val="001F30D1"/>
    <w:rsid w:val="001F34C0"/>
    <w:rsid w:val="001F5F49"/>
    <w:rsid w:val="00200AA6"/>
    <w:rsid w:val="00202DED"/>
    <w:rsid w:val="002042AC"/>
    <w:rsid w:val="0020647E"/>
    <w:rsid w:val="00206BCD"/>
    <w:rsid w:val="002071BA"/>
    <w:rsid w:val="00210C00"/>
    <w:rsid w:val="00210C2F"/>
    <w:rsid w:val="00215DA7"/>
    <w:rsid w:val="0021676D"/>
    <w:rsid w:val="00216899"/>
    <w:rsid w:val="00216E6F"/>
    <w:rsid w:val="00224FA8"/>
    <w:rsid w:val="00225BC6"/>
    <w:rsid w:val="00226178"/>
    <w:rsid w:val="002265E0"/>
    <w:rsid w:val="00226891"/>
    <w:rsid w:val="00232546"/>
    <w:rsid w:val="00235667"/>
    <w:rsid w:val="0023592C"/>
    <w:rsid w:val="00235CED"/>
    <w:rsid w:val="00236620"/>
    <w:rsid w:val="00242241"/>
    <w:rsid w:val="0025276B"/>
    <w:rsid w:val="00253192"/>
    <w:rsid w:val="00262D35"/>
    <w:rsid w:val="002640DB"/>
    <w:rsid w:val="0026490A"/>
    <w:rsid w:val="00264E80"/>
    <w:rsid w:val="00265371"/>
    <w:rsid w:val="00265EF5"/>
    <w:rsid w:val="00266781"/>
    <w:rsid w:val="002669D9"/>
    <w:rsid w:val="00270C5B"/>
    <w:rsid w:val="002713B2"/>
    <w:rsid w:val="0027224E"/>
    <w:rsid w:val="002725BC"/>
    <w:rsid w:val="00272B5C"/>
    <w:rsid w:val="0027475A"/>
    <w:rsid w:val="002747AE"/>
    <w:rsid w:val="002761A7"/>
    <w:rsid w:val="002769EE"/>
    <w:rsid w:val="00281D98"/>
    <w:rsid w:val="00281FA9"/>
    <w:rsid w:val="00283B2F"/>
    <w:rsid w:val="002862BB"/>
    <w:rsid w:val="00286594"/>
    <w:rsid w:val="00290B1B"/>
    <w:rsid w:val="0029283E"/>
    <w:rsid w:val="00295DA5"/>
    <w:rsid w:val="002A158D"/>
    <w:rsid w:val="002A32F1"/>
    <w:rsid w:val="002A5679"/>
    <w:rsid w:val="002A6D4D"/>
    <w:rsid w:val="002A74A8"/>
    <w:rsid w:val="002B0859"/>
    <w:rsid w:val="002B410B"/>
    <w:rsid w:val="002B414E"/>
    <w:rsid w:val="002B45C9"/>
    <w:rsid w:val="002B4F2C"/>
    <w:rsid w:val="002B6A72"/>
    <w:rsid w:val="002C1B9C"/>
    <w:rsid w:val="002C413C"/>
    <w:rsid w:val="002C42FC"/>
    <w:rsid w:val="002C4AA8"/>
    <w:rsid w:val="002C4F1E"/>
    <w:rsid w:val="002C704D"/>
    <w:rsid w:val="002D0B62"/>
    <w:rsid w:val="002D314E"/>
    <w:rsid w:val="002D450E"/>
    <w:rsid w:val="002D53AF"/>
    <w:rsid w:val="002D59A5"/>
    <w:rsid w:val="002D7499"/>
    <w:rsid w:val="002E1070"/>
    <w:rsid w:val="002E157A"/>
    <w:rsid w:val="002E1C1A"/>
    <w:rsid w:val="002E340D"/>
    <w:rsid w:val="002E36F3"/>
    <w:rsid w:val="002E3C5D"/>
    <w:rsid w:val="002E43D6"/>
    <w:rsid w:val="002E5917"/>
    <w:rsid w:val="002E79F8"/>
    <w:rsid w:val="002F01EF"/>
    <w:rsid w:val="002F0838"/>
    <w:rsid w:val="002F0E34"/>
    <w:rsid w:val="002F1299"/>
    <w:rsid w:val="002F1589"/>
    <w:rsid w:val="002F2B33"/>
    <w:rsid w:val="002F38A0"/>
    <w:rsid w:val="002F4DD2"/>
    <w:rsid w:val="002F75AE"/>
    <w:rsid w:val="002F7E35"/>
    <w:rsid w:val="003024D2"/>
    <w:rsid w:val="003067AD"/>
    <w:rsid w:val="00307AE1"/>
    <w:rsid w:val="00310066"/>
    <w:rsid w:val="00310D03"/>
    <w:rsid w:val="00310E96"/>
    <w:rsid w:val="003140A6"/>
    <w:rsid w:val="00315EB2"/>
    <w:rsid w:val="003164F0"/>
    <w:rsid w:val="00321D14"/>
    <w:rsid w:val="003221E7"/>
    <w:rsid w:val="003314E5"/>
    <w:rsid w:val="0033565B"/>
    <w:rsid w:val="003367AF"/>
    <w:rsid w:val="003371FC"/>
    <w:rsid w:val="00340000"/>
    <w:rsid w:val="003429BD"/>
    <w:rsid w:val="00343322"/>
    <w:rsid w:val="00343C46"/>
    <w:rsid w:val="00343D04"/>
    <w:rsid w:val="00345EB6"/>
    <w:rsid w:val="003503CC"/>
    <w:rsid w:val="00351269"/>
    <w:rsid w:val="0035159F"/>
    <w:rsid w:val="00351817"/>
    <w:rsid w:val="00351A6C"/>
    <w:rsid w:val="00351FA2"/>
    <w:rsid w:val="003525FE"/>
    <w:rsid w:val="0035357A"/>
    <w:rsid w:val="00353C7E"/>
    <w:rsid w:val="003562E4"/>
    <w:rsid w:val="00356647"/>
    <w:rsid w:val="00360507"/>
    <w:rsid w:val="0036183F"/>
    <w:rsid w:val="00362AC0"/>
    <w:rsid w:val="00364BA1"/>
    <w:rsid w:val="003670DB"/>
    <w:rsid w:val="0037352A"/>
    <w:rsid w:val="0037353B"/>
    <w:rsid w:val="00376BE6"/>
    <w:rsid w:val="0038026F"/>
    <w:rsid w:val="00380C4A"/>
    <w:rsid w:val="0038131A"/>
    <w:rsid w:val="00384B8B"/>
    <w:rsid w:val="0038527A"/>
    <w:rsid w:val="00386477"/>
    <w:rsid w:val="00392474"/>
    <w:rsid w:val="00392A44"/>
    <w:rsid w:val="00394A9A"/>
    <w:rsid w:val="003970BB"/>
    <w:rsid w:val="003A1ED4"/>
    <w:rsid w:val="003A7544"/>
    <w:rsid w:val="003B366A"/>
    <w:rsid w:val="003B4D4C"/>
    <w:rsid w:val="003B6E8E"/>
    <w:rsid w:val="003B7189"/>
    <w:rsid w:val="003C34BE"/>
    <w:rsid w:val="003C541A"/>
    <w:rsid w:val="003C64B1"/>
    <w:rsid w:val="003C7BFB"/>
    <w:rsid w:val="003D04DE"/>
    <w:rsid w:val="003D1990"/>
    <w:rsid w:val="003D3A6A"/>
    <w:rsid w:val="003E754D"/>
    <w:rsid w:val="004011C9"/>
    <w:rsid w:val="00402076"/>
    <w:rsid w:val="004024D8"/>
    <w:rsid w:val="004042B6"/>
    <w:rsid w:val="004064B7"/>
    <w:rsid w:val="00412323"/>
    <w:rsid w:val="00412D1F"/>
    <w:rsid w:val="00413859"/>
    <w:rsid w:val="00413BB4"/>
    <w:rsid w:val="004153B6"/>
    <w:rsid w:val="004160FA"/>
    <w:rsid w:val="0041742F"/>
    <w:rsid w:val="004202C1"/>
    <w:rsid w:val="0042096B"/>
    <w:rsid w:val="0042236C"/>
    <w:rsid w:val="00422D54"/>
    <w:rsid w:val="00424E29"/>
    <w:rsid w:val="00430D8B"/>
    <w:rsid w:val="00435095"/>
    <w:rsid w:val="00435F05"/>
    <w:rsid w:val="004362E6"/>
    <w:rsid w:val="0043686E"/>
    <w:rsid w:val="00440517"/>
    <w:rsid w:val="0044278A"/>
    <w:rsid w:val="00442F33"/>
    <w:rsid w:val="004446B2"/>
    <w:rsid w:val="00444AF9"/>
    <w:rsid w:val="00445B69"/>
    <w:rsid w:val="00446407"/>
    <w:rsid w:val="0044672E"/>
    <w:rsid w:val="00451D59"/>
    <w:rsid w:val="0045232F"/>
    <w:rsid w:val="00453FBB"/>
    <w:rsid w:val="004567D6"/>
    <w:rsid w:val="00457C60"/>
    <w:rsid w:val="00460F13"/>
    <w:rsid w:val="004623DA"/>
    <w:rsid w:val="00463CC5"/>
    <w:rsid w:val="00471DDF"/>
    <w:rsid w:val="00472673"/>
    <w:rsid w:val="00473001"/>
    <w:rsid w:val="0048018E"/>
    <w:rsid w:val="00480BA1"/>
    <w:rsid w:val="00482F5F"/>
    <w:rsid w:val="00484452"/>
    <w:rsid w:val="0048601B"/>
    <w:rsid w:val="004862D9"/>
    <w:rsid w:val="004913ED"/>
    <w:rsid w:val="0049571D"/>
    <w:rsid w:val="004957BD"/>
    <w:rsid w:val="004A099B"/>
    <w:rsid w:val="004A1302"/>
    <w:rsid w:val="004A4335"/>
    <w:rsid w:val="004A549C"/>
    <w:rsid w:val="004A6A8D"/>
    <w:rsid w:val="004B0751"/>
    <w:rsid w:val="004B1D44"/>
    <w:rsid w:val="004B35AA"/>
    <w:rsid w:val="004B3E18"/>
    <w:rsid w:val="004B4B9D"/>
    <w:rsid w:val="004B4BB2"/>
    <w:rsid w:val="004B55AF"/>
    <w:rsid w:val="004C2A9E"/>
    <w:rsid w:val="004C2CB9"/>
    <w:rsid w:val="004C3950"/>
    <w:rsid w:val="004D0E60"/>
    <w:rsid w:val="004D35E0"/>
    <w:rsid w:val="004D611F"/>
    <w:rsid w:val="004E28EC"/>
    <w:rsid w:val="004E453B"/>
    <w:rsid w:val="004E6278"/>
    <w:rsid w:val="004E6428"/>
    <w:rsid w:val="004E7B04"/>
    <w:rsid w:val="004F279C"/>
    <w:rsid w:val="004F6529"/>
    <w:rsid w:val="004F6670"/>
    <w:rsid w:val="005015FD"/>
    <w:rsid w:val="0050527E"/>
    <w:rsid w:val="00505D96"/>
    <w:rsid w:val="00510C07"/>
    <w:rsid w:val="0051443D"/>
    <w:rsid w:val="00515BC7"/>
    <w:rsid w:val="005171D5"/>
    <w:rsid w:val="00517FB9"/>
    <w:rsid w:val="005208AD"/>
    <w:rsid w:val="00521583"/>
    <w:rsid w:val="005226DD"/>
    <w:rsid w:val="00522972"/>
    <w:rsid w:val="00523119"/>
    <w:rsid w:val="00523372"/>
    <w:rsid w:val="00523C99"/>
    <w:rsid w:val="00524922"/>
    <w:rsid w:val="0052578B"/>
    <w:rsid w:val="00525E13"/>
    <w:rsid w:val="005275D3"/>
    <w:rsid w:val="00533C97"/>
    <w:rsid w:val="00536932"/>
    <w:rsid w:val="005376D7"/>
    <w:rsid w:val="00540D70"/>
    <w:rsid w:val="00543041"/>
    <w:rsid w:val="0054305C"/>
    <w:rsid w:val="0054744C"/>
    <w:rsid w:val="00547BDB"/>
    <w:rsid w:val="00547C89"/>
    <w:rsid w:val="005503C0"/>
    <w:rsid w:val="005521D4"/>
    <w:rsid w:val="00552B67"/>
    <w:rsid w:val="00556C46"/>
    <w:rsid w:val="005572A8"/>
    <w:rsid w:val="0056082D"/>
    <w:rsid w:val="00564BA9"/>
    <w:rsid w:val="00565E2C"/>
    <w:rsid w:val="00566B39"/>
    <w:rsid w:val="00571809"/>
    <w:rsid w:val="00572291"/>
    <w:rsid w:val="00580388"/>
    <w:rsid w:val="00581096"/>
    <w:rsid w:val="005818A5"/>
    <w:rsid w:val="005824D6"/>
    <w:rsid w:val="0058359E"/>
    <w:rsid w:val="00583B78"/>
    <w:rsid w:val="0058536A"/>
    <w:rsid w:val="00585F0B"/>
    <w:rsid w:val="00585F76"/>
    <w:rsid w:val="00586637"/>
    <w:rsid w:val="00592DD6"/>
    <w:rsid w:val="00593269"/>
    <w:rsid w:val="00594DDB"/>
    <w:rsid w:val="005971B4"/>
    <w:rsid w:val="005A0684"/>
    <w:rsid w:val="005A3652"/>
    <w:rsid w:val="005A6D8A"/>
    <w:rsid w:val="005A7414"/>
    <w:rsid w:val="005B0518"/>
    <w:rsid w:val="005B1523"/>
    <w:rsid w:val="005B5C7C"/>
    <w:rsid w:val="005B608C"/>
    <w:rsid w:val="005B6797"/>
    <w:rsid w:val="005B7BED"/>
    <w:rsid w:val="005C09C4"/>
    <w:rsid w:val="005C1EA2"/>
    <w:rsid w:val="005C27A3"/>
    <w:rsid w:val="005C2E39"/>
    <w:rsid w:val="005C3515"/>
    <w:rsid w:val="005C3A94"/>
    <w:rsid w:val="005C5BBA"/>
    <w:rsid w:val="005D0F54"/>
    <w:rsid w:val="005D23F4"/>
    <w:rsid w:val="005D278E"/>
    <w:rsid w:val="005D27DB"/>
    <w:rsid w:val="005D3767"/>
    <w:rsid w:val="005D3AAA"/>
    <w:rsid w:val="005D444B"/>
    <w:rsid w:val="005D5F68"/>
    <w:rsid w:val="005D6033"/>
    <w:rsid w:val="005D6A1F"/>
    <w:rsid w:val="005D7462"/>
    <w:rsid w:val="005E01CF"/>
    <w:rsid w:val="005E1D6D"/>
    <w:rsid w:val="005E1E89"/>
    <w:rsid w:val="005E3360"/>
    <w:rsid w:val="005E3CE4"/>
    <w:rsid w:val="005E3F1B"/>
    <w:rsid w:val="005E42BC"/>
    <w:rsid w:val="005F0F20"/>
    <w:rsid w:val="005F2599"/>
    <w:rsid w:val="005F2A1C"/>
    <w:rsid w:val="005F2C7B"/>
    <w:rsid w:val="005F2FA0"/>
    <w:rsid w:val="005F59E2"/>
    <w:rsid w:val="006002CF"/>
    <w:rsid w:val="00603003"/>
    <w:rsid w:val="00603E6B"/>
    <w:rsid w:val="006047F1"/>
    <w:rsid w:val="00607CFD"/>
    <w:rsid w:val="00611AEA"/>
    <w:rsid w:val="00612FBD"/>
    <w:rsid w:val="00613832"/>
    <w:rsid w:val="00613DCF"/>
    <w:rsid w:val="006144AA"/>
    <w:rsid w:val="00617388"/>
    <w:rsid w:val="0062000A"/>
    <w:rsid w:val="00623ABE"/>
    <w:rsid w:val="00623F04"/>
    <w:rsid w:val="00624B31"/>
    <w:rsid w:val="0062746B"/>
    <w:rsid w:val="00627890"/>
    <w:rsid w:val="00630175"/>
    <w:rsid w:val="00631D79"/>
    <w:rsid w:val="006343D2"/>
    <w:rsid w:val="00634872"/>
    <w:rsid w:val="006367E9"/>
    <w:rsid w:val="00636B90"/>
    <w:rsid w:val="006378F2"/>
    <w:rsid w:val="00640CCE"/>
    <w:rsid w:val="0064701D"/>
    <w:rsid w:val="006474E7"/>
    <w:rsid w:val="00651701"/>
    <w:rsid w:val="00653908"/>
    <w:rsid w:val="0065540C"/>
    <w:rsid w:val="00656173"/>
    <w:rsid w:val="006575BD"/>
    <w:rsid w:val="00657602"/>
    <w:rsid w:val="00657EA2"/>
    <w:rsid w:val="0066625C"/>
    <w:rsid w:val="0067183A"/>
    <w:rsid w:val="00672452"/>
    <w:rsid w:val="00674746"/>
    <w:rsid w:val="00674D94"/>
    <w:rsid w:val="006903DE"/>
    <w:rsid w:val="006919B4"/>
    <w:rsid w:val="00695D8C"/>
    <w:rsid w:val="00697090"/>
    <w:rsid w:val="006A25C5"/>
    <w:rsid w:val="006A2E57"/>
    <w:rsid w:val="006A433B"/>
    <w:rsid w:val="006A4722"/>
    <w:rsid w:val="006A5A95"/>
    <w:rsid w:val="006A7AD2"/>
    <w:rsid w:val="006B0C16"/>
    <w:rsid w:val="006B490C"/>
    <w:rsid w:val="006B65E5"/>
    <w:rsid w:val="006B778B"/>
    <w:rsid w:val="006C473E"/>
    <w:rsid w:val="006C7343"/>
    <w:rsid w:val="006D1A2C"/>
    <w:rsid w:val="006D2521"/>
    <w:rsid w:val="006D3ACD"/>
    <w:rsid w:val="006D4E1C"/>
    <w:rsid w:val="006D6ADD"/>
    <w:rsid w:val="006E2101"/>
    <w:rsid w:val="006E2367"/>
    <w:rsid w:val="006E2B89"/>
    <w:rsid w:val="006E4261"/>
    <w:rsid w:val="006F093C"/>
    <w:rsid w:val="006F323A"/>
    <w:rsid w:val="006F3960"/>
    <w:rsid w:val="006F4109"/>
    <w:rsid w:val="007014F9"/>
    <w:rsid w:val="007015DE"/>
    <w:rsid w:val="007020A6"/>
    <w:rsid w:val="00703D0A"/>
    <w:rsid w:val="0070620D"/>
    <w:rsid w:val="007079F0"/>
    <w:rsid w:val="00710C37"/>
    <w:rsid w:val="00714C04"/>
    <w:rsid w:val="0072041C"/>
    <w:rsid w:val="0072322D"/>
    <w:rsid w:val="00727E38"/>
    <w:rsid w:val="00734030"/>
    <w:rsid w:val="0073451D"/>
    <w:rsid w:val="00736194"/>
    <w:rsid w:val="00740000"/>
    <w:rsid w:val="00741856"/>
    <w:rsid w:val="00743DAA"/>
    <w:rsid w:val="00747EF2"/>
    <w:rsid w:val="0075022E"/>
    <w:rsid w:val="00751E15"/>
    <w:rsid w:val="00752BC0"/>
    <w:rsid w:val="007531D6"/>
    <w:rsid w:val="007535DF"/>
    <w:rsid w:val="00754120"/>
    <w:rsid w:val="00754525"/>
    <w:rsid w:val="00754B89"/>
    <w:rsid w:val="00754BB0"/>
    <w:rsid w:val="00755682"/>
    <w:rsid w:val="00755AAE"/>
    <w:rsid w:val="00755D93"/>
    <w:rsid w:val="0076223F"/>
    <w:rsid w:val="007649B8"/>
    <w:rsid w:val="00764ED2"/>
    <w:rsid w:val="007652CC"/>
    <w:rsid w:val="00772D57"/>
    <w:rsid w:val="00776ADF"/>
    <w:rsid w:val="00777091"/>
    <w:rsid w:val="00783406"/>
    <w:rsid w:val="00783712"/>
    <w:rsid w:val="00784612"/>
    <w:rsid w:val="00784DD9"/>
    <w:rsid w:val="00785DFB"/>
    <w:rsid w:val="007902BB"/>
    <w:rsid w:val="007903FE"/>
    <w:rsid w:val="00795B5F"/>
    <w:rsid w:val="0079731D"/>
    <w:rsid w:val="0079744F"/>
    <w:rsid w:val="007A19BB"/>
    <w:rsid w:val="007B007B"/>
    <w:rsid w:val="007B02EF"/>
    <w:rsid w:val="007B242A"/>
    <w:rsid w:val="007B24D0"/>
    <w:rsid w:val="007B5B0D"/>
    <w:rsid w:val="007C0A0B"/>
    <w:rsid w:val="007C2636"/>
    <w:rsid w:val="007C6BF9"/>
    <w:rsid w:val="007C7DC7"/>
    <w:rsid w:val="007D01B0"/>
    <w:rsid w:val="007D0BB4"/>
    <w:rsid w:val="007D1EA7"/>
    <w:rsid w:val="007D22AF"/>
    <w:rsid w:val="007D37A8"/>
    <w:rsid w:val="007D5026"/>
    <w:rsid w:val="007D52F2"/>
    <w:rsid w:val="007D55E0"/>
    <w:rsid w:val="007D7262"/>
    <w:rsid w:val="007E2EF4"/>
    <w:rsid w:val="007E3A8D"/>
    <w:rsid w:val="007E5E42"/>
    <w:rsid w:val="007E6873"/>
    <w:rsid w:val="007F02C1"/>
    <w:rsid w:val="007F3F56"/>
    <w:rsid w:val="007F5F8E"/>
    <w:rsid w:val="008005BB"/>
    <w:rsid w:val="0080114D"/>
    <w:rsid w:val="008021CC"/>
    <w:rsid w:val="008054E8"/>
    <w:rsid w:val="008056E5"/>
    <w:rsid w:val="00805FF9"/>
    <w:rsid w:val="00812058"/>
    <w:rsid w:val="00812B23"/>
    <w:rsid w:val="00812DB0"/>
    <w:rsid w:val="0081577B"/>
    <w:rsid w:val="0081618B"/>
    <w:rsid w:val="0081723C"/>
    <w:rsid w:val="00820493"/>
    <w:rsid w:val="00824F9F"/>
    <w:rsid w:val="00826A10"/>
    <w:rsid w:val="00826AB2"/>
    <w:rsid w:val="00826B2E"/>
    <w:rsid w:val="008277A2"/>
    <w:rsid w:val="0083119C"/>
    <w:rsid w:val="00833A27"/>
    <w:rsid w:val="0083416D"/>
    <w:rsid w:val="00834563"/>
    <w:rsid w:val="00835A56"/>
    <w:rsid w:val="00835C4B"/>
    <w:rsid w:val="008443E8"/>
    <w:rsid w:val="00844693"/>
    <w:rsid w:val="00845B4C"/>
    <w:rsid w:val="00846811"/>
    <w:rsid w:val="00847D3E"/>
    <w:rsid w:val="00852140"/>
    <w:rsid w:val="00855895"/>
    <w:rsid w:val="008566A3"/>
    <w:rsid w:val="00860A25"/>
    <w:rsid w:val="00862C0C"/>
    <w:rsid w:val="00865AE0"/>
    <w:rsid w:val="008663CA"/>
    <w:rsid w:val="00866D99"/>
    <w:rsid w:val="00867115"/>
    <w:rsid w:val="00867EB7"/>
    <w:rsid w:val="00871FDC"/>
    <w:rsid w:val="00875D78"/>
    <w:rsid w:val="0088179C"/>
    <w:rsid w:val="00882D10"/>
    <w:rsid w:val="0088571A"/>
    <w:rsid w:val="0088666C"/>
    <w:rsid w:val="008868A5"/>
    <w:rsid w:val="00887607"/>
    <w:rsid w:val="008923ED"/>
    <w:rsid w:val="00893085"/>
    <w:rsid w:val="00893229"/>
    <w:rsid w:val="00893384"/>
    <w:rsid w:val="008A0C50"/>
    <w:rsid w:val="008A1028"/>
    <w:rsid w:val="008A737D"/>
    <w:rsid w:val="008A79DE"/>
    <w:rsid w:val="008B213B"/>
    <w:rsid w:val="008B356C"/>
    <w:rsid w:val="008C17EF"/>
    <w:rsid w:val="008C2299"/>
    <w:rsid w:val="008C2520"/>
    <w:rsid w:val="008C283C"/>
    <w:rsid w:val="008C3868"/>
    <w:rsid w:val="008C6197"/>
    <w:rsid w:val="008D0A2A"/>
    <w:rsid w:val="008D2FB5"/>
    <w:rsid w:val="008D3821"/>
    <w:rsid w:val="008D3F00"/>
    <w:rsid w:val="008E0E2E"/>
    <w:rsid w:val="008E20D4"/>
    <w:rsid w:val="008E3363"/>
    <w:rsid w:val="008E368B"/>
    <w:rsid w:val="008E5BF9"/>
    <w:rsid w:val="008F15FB"/>
    <w:rsid w:val="008F2EB1"/>
    <w:rsid w:val="008F533B"/>
    <w:rsid w:val="008F5430"/>
    <w:rsid w:val="008F5FED"/>
    <w:rsid w:val="008F7C58"/>
    <w:rsid w:val="00900B7F"/>
    <w:rsid w:val="0090224D"/>
    <w:rsid w:val="009035DD"/>
    <w:rsid w:val="009062B2"/>
    <w:rsid w:val="00910F91"/>
    <w:rsid w:val="009133F9"/>
    <w:rsid w:val="0091512D"/>
    <w:rsid w:val="00915B10"/>
    <w:rsid w:val="00916B6C"/>
    <w:rsid w:val="009202B4"/>
    <w:rsid w:val="00920846"/>
    <w:rsid w:val="00920F22"/>
    <w:rsid w:val="00925D44"/>
    <w:rsid w:val="00932247"/>
    <w:rsid w:val="00932973"/>
    <w:rsid w:val="00933D87"/>
    <w:rsid w:val="00934A14"/>
    <w:rsid w:val="00936CEE"/>
    <w:rsid w:val="009370CD"/>
    <w:rsid w:val="009426B8"/>
    <w:rsid w:val="009453AE"/>
    <w:rsid w:val="00946BF4"/>
    <w:rsid w:val="00947F7E"/>
    <w:rsid w:val="0095176F"/>
    <w:rsid w:val="0095215E"/>
    <w:rsid w:val="00954DBC"/>
    <w:rsid w:val="009561E7"/>
    <w:rsid w:val="009568CD"/>
    <w:rsid w:val="00957A88"/>
    <w:rsid w:val="00960850"/>
    <w:rsid w:val="009618EA"/>
    <w:rsid w:val="0096266C"/>
    <w:rsid w:val="0096496F"/>
    <w:rsid w:val="00965A3D"/>
    <w:rsid w:val="00972C01"/>
    <w:rsid w:val="00973464"/>
    <w:rsid w:val="00973B19"/>
    <w:rsid w:val="00974053"/>
    <w:rsid w:val="00974895"/>
    <w:rsid w:val="00975278"/>
    <w:rsid w:val="009771B3"/>
    <w:rsid w:val="0097769E"/>
    <w:rsid w:val="009803CF"/>
    <w:rsid w:val="00983FAB"/>
    <w:rsid w:val="00986DC2"/>
    <w:rsid w:val="0099126A"/>
    <w:rsid w:val="0099200E"/>
    <w:rsid w:val="009925C3"/>
    <w:rsid w:val="0099666A"/>
    <w:rsid w:val="00997F1B"/>
    <w:rsid w:val="009A1A2A"/>
    <w:rsid w:val="009A21A8"/>
    <w:rsid w:val="009A3972"/>
    <w:rsid w:val="009A59C7"/>
    <w:rsid w:val="009A6287"/>
    <w:rsid w:val="009A6A35"/>
    <w:rsid w:val="009B4F72"/>
    <w:rsid w:val="009B509C"/>
    <w:rsid w:val="009B60D8"/>
    <w:rsid w:val="009B7FA4"/>
    <w:rsid w:val="009C0EB2"/>
    <w:rsid w:val="009C6D72"/>
    <w:rsid w:val="009C7B88"/>
    <w:rsid w:val="009D339B"/>
    <w:rsid w:val="009D4944"/>
    <w:rsid w:val="009D543D"/>
    <w:rsid w:val="009D5D43"/>
    <w:rsid w:val="009E037D"/>
    <w:rsid w:val="009E055B"/>
    <w:rsid w:val="009E08DB"/>
    <w:rsid w:val="009E16CB"/>
    <w:rsid w:val="009E7331"/>
    <w:rsid w:val="009F2544"/>
    <w:rsid w:val="009F7818"/>
    <w:rsid w:val="009F7943"/>
    <w:rsid w:val="00A0042E"/>
    <w:rsid w:val="00A00FE3"/>
    <w:rsid w:val="00A015E2"/>
    <w:rsid w:val="00A03A46"/>
    <w:rsid w:val="00A03ED7"/>
    <w:rsid w:val="00A065E7"/>
    <w:rsid w:val="00A10A36"/>
    <w:rsid w:val="00A133DB"/>
    <w:rsid w:val="00A159D0"/>
    <w:rsid w:val="00A15C10"/>
    <w:rsid w:val="00A17F03"/>
    <w:rsid w:val="00A21386"/>
    <w:rsid w:val="00A21FFC"/>
    <w:rsid w:val="00A222E2"/>
    <w:rsid w:val="00A23A21"/>
    <w:rsid w:val="00A25012"/>
    <w:rsid w:val="00A254F4"/>
    <w:rsid w:val="00A2682F"/>
    <w:rsid w:val="00A275B1"/>
    <w:rsid w:val="00A30235"/>
    <w:rsid w:val="00A33761"/>
    <w:rsid w:val="00A36AC8"/>
    <w:rsid w:val="00A42BE9"/>
    <w:rsid w:val="00A43C45"/>
    <w:rsid w:val="00A46E62"/>
    <w:rsid w:val="00A46F6B"/>
    <w:rsid w:val="00A47759"/>
    <w:rsid w:val="00A47D7E"/>
    <w:rsid w:val="00A50F66"/>
    <w:rsid w:val="00A51246"/>
    <w:rsid w:val="00A52151"/>
    <w:rsid w:val="00A566F0"/>
    <w:rsid w:val="00A600D3"/>
    <w:rsid w:val="00A6018B"/>
    <w:rsid w:val="00A614F3"/>
    <w:rsid w:val="00A62BAF"/>
    <w:rsid w:val="00A6480F"/>
    <w:rsid w:val="00A64957"/>
    <w:rsid w:val="00A66C55"/>
    <w:rsid w:val="00A7029C"/>
    <w:rsid w:val="00A72BD8"/>
    <w:rsid w:val="00A75015"/>
    <w:rsid w:val="00A7529C"/>
    <w:rsid w:val="00A758F9"/>
    <w:rsid w:val="00A81775"/>
    <w:rsid w:val="00A8409B"/>
    <w:rsid w:val="00A85240"/>
    <w:rsid w:val="00A865AB"/>
    <w:rsid w:val="00A87F99"/>
    <w:rsid w:val="00A940BE"/>
    <w:rsid w:val="00A94B19"/>
    <w:rsid w:val="00A9613D"/>
    <w:rsid w:val="00A963C8"/>
    <w:rsid w:val="00A970EB"/>
    <w:rsid w:val="00AA0338"/>
    <w:rsid w:val="00AA1747"/>
    <w:rsid w:val="00AA2771"/>
    <w:rsid w:val="00AA4046"/>
    <w:rsid w:val="00AA69D2"/>
    <w:rsid w:val="00AA6B85"/>
    <w:rsid w:val="00AB0780"/>
    <w:rsid w:val="00AB2572"/>
    <w:rsid w:val="00AB28B9"/>
    <w:rsid w:val="00AB3BFE"/>
    <w:rsid w:val="00AB43E9"/>
    <w:rsid w:val="00AB5FC7"/>
    <w:rsid w:val="00AB6A71"/>
    <w:rsid w:val="00AC0F44"/>
    <w:rsid w:val="00AC1488"/>
    <w:rsid w:val="00AC1B0F"/>
    <w:rsid w:val="00AC301C"/>
    <w:rsid w:val="00AC7E65"/>
    <w:rsid w:val="00AD0C8D"/>
    <w:rsid w:val="00AD2AED"/>
    <w:rsid w:val="00AD3435"/>
    <w:rsid w:val="00AD4519"/>
    <w:rsid w:val="00AD4642"/>
    <w:rsid w:val="00AD5DEC"/>
    <w:rsid w:val="00AD6537"/>
    <w:rsid w:val="00AD77A0"/>
    <w:rsid w:val="00AE0822"/>
    <w:rsid w:val="00AE2A72"/>
    <w:rsid w:val="00AE3A3A"/>
    <w:rsid w:val="00AE3D1F"/>
    <w:rsid w:val="00AE7141"/>
    <w:rsid w:val="00AF4648"/>
    <w:rsid w:val="00AF5923"/>
    <w:rsid w:val="00AF7322"/>
    <w:rsid w:val="00AF7F1C"/>
    <w:rsid w:val="00B00C4A"/>
    <w:rsid w:val="00B0122F"/>
    <w:rsid w:val="00B03833"/>
    <w:rsid w:val="00B040FE"/>
    <w:rsid w:val="00B055DF"/>
    <w:rsid w:val="00B066C5"/>
    <w:rsid w:val="00B06B81"/>
    <w:rsid w:val="00B10EF8"/>
    <w:rsid w:val="00B11157"/>
    <w:rsid w:val="00B14C02"/>
    <w:rsid w:val="00B16E1F"/>
    <w:rsid w:val="00B17C8A"/>
    <w:rsid w:val="00B20321"/>
    <w:rsid w:val="00B22021"/>
    <w:rsid w:val="00B22C21"/>
    <w:rsid w:val="00B23763"/>
    <w:rsid w:val="00B23E2B"/>
    <w:rsid w:val="00B24AF0"/>
    <w:rsid w:val="00B27034"/>
    <w:rsid w:val="00B30950"/>
    <w:rsid w:val="00B31295"/>
    <w:rsid w:val="00B401FC"/>
    <w:rsid w:val="00B40CAC"/>
    <w:rsid w:val="00B41311"/>
    <w:rsid w:val="00B42DE5"/>
    <w:rsid w:val="00B44D4F"/>
    <w:rsid w:val="00B45151"/>
    <w:rsid w:val="00B51C19"/>
    <w:rsid w:val="00B521DA"/>
    <w:rsid w:val="00B524A5"/>
    <w:rsid w:val="00B550CD"/>
    <w:rsid w:val="00B60D3D"/>
    <w:rsid w:val="00B63823"/>
    <w:rsid w:val="00B64471"/>
    <w:rsid w:val="00B64CE7"/>
    <w:rsid w:val="00B661EB"/>
    <w:rsid w:val="00B72733"/>
    <w:rsid w:val="00B7332E"/>
    <w:rsid w:val="00B75331"/>
    <w:rsid w:val="00B76BC3"/>
    <w:rsid w:val="00B76FA2"/>
    <w:rsid w:val="00B81AF6"/>
    <w:rsid w:val="00B82691"/>
    <w:rsid w:val="00B83797"/>
    <w:rsid w:val="00B8407E"/>
    <w:rsid w:val="00B84A4A"/>
    <w:rsid w:val="00B85438"/>
    <w:rsid w:val="00B86EDE"/>
    <w:rsid w:val="00B913BF"/>
    <w:rsid w:val="00BA1F3C"/>
    <w:rsid w:val="00BA43A9"/>
    <w:rsid w:val="00BA46DA"/>
    <w:rsid w:val="00BB00A4"/>
    <w:rsid w:val="00BB00F1"/>
    <w:rsid w:val="00BB029F"/>
    <w:rsid w:val="00BB2B2C"/>
    <w:rsid w:val="00BB2FCF"/>
    <w:rsid w:val="00BB311A"/>
    <w:rsid w:val="00BB4A72"/>
    <w:rsid w:val="00BB618E"/>
    <w:rsid w:val="00BC1E9C"/>
    <w:rsid w:val="00BC57AA"/>
    <w:rsid w:val="00BC715D"/>
    <w:rsid w:val="00BD4694"/>
    <w:rsid w:val="00BD5324"/>
    <w:rsid w:val="00BD6FCD"/>
    <w:rsid w:val="00BE0272"/>
    <w:rsid w:val="00BE1BF5"/>
    <w:rsid w:val="00BE5A72"/>
    <w:rsid w:val="00BE68EA"/>
    <w:rsid w:val="00BF1B0B"/>
    <w:rsid w:val="00BF2044"/>
    <w:rsid w:val="00BF2495"/>
    <w:rsid w:val="00BF4782"/>
    <w:rsid w:val="00BF5ADA"/>
    <w:rsid w:val="00BF7F25"/>
    <w:rsid w:val="00C0000D"/>
    <w:rsid w:val="00C00CE7"/>
    <w:rsid w:val="00C02297"/>
    <w:rsid w:val="00C02DFE"/>
    <w:rsid w:val="00C04FBA"/>
    <w:rsid w:val="00C11F0E"/>
    <w:rsid w:val="00C12F4D"/>
    <w:rsid w:val="00C13733"/>
    <w:rsid w:val="00C14979"/>
    <w:rsid w:val="00C1734D"/>
    <w:rsid w:val="00C20FD2"/>
    <w:rsid w:val="00C24316"/>
    <w:rsid w:val="00C24924"/>
    <w:rsid w:val="00C25E26"/>
    <w:rsid w:val="00C2764D"/>
    <w:rsid w:val="00C32772"/>
    <w:rsid w:val="00C364B5"/>
    <w:rsid w:val="00C37F91"/>
    <w:rsid w:val="00C40B90"/>
    <w:rsid w:val="00C41C55"/>
    <w:rsid w:val="00C42A20"/>
    <w:rsid w:val="00C44EE1"/>
    <w:rsid w:val="00C47728"/>
    <w:rsid w:val="00C50020"/>
    <w:rsid w:val="00C512C0"/>
    <w:rsid w:val="00C52163"/>
    <w:rsid w:val="00C5404A"/>
    <w:rsid w:val="00C5409A"/>
    <w:rsid w:val="00C5580B"/>
    <w:rsid w:val="00C57456"/>
    <w:rsid w:val="00C60003"/>
    <w:rsid w:val="00C65F8E"/>
    <w:rsid w:val="00C67E51"/>
    <w:rsid w:val="00C70C9C"/>
    <w:rsid w:val="00C711C1"/>
    <w:rsid w:val="00C73A0D"/>
    <w:rsid w:val="00C75DB0"/>
    <w:rsid w:val="00C76588"/>
    <w:rsid w:val="00C8197F"/>
    <w:rsid w:val="00C8204F"/>
    <w:rsid w:val="00C92E27"/>
    <w:rsid w:val="00C945B4"/>
    <w:rsid w:val="00C95F0F"/>
    <w:rsid w:val="00C95FA6"/>
    <w:rsid w:val="00CA3425"/>
    <w:rsid w:val="00CA377E"/>
    <w:rsid w:val="00CA3C85"/>
    <w:rsid w:val="00CA73A1"/>
    <w:rsid w:val="00CA7449"/>
    <w:rsid w:val="00CA7854"/>
    <w:rsid w:val="00CB07B4"/>
    <w:rsid w:val="00CB1155"/>
    <w:rsid w:val="00CB1451"/>
    <w:rsid w:val="00CB1993"/>
    <w:rsid w:val="00CB2026"/>
    <w:rsid w:val="00CB20B2"/>
    <w:rsid w:val="00CB2D50"/>
    <w:rsid w:val="00CB31D5"/>
    <w:rsid w:val="00CB4C29"/>
    <w:rsid w:val="00CB5040"/>
    <w:rsid w:val="00CC0596"/>
    <w:rsid w:val="00CC2BBA"/>
    <w:rsid w:val="00CC40E5"/>
    <w:rsid w:val="00CC4344"/>
    <w:rsid w:val="00CC5D87"/>
    <w:rsid w:val="00CC762D"/>
    <w:rsid w:val="00CD0076"/>
    <w:rsid w:val="00CD1A67"/>
    <w:rsid w:val="00CD77F2"/>
    <w:rsid w:val="00CE1149"/>
    <w:rsid w:val="00CE2C79"/>
    <w:rsid w:val="00CE62B0"/>
    <w:rsid w:val="00CE71B5"/>
    <w:rsid w:val="00CF0B16"/>
    <w:rsid w:val="00CF17B7"/>
    <w:rsid w:val="00CF1AFA"/>
    <w:rsid w:val="00CF2C25"/>
    <w:rsid w:val="00CF3100"/>
    <w:rsid w:val="00CF3111"/>
    <w:rsid w:val="00CF5502"/>
    <w:rsid w:val="00CF6D40"/>
    <w:rsid w:val="00D00C99"/>
    <w:rsid w:val="00D01B54"/>
    <w:rsid w:val="00D03B85"/>
    <w:rsid w:val="00D04206"/>
    <w:rsid w:val="00D044BA"/>
    <w:rsid w:val="00D06C41"/>
    <w:rsid w:val="00D13320"/>
    <w:rsid w:val="00D137FD"/>
    <w:rsid w:val="00D14C61"/>
    <w:rsid w:val="00D167FA"/>
    <w:rsid w:val="00D16BCC"/>
    <w:rsid w:val="00D16F5C"/>
    <w:rsid w:val="00D20F03"/>
    <w:rsid w:val="00D23650"/>
    <w:rsid w:val="00D23F6A"/>
    <w:rsid w:val="00D24E2D"/>
    <w:rsid w:val="00D310F6"/>
    <w:rsid w:val="00D33AA6"/>
    <w:rsid w:val="00D33D55"/>
    <w:rsid w:val="00D342CE"/>
    <w:rsid w:val="00D35AC4"/>
    <w:rsid w:val="00D36113"/>
    <w:rsid w:val="00D36843"/>
    <w:rsid w:val="00D400E4"/>
    <w:rsid w:val="00D40C69"/>
    <w:rsid w:val="00D42E2F"/>
    <w:rsid w:val="00D46506"/>
    <w:rsid w:val="00D47651"/>
    <w:rsid w:val="00D47C01"/>
    <w:rsid w:val="00D50D64"/>
    <w:rsid w:val="00D520D7"/>
    <w:rsid w:val="00D5524B"/>
    <w:rsid w:val="00D5551F"/>
    <w:rsid w:val="00D6097D"/>
    <w:rsid w:val="00D662A8"/>
    <w:rsid w:val="00D71889"/>
    <w:rsid w:val="00D725D1"/>
    <w:rsid w:val="00D7703E"/>
    <w:rsid w:val="00D7769C"/>
    <w:rsid w:val="00D81198"/>
    <w:rsid w:val="00D8137D"/>
    <w:rsid w:val="00D8175D"/>
    <w:rsid w:val="00D86503"/>
    <w:rsid w:val="00D872D1"/>
    <w:rsid w:val="00D9036A"/>
    <w:rsid w:val="00D91AF3"/>
    <w:rsid w:val="00D935E7"/>
    <w:rsid w:val="00D946D9"/>
    <w:rsid w:val="00D961E1"/>
    <w:rsid w:val="00D968C8"/>
    <w:rsid w:val="00DA00ED"/>
    <w:rsid w:val="00DA17CD"/>
    <w:rsid w:val="00DA48FB"/>
    <w:rsid w:val="00DA4DBD"/>
    <w:rsid w:val="00DA601E"/>
    <w:rsid w:val="00DA7082"/>
    <w:rsid w:val="00DA78E9"/>
    <w:rsid w:val="00DB0328"/>
    <w:rsid w:val="00DB0572"/>
    <w:rsid w:val="00DB44A5"/>
    <w:rsid w:val="00DB4EB6"/>
    <w:rsid w:val="00DB5DE7"/>
    <w:rsid w:val="00DC05F6"/>
    <w:rsid w:val="00DC0823"/>
    <w:rsid w:val="00DC1D2C"/>
    <w:rsid w:val="00DC2352"/>
    <w:rsid w:val="00DC342F"/>
    <w:rsid w:val="00DC73AF"/>
    <w:rsid w:val="00DD0159"/>
    <w:rsid w:val="00DD0B31"/>
    <w:rsid w:val="00DD2430"/>
    <w:rsid w:val="00DD5F00"/>
    <w:rsid w:val="00DE66CC"/>
    <w:rsid w:val="00DE7008"/>
    <w:rsid w:val="00DE7F32"/>
    <w:rsid w:val="00DF116C"/>
    <w:rsid w:val="00DF1242"/>
    <w:rsid w:val="00DF251E"/>
    <w:rsid w:val="00DF261C"/>
    <w:rsid w:val="00DF2FD7"/>
    <w:rsid w:val="00DF53FE"/>
    <w:rsid w:val="00DF7F5E"/>
    <w:rsid w:val="00E012CB"/>
    <w:rsid w:val="00E01A6E"/>
    <w:rsid w:val="00E02A38"/>
    <w:rsid w:val="00E1132B"/>
    <w:rsid w:val="00E118B0"/>
    <w:rsid w:val="00E1214C"/>
    <w:rsid w:val="00E13493"/>
    <w:rsid w:val="00E1367F"/>
    <w:rsid w:val="00E13D64"/>
    <w:rsid w:val="00E14AE6"/>
    <w:rsid w:val="00E16218"/>
    <w:rsid w:val="00E1708A"/>
    <w:rsid w:val="00E175CF"/>
    <w:rsid w:val="00E21C59"/>
    <w:rsid w:val="00E2279D"/>
    <w:rsid w:val="00E2510C"/>
    <w:rsid w:val="00E353B9"/>
    <w:rsid w:val="00E35415"/>
    <w:rsid w:val="00E35471"/>
    <w:rsid w:val="00E357B0"/>
    <w:rsid w:val="00E362F0"/>
    <w:rsid w:val="00E37BA3"/>
    <w:rsid w:val="00E37FC5"/>
    <w:rsid w:val="00E417F7"/>
    <w:rsid w:val="00E43F45"/>
    <w:rsid w:val="00E46E16"/>
    <w:rsid w:val="00E50587"/>
    <w:rsid w:val="00E5136B"/>
    <w:rsid w:val="00E5340C"/>
    <w:rsid w:val="00E539ED"/>
    <w:rsid w:val="00E53B09"/>
    <w:rsid w:val="00E56771"/>
    <w:rsid w:val="00E57785"/>
    <w:rsid w:val="00E57907"/>
    <w:rsid w:val="00E60A0D"/>
    <w:rsid w:val="00E612F8"/>
    <w:rsid w:val="00E62505"/>
    <w:rsid w:val="00E62ED0"/>
    <w:rsid w:val="00E65D34"/>
    <w:rsid w:val="00E66591"/>
    <w:rsid w:val="00E669F4"/>
    <w:rsid w:val="00E66B36"/>
    <w:rsid w:val="00E8159A"/>
    <w:rsid w:val="00E82A88"/>
    <w:rsid w:val="00E839EA"/>
    <w:rsid w:val="00E8439D"/>
    <w:rsid w:val="00E856E1"/>
    <w:rsid w:val="00E86ADA"/>
    <w:rsid w:val="00E91417"/>
    <w:rsid w:val="00E924C4"/>
    <w:rsid w:val="00EA30CF"/>
    <w:rsid w:val="00EA3950"/>
    <w:rsid w:val="00EA4AC8"/>
    <w:rsid w:val="00EA56F7"/>
    <w:rsid w:val="00EA6B87"/>
    <w:rsid w:val="00EA7928"/>
    <w:rsid w:val="00EA7FA4"/>
    <w:rsid w:val="00EB0E6C"/>
    <w:rsid w:val="00EB2858"/>
    <w:rsid w:val="00EB3B14"/>
    <w:rsid w:val="00EB4271"/>
    <w:rsid w:val="00EB43D6"/>
    <w:rsid w:val="00EB4912"/>
    <w:rsid w:val="00EB56C4"/>
    <w:rsid w:val="00EB6394"/>
    <w:rsid w:val="00EC1F93"/>
    <w:rsid w:val="00EC34F9"/>
    <w:rsid w:val="00EC4871"/>
    <w:rsid w:val="00EC4B64"/>
    <w:rsid w:val="00EC6C83"/>
    <w:rsid w:val="00EC7D3E"/>
    <w:rsid w:val="00ED246A"/>
    <w:rsid w:val="00ED682B"/>
    <w:rsid w:val="00ED7BFF"/>
    <w:rsid w:val="00EE0061"/>
    <w:rsid w:val="00EE1640"/>
    <w:rsid w:val="00EE1911"/>
    <w:rsid w:val="00EE73C3"/>
    <w:rsid w:val="00EF17B8"/>
    <w:rsid w:val="00EF1CF6"/>
    <w:rsid w:val="00EF363B"/>
    <w:rsid w:val="00EF4336"/>
    <w:rsid w:val="00EF7068"/>
    <w:rsid w:val="00F002C1"/>
    <w:rsid w:val="00F00792"/>
    <w:rsid w:val="00F017D7"/>
    <w:rsid w:val="00F01E6E"/>
    <w:rsid w:val="00F04C76"/>
    <w:rsid w:val="00F06C48"/>
    <w:rsid w:val="00F146B2"/>
    <w:rsid w:val="00F15940"/>
    <w:rsid w:val="00F21208"/>
    <w:rsid w:val="00F23745"/>
    <w:rsid w:val="00F24DD6"/>
    <w:rsid w:val="00F262B3"/>
    <w:rsid w:val="00F26B6C"/>
    <w:rsid w:val="00F26FDC"/>
    <w:rsid w:val="00F27087"/>
    <w:rsid w:val="00F307F4"/>
    <w:rsid w:val="00F31516"/>
    <w:rsid w:val="00F36BD8"/>
    <w:rsid w:val="00F41DD1"/>
    <w:rsid w:val="00F41E33"/>
    <w:rsid w:val="00F4378E"/>
    <w:rsid w:val="00F474EC"/>
    <w:rsid w:val="00F4762F"/>
    <w:rsid w:val="00F5046E"/>
    <w:rsid w:val="00F52849"/>
    <w:rsid w:val="00F61008"/>
    <w:rsid w:val="00F61C6C"/>
    <w:rsid w:val="00F61FB6"/>
    <w:rsid w:val="00F6313D"/>
    <w:rsid w:val="00F6651C"/>
    <w:rsid w:val="00F6707A"/>
    <w:rsid w:val="00F7099F"/>
    <w:rsid w:val="00F72DF4"/>
    <w:rsid w:val="00F74070"/>
    <w:rsid w:val="00F81489"/>
    <w:rsid w:val="00F8675E"/>
    <w:rsid w:val="00F87C7F"/>
    <w:rsid w:val="00F924C8"/>
    <w:rsid w:val="00F952E4"/>
    <w:rsid w:val="00FA1727"/>
    <w:rsid w:val="00FA33C4"/>
    <w:rsid w:val="00FA39CE"/>
    <w:rsid w:val="00FA46EE"/>
    <w:rsid w:val="00FA59CD"/>
    <w:rsid w:val="00FA7C7F"/>
    <w:rsid w:val="00FB1919"/>
    <w:rsid w:val="00FB3772"/>
    <w:rsid w:val="00FB4636"/>
    <w:rsid w:val="00FB69D8"/>
    <w:rsid w:val="00FB713B"/>
    <w:rsid w:val="00FC09A3"/>
    <w:rsid w:val="00FC19C6"/>
    <w:rsid w:val="00FC312C"/>
    <w:rsid w:val="00FC3C3C"/>
    <w:rsid w:val="00FC68C1"/>
    <w:rsid w:val="00FC7CF2"/>
    <w:rsid w:val="00FD0F87"/>
    <w:rsid w:val="00FD15A7"/>
    <w:rsid w:val="00FD4FC3"/>
    <w:rsid w:val="00FD647A"/>
    <w:rsid w:val="00FE2427"/>
    <w:rsid w:val="00FE2AB1"/>
    <w:rsid w:val="00FE2C48"/>
    <w:rsid w:val="00FE389B"/>
    <w:rsid w:val="00FE3D93"/>
    <w:rsid w:val="00FE4767"/>
    <w:rsid w:val="00FF0D23"/>
    <w:rsid w:val="00FF4E1B"/>
    <w:rsid w:val="00FF4E7A"/>
    <w:rsid w:val="00FF7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2F"/>
  </w:style>
  <w:style w:type="paragraph" w:styleId="1">
    <w:name w:val="heading 1"/>
    <w:basedOn w:val="a"/>
    <w:next w:val="a"/>
    <w:link w:val="10"/>
    <w:uiPriority w:val="99"/>
    <w:qFormat/>
    <w:rsid w:val="00867115"/>
    <w:pPr>
      <w:keepNext/>
      <w:spacing w:after="0" w:line="240" w:lineRule="auto"/>
      <w:jc w:val="center"/>
      <w:outlineLvl w:val="0"/>
    </w:pPr>
    <w:rPr>
      <w:rFonts w:ascii="Arial" w:eastAsia="Times New Roman" w:hAnsi="Arial" w:cs="Times New Roman"/>
      <w:b/>
      <w:kern w:val="28"/>
      <w:sz w:val="32"/>
      <w:szCs w:val="20"/>
      <w:lang w:eastAsia="ru-RU"/>
    </w:rPr>
  </w:style>
  <w:style w:type="paragraph" w:styleId="2">
    <w:name w:val="heading 2"/>
    <w:basedOn w:val="a"/>
    <w:next w:val="a"/>
    <w:link w:val="20"/>
    <w:uiPriority w:val="9"/>
    <w:unhideWhenUsed/>
    <w:qFormat/>
    <w:rsid w:val="00D044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
    <w:qFormat/>
    <w:rsid w:val="00D044BA"/>
    <w:pPr>
      <w:tabs>
        <w:tab w:val="num" w:pos="0"/>
      </w:tabs>
      <w:outlineLvl w:val="2"/>
    </w:pPr>
    <w:rPr>
      <w:b/>
      <w:bCs/>
    </w:rPr>
  </w:style>
  <w:style w:type="paragraph" w:styleId="4">
    <w:name w:val="heading 4"/>
    <w:basedOn w:val="a0"/>
    <w:next w:val="a1"/>
    <w:link w:val="40"/>
    <w:uiPriority w:val="9"/>
    <w:qFormat/>
    <w:rsid w:val="00D044BA"/>
    <w:pPr>
      <w:tabs>
        <w:tab w:val="num" w:pos="0"/>
      </w:tabs>
      <w:outlineLvl w:val="3"/>
    </w:pPr>
    <w:rPr>
      <w:b/>
      <w:bCs/>
      <w:i/>
      <w:iCs/>
      <w:sz w:val="24"/>
      <w:szCs w:val="24"/>
    </w:rPr>
  </w:style>
  <w:style w:type="paragraph" w:styleId="5">
    <w:name w:val="heading 5"/>
    <w:basedOn w:val="a0"/>
    <w:next w:val="a1"/>
    <w:link w:val="50"/>
    <w:uiPriority w:val="9"/>
    <w:qFormat/>
    <w:rsid w:val="00D044BA"/>
    <w:pPr>
      <w:tabs>
        <w:tab w:val="num" w:pos="0"/>
      </w:tabs>
      <w:outlineLvl w:val="4"/>
    </w:pPr>
    <w:rPr>
      <w:b/>
      <w:bCs/>
      <w:sz w:val="24"/>
      <w:szCs w:val="24"/>
    </w:rPr>
  </w:style>
  <w:style w:type="paragraph" w:styleId="6">
    <w:name w:val="heading 6"/>
    <w:basedOn w:val="a0"/>
    <w:next w:val="a1"/>
    <w:link w:val="60"/>
    <w:uiPriority w:val="9"/>
    <w:qFormat/>
    <w:rsid w:val="00D044BA"/>
    <w:pPr>
      <w:tabs>
        <w:tab w:val="num" w:pos="0"/>
      </w:tabs>
      <w:outlineLvl w:val="5"/>
    </w:pPr>
    <w:rPr>
      <w:b/>
      <w:bCs/>
      <w:sz w:val="21"/>
      <w:szCs w:val="21"/>
    </w:rPr>
  </w:style>
  <w:style w:type="paragraph" w:styleId="7">
    <w:name w:val="heading 7"/>
    <w:basedOn w:val="a0"/>
    <w:next w:val="a1"/>
    <w:link w:val="70"/>
    <w:uiPriority w:val="9"/>
    <w:qFormat/>
    <w:rsid w:val="00D044BA"/>
    <w:pPr>
      <w:tabs>
        <w:tab w:val="num" w:pos="0"/>
      </w:tabs>
      <w:outlineLvl w:val="6"/>
    </w:pPr>
    <w:rPr>
      <w:b/>
      <w:bCs/>
      <w:sz w:val="21"/>
      <w:szCs w:val="21"/>
    </w:rPr>
  </w:style>
  <w:style w:type="paragraph" w:styleId="8">
    <w:name w:val="heading 8"/>
    <w:basedOn w:val="a0"/>
    <w:next w:val="a1"/>
    <w:link w:val="80"/>
    <w:uiPriority w:val="9"/>
    <w:qFormat/>
    <w:rsid w:val="00D044BA"/>
    <w:pPr>
      <w:tabs>
        <w:tab w:val="num" w:pos="0"/>
      </w:tabs>
      <w:outlineLvl w:val="7"/>
    </w:pPr>
    <w:rPr>
      <w:b/>
      <w:bCs/>
      <w:sz w:val="21"/>
      <w:szCs w:val="21"/>
    </w:rPr>
  </w:style>
  <w:style w:type="paragraph" w:styleId="9">
    <w:name w:val="heading 9"/>
    <w:basedOn w:val="a"/>
    <w:next w:val="a"/>
    <w:link w:val="90"/>
    <w:uiPriority w:val="9"/>
    <w:semiHidden/>
    <w:unhideWhenUsed/>
    <w:qFormat/>
    <w:rsid w:val="00DA601E"/>
    <w:pPr>
      <w:spacing w:before="320" w:after="100" w:line="240" w:lineRule="auto"/>
      <w:outlineLvl w:val="8"/>
    </w:pPr>
    <w:rPr>
      <w:rFonts w:asciiTheme="majorHAnsi" w:eastAsiaTheme="majorEastAsia" w:hAnsiTheme="majorHAnsi" w:cstheme="majorBidi"/>
      <w:i/>
      <w:iCs/>
      <w:color w:val="9BBB59" w:themeColor="accent3"/>
      <w:sz w:val="20"/>
      <w:szCs w:val="20"/>
      <w:lang w:val="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67115"/>
    <w:rPr>
      <w:rFonts w:ascii="Arial" w:eastAsia="Times New Roman" w:hAnsi="Arial" w:cs="Times New Roman"/>
      <w:b/>
      <w:kern w:val="28"/>
      <w:sz w:val="32"/>
      <w:szCs w:val="20"/>
      <w:lang w:eastAsia="ru-RU"/>
    </w:rPr>
  </w:style>
  <w:style w:type="character" w:customStyle="1" w:styleId="20">
    <w:name w:val="Заголовок 2 Знак"/>
    <w:basedOn w:val="a2"/>
    <w:link w:val="2"/>
    <w:uiPriority w:val="9"/>
    <w:rsid w:val="00D044BA"/>
    <w:rPr>
      <w:rFonts w:asciiTheme="majorHAnsi" w:eastAsiaTheme="majorEastAsia" w:hAnsiTheme="majorHAnsi" w:cstheme="majorBidi"/>
      <w:b/>
      <w:bCs/>
      <w:color w:val="4F81BD" w:themeColor="accent1"/>
      <w:sz w:val="26"/>
      <w:szCs w:val="26"/>
    </w:rPr>
  </w:style>
  <w:style w:type="paragraph" w:customStyle="1" w:styleId="a0">
    <w:name w:val="Заголовок"/>
    <w:basedOn w:val="a"/>
    <w:next w:val="a1"/>
    <w:rsid w:val="00D044BA"/>
    <w:pPr>
      <w:keepNext/>
      <w:spacing w:before="240" w:after="120" w:line="240" w:lineRule="auto"/>
    </w:pPr>
    <w:rPr>
      <w:rFonts w:ascii="Arial" w:eastAsia="Times New Roman" w:hAnsi="Arial" w:cs="Tahoma"/>
      <w:sz w:val="28"/>
      <w:szCs w:val="28"/>
      <w:lang w:eastAsia="ar-SA"/>
    </w:rPr>
  </w:style>
  <w:style w:type="paragraph" w:styleId="a1">
    <w:name w:val="Body Text"/>
    <w:basedOn w:val="a"/>
    <w:link w:val="a5"/>
    <w:uiPriority w:val="99"/>
    <w:rsid w:val="00D33AA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2"/>
    <w:link w:val="a1"/>
    <w:uiPriority w:val="99"/>
    <w:rsid w:val="00D33AA6"/>
    <w:rPr>
      <w:rFonts w:ascii="Times New Roman" w:eastAsia="Times New Roman" w:hAnsi="Times New Roman" w:cs="Times New Roman"/>
      <w:sz w:val="24"/>
      <w:szCs w:val="24"/>
      <w:lang w:eastAsia="ru-RU"/>
    </w:rPr>
  </w:style>
  <w:style w:type="character" w:customStyle="1" w:styleId="30">
    <w:name w:val="Заголовок 3 Знак"/>
    <w:basedOn w:val="a2"/>
    <w:link w:val="3"/>
    <w:uiPriority w:val="9"/>
    <w:rsid w:val="00D044BA"/>
    <w:rPr>
      <w:rFonts w:ascii="Arial" w:eastAsia="Times New Roman" w:hAnsi="Arial" w:cs="Tahoma"/>
      <w:b/>
      <w:bCs/>
      <w:sz w:val="28"/>
      <w:szCs w:val="28"/>
      <w:lang w:eastAsia="ar-SA"/>
    </w:rPr>
  </w:style>
  <w:style w:type="character" w:customStyle="1" w:styleId="40">
    <w:name w:val="Заголовок 4 Знак"/>
    <w:basedOn w:val="a2"/>
    <w:link w:val="4"/>
    <w:uiPriority w:val="9"/>
    <w:rsid w:val="00D044BA"/>
    <w:rPr>
      <w:rFonts w:ascii="Arial" w:eastAsia="Times New Roman" w:hAnsi="Arial" w:cs="Tahoma"/>
      <w:b/>
      <w:bCs/>
      <w:i/>
      <w:iCs/>
      <w:sz w:val="24"/>
      <w:szCs w:val="24"/>
      <w:lang w:eastAsia="ar-SA"/>
    </w:rPr>
  </w:style>
  <w:style w:type="character" w:customStyle="1" w:styleId="50">
    <w:name w:val="Заголовок 5 Знак"/>
    <w:basedOn w:val="a2"/>
    <w:link w:val="5"/>
    <w:uiPriority w:val="9"/>
    <w:rsid w:val="00D044BA"/>
    <w:rPr>
      <w:rFonts w:ascii="Arial" w:eastAsia="Times New Roman" w:hAnsi="Arial" w:cs="Tahoma"/>
      <w:b/>
      <w:bCs/>
      <w:sz w:val="24"/>
      <w:szCs w:val="24"/>
      <w:lang w:eastAsia="ar-SA"/>
    </w:rPr>
  </w:style>
  <w:style w:type="character" w:customStyle="1" w:styleId="60">
    <w:name w:val="Заголовок 6 Знак"/>
    <w:basedOn w:val="a2"/>
    <w:link w:val="6"/>
    <w:uiPriority w:val="9"/>
    <w:rsid w:val="00D044BA"/>
    <w:rPr>
      <w:rFonts w:ascii="Arial" w:eastAsia="Times New Roman" w:hAnsi="Arial" w:cs="Tahoma"/>
      <w:b/>
      <w:bCs/>
      <w:sz w:val="21"/>
      <w:szCs w:val="21"/>
      <w:lang w:eastAsia="ar-SA"/>
    </w:rPr>
  </w:style>
  <w:style w:type="character" w:customStyle="1" w:styleId="70">
    <w:name w:val="Заголовок 7 Знак"/>
    <w:basedOn w:val="a2"/>
    <w:link w:val="7"/>
    <w:uiPriority w:val="9"/>
    <w:rsid w:val="00D044BA"/>
    <w:rPr>
      <w:rFonts w:ascii="Arial" w:eastAsia="Times New Roman" w:hAnsi="Arial" w:cs="Tahoma"/>
      <w:b/>
      <w:bCs/>
      <w:sz w:val="21"/>
      <w:szCs w:val="21"/>
      <w:lang w:eastAsia="ar-SA"/>
    </w:rPr>
  </w:style>
  <w:style w:type="character" w:customStyle="1" w:styleId="80">
    <w:name w:val="Заголовок 8 Знак"/>
    <w:basedOn w:val="a2"/>
    <w:link w:val="8"/>
    <w:uiPriority w:val="9"/>
    <w:rsid w:val="00D044BA"/>
    <w:rPr>
      <w:rFonts w:ascii="Arial" w:eastAsia="Times New Roman" w:hAnsi="Arial" w:cs="Tahoma"/>
      <w:b/>
      <w:bCs/>
      <w:sz w:val="21"/>
      <w:szCs w:val="21"/>
      <w:lang w:eastAsia="ar-SA"/>
    </w:rPr>
  </w:style>
  <w:style w:type="paragraph" w:styleId="a6">
    <w:name w:val="Normal (Web)"/>
    <w:aliases w:val="Обычный (Web)"/>
    <w:basedOn w:val="a"/>
    <w:uiPriority w:val="34"/>
    <w:unhideWhenUsed/>
    <w:qFormat/>
    <w:rsid w:val="00D81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2"/>
    <w:uiPriority w:val="22"/>
    <w:qFormat/>
    <w:rsid w:val="00D81198"/>
    <w:rPr>
      <w:b/>
      <w:bCs/>
    </w:rPr>
  </w:style>
  <w:style w:type="table" w:styleId="a8">
    <w:name w:val="Table Grid"/>
    <w:basedOn w:val="a3"/>
    <w:uiPriority w:val="59"/>
    <w:rsid w:val="000C6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F01EF"/>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F01EF"/>
    <w:rPr>
      <w:rFonts w:ascii="Tahoma" w:hAnsi="Tahoma" w:cs="Tahoma"/>
      <w:sz w:val="16"/>
      <w:szCs w:val="16"/>
    </w:rPr>
  </w:style>
  <w:style w:type="paragraph" w:customStyle="1" w:styleId="ab">
    <w:name w:val="ЭЭГ"/>
    <w:basedOn w:val="a"/>
    <w:rsid w:val="00D33AA6"/>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86711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453AE"/>
    <w:rPr>
      <w:rFonts w:ascii="Arial" w:eastAsia="Times New Roman" w:hAnsi="Arial" w:cs="Arial"/>
      <w:sz w:val="20"/>
      <w:szCs w:val="20"/>
      <w:lang w:eastAsia="ru-RU"/>
    </w:rPr>
  </w:style>
  <w:style w:type="paragraph" w:styleId="ac">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
    <w:link w:val="ad"/>
    <w:uiPriority w:val="99"/>
    <w:unhideWhenUsed/>
    <w:rsid w:val="00D044BA"/>
    <w:pPr>
      <w:spacing w:after="120"/>
      <w:ind w:left="283"/>
    </w:pPr>
  </w:style>
  <w:style w:type="character" w:customStyle="1" w:styleId="ad">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1"/>
    <w:basedOn w:val="a2"/>
    <w:link w:val="ac"/>
    <w:uiPriority w:val="99"/>
    <w:rsid w:val="00D044BA"/>
  </w:style>
  <w:style w:type="paragraph" w:styleId="31">
    <w:name w:val="Body Text Indent 3"/>
    <w:basedOn w:val="a"/>
    <w:link w:val="32"/>
    <w:uiPriority w:val="99"/>
    <w:unhideWhenUsed/>
    <w:rsid w:val="00D044BA"/>
    <w:pPr>
      <w:spacing w:after="120"/>
      <w:ind w:left="283"/>
    </w:pPr>
    <w:rPr>
      <w:sz w:val="16"/>
      <w:szCs w:val="16"/>
    </w:rPr>
  </w:style>
  <w:style w:type="character" w:customStyle="1" w:styleId="32">
    <w:name w:val="Основной текст с отступом 3 Знак"/>
    <w:basedOn w:val="a2"/>
    <w:link w:val="31"/>
    <w:uiPriority w:val="99"/>
    <w:rsid w:val="00D044BA"/>
    <w:rPr>
      <w:sz w:val="16"/>
      <w:szCs w:val="16"/>
    </w:rPr>
  </w:style>
  <w:style w:type="paragraph" w:customStyle="1" w:styleId="ConsPlusTitle">
    <w:name w:val="ConsPlusTitle"/>
    <w:rsid w:val="00D044BA"/>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e">
    <w:name w:val="List Paragraph"/>
    <w:basedOn w:val="a"/>
    <w:uiPriority w:val="34"/>
    <w:qFormat/>
    <w:rsid w:val="00D044BA"/>
    <w:pPr>
      <w:ind w:left="720"/>
      <w:contextualSpacing/>
    </w:pPr>
  </w:style>
  <w:style w:type="paragraph" w:customStyle="1" w:styleId="ConsPlusNonformat">
    <w:name w:val="ConsPlusNonformat"/>
    <w:link w:val="ConsPlusNonformat0"/>
    <w:uiPriority w:val="99"/>
    <w:rsid w:val="00D044B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D044BA"/>
    <w:rPr>
      <w:rFonts w:ascii="Courier New" w:eastAsia="Times New Roman" w:hAnsi="Courier New" w:cs="Courier New"/>
      <w:sz w:val="20"/>
      <w:szCs w:val="20"/>
      <w:lang w:eastAsia="ru-RU"/>
    </w:rPr>
  </w:style>
  <w:style w:type="paragraph" w:customStyle="1" w:styleId="ConsNormal">
    <w:name w:val="ConsNormal"/>
    <w:rsid w:val="00D044B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
    <w:name w:val="Основной текст с отступом 21"/>
    <w:basedOn w:val="a"/>
    <w:rsid w:val="00D044BA"/>
    <w:pPr>
      <w:spacing w:after="120" w:line="480" w:lineRule="auto"/>
      <w:ind w:left="283"/>
    </w:pPr>
    <w:rPr>
      <w:rFonts w:ascii="Times New Roman" w:eastAsia="Times New Roman" w:hAnsi="Times New Roman" w:cs="Calibri"/>
      <w:sz w:val="24"/>
      <w:szCs w:val="24"/>
      <w:lang w:eastAsia="ar-SA"/>
    </w:rPr>
  </w:style>
  <w:style w:type="paragraph" w:customStyle="1" w:styleId="11">
    <w:name w:val="Ñòèëü1"/>
    <w:basedOn w:val="a"/>
    <w:rsid w:val="00D044BA"/>
    <w:pPr>
      <w:spacing w:after="0" w:line="240" w:lineRule="auto"/>
      <w:ind w:firstLine="720"/>
      <w:jc w:val="both"/>
    </w:pPr>
    <w:rPr>
      <w:rFonts w:ascii="Times New Roman" w:eastAsia="Times New Roman" w:hAnsi="Times New Roman" w:cs="Calibri"/>
      <w:sz w:val="28"/>
      <w:szCs w:val="20"/>
      <w:lang w:eastAsia="ar-SA"/>
    </w:rPr>
  </w:style>
  <w:style w:type="paragraph" w:styleId="af">
    <w:name w:val="header"/>
    <w:basedOn w:val="a"/>
    <w:link w:val="af0"/>
    <w:uiPriority w:val="99"/>
    <w:rsid w:val="00D044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2"/>
    <w:link w:val="af"/>
    <w:uiPriority w:val="99"/>
    <w:rsid w:val="00D044BA"/>
    <w:rPr>
      <w:rFonts w:ascii="Times New Roman" w:eastAsia="Times New Roman" w:hAnsi="Times New Roman" w:cs="Times New Roman"/>
      <w:sz w:val="24"/>
      <w:szCs w:val="24"/>
      <w:lang w:eastAsia="ru-RU"/>
    </w:rPr>
  </w:style>
  <w:style w:type="character" w:styleId="af1">
    <w:name w:val="page number"/>
    <w:uiPriority w:val="99"/>
    <w:rsid w:val="00D044BA"/>
    <w:rPr>
      <w:rFonts w:cs="Times New Roman"/>
    </w:rPr>
  </w:style>
  <w:style w:type="paragraph" w:customStyle="1" w:styleId="33">
    <w:name w:val="Абзац списка3"/>
    <w:basedOn w:val="a"/>
    <w:rsid w:val="00D044BA"/>
    <w:pPr>
      <w:spacing w:after="0" w:line="240" w:lineRule="auto"/>
      <w:ind w:left="720"/>
      <w:contextualSpacing/>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D044BA"/>
    <w:pPr>
      <w:spacing w:after="120" w:line="480" w:lineRule="auto"/>
    </w:pPr>
  </w:style>
  <w:style w:type="character" w:customStyle="1" w:styleId="23">
    <w:name w:val="Основной текст 2 Знак"/>
    <w:basedOn w:val="a2"/>
    <w:link w:val="22"/>
    <w:uiPriority w:val="99"/>
    <w:semiHidden/>
    <w:rsid w:val="00D044BA"/>
  </w:style>
  <w:style w:type="paragraph" w:styleId="af2">
    <w:name w:val="Title"/>
    <w:basedOn w:val="a"/>
    <w:link w:val="af3"/>
    <w:uiPriority w:val="10"/>
    <w:qFormat/>
    <w:rsid w:val="00D044BA"/>
    <w:pPr>
      <w:spacing w:after="0" w:line="240" w:lineRule="auto"/>
      <w:jc w:val="both"/>
    </w:pPr>
    <w:rPr>
      <w:rFonts w:ascii="Times New Roman" w:eastAsia="Times New Roman" w:hAnsi="Times New Roman" w:cs="Times New Roman"/>
      <w:sz w:val="28"/>
      <w:szCs w:val="20"/>
      <w:lang w:eastAsia="ru-RU"/>
    </w:rPr>
  </w:style>
  <w:style w:type="character" w:customStyle="1" w:styleId="af3">
    <w:name w:val="Название Знак"/>
    <w:basedOn w:val="a2"/>
    <w:link w:val="af2"/>
    <w:uiPriority w:val="10"/>
    <w:rsid w:val="00D044BA"/>
    <w:rPr>
      <w:rFonts w:ascii="Times New Roman" w:eastAsia="Times New Roman" w:hAnsi="Times New Roman" w:cs="Times New Roman"/>
      <w:sz w:val="28"/>
      <w:szCs w:val="20"/>
      <w:lang w:eastAsia="ru-RU"/>
    </w:rPr>
  </w:style>
  <w:style w:type="paragraph" w:customStyle="1" w:styleId="210">
    <w:name w:val="Основной текст 21"/>
    <w:basedOn w:val="a"/>
    <w:rsid w:val="00D044BA"/>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paragraph" w:customStyle="1" w:styleId="ConsPlusCell">
    <w:name w:val="ConsPlusCell"/>
    <w:rsid w:val="00D044B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WW8Num3z2">
    <w:name w:val="WW8Num3z2"/>
    <w:rsid w:val="00D044BA"/>
    <w:rPr>
      <w:rFonts w:ascii="Symbol" w:hAnsi="Symbol"/>
    </w:rPr>
  </w:style>
  <w:style w:type="character" w:customStyle="1" w:styleId="WW8Num4z0">
    <w:name w:val="WW8Num4z0"/>
    <w:rsid w:val="00D044BA"/>
  </w:style>
  <w:style w:type="character" w:customStyle="1" w:styleId="14">
    <w:name w:val="Основной шрифт абзаца14"/>
    <w:rsid w:val="00D044BA"/>
  </w:style>
  <w:style w:type="character" w:customStyle="1" w:styleId="13">
    <w:name w:val="Основной шрифт абзаца13"/>
    <w:rsid w:val="00D044BA"/>
  </w:style>
  <w:style w:type="character" w:customStyle="1" w:styleId="Absatz-Standardschriftart">
    <w:name w:val="Absatz-Standardschriftart"/>
    <w:rsid w:val="00D044BA"/>
  </w:style>
  <w:style w:type="character" w:customStyle="1" w:styleId="12">
    <w:name w:val="Основной шрифт абзаца12"/>
    <w:rsid w:val="00D044BA"/>
  </w:style>
  <w:style w:type="character" w:customStyle="1" w:styleId="WW-Absatz-Standardschriftart">
    <w:name w:val="WW-Absatz-Standardschriftart"/>
    <w:rsid w:val="00D044BA"/>
  </w:style>
  <w:style w:type="character" w:customStyle="1" w:styleId="WW-Absatz-Standardschriftart1">
    <w:name w:val="WW-Absatz-Standardschriftart1"/>
    <w:rsid w:val="00D044BA"/>
  </w:style>
  <w:style w:type="character" w:customStyle="1" w:styleId="WW-Absatz-Standardschriftart11">
    <w:name w:val="WW-Absatz-Standardschriftart11"/>
    <w:rsid w:val="00D044BA"/>
  </w:style>
  <w:style w:type="character" w:customStyle="1" w:styleId="WW-Absatz-Standardschriftart111">
    <w:name w:val="WW-Absatz-Standardschriftart111"/>
    <w:rsid w:val="00D044BA"/>
  </w:style>
  <w:style w:type="character" w:customStyle="1" w:styleId="WW-Absatz-Standardschriftart1111">
    <w:name w:val="WW-Absatz-Standardschriftart1111"/>
    <w:rsid w:val="00D044BA"/>
  </w:style>
  <w:style w:type="character" w:customStyle="1" w:styleId="WW-Absatz-Standardschriftart11111">
    <w:name w:val="WW-Absatz-Standardschriftart11111"/>
    <w:rsid w:val="00D044BA"/>
  </w:style>
  <w:style w:type="character" w:customStyle="1" w:styleId="WW-Absatz-Standardschriftart111111">
    <w:name w:val="WW-Absatz-Standardschriftart111111"/>
    <w:rsid w:val="00D044BA"/>
  </w:style>
  <w:style w:type="character" w:customStyle="1" w:styleId="WW8Num5z0">
    <w:name w:val="WW8Num5z0"/>
    <w:rsid w:val="00D044BA"/>
    <w:rPr>
      <w:rFonts w:ascii="Symbol" w:hAnsi="Symbol"/>
    </w:rPr>
  </w:style>
  <w:style w:type="character" w:customStyle="1" w:styleId="110">
    <w:name w:val="Основной шрифт абзаца11"/>
    <w:rsid w:val="00D044BA"/>
  </w:style>
  <w:style w:type="character" w:customStyle="1" w:styleId="WW-Absatz-Standardschriftart1111111">
    <w:name w:val="WW-Absatz-Standardschriftart1111111"/>
    <w:rsid w:val="00D044BA"/>
  </w:style>
  <w:style w:type="character" w:customStyle="1" w:styleId="WW-Absatz-Standardschriftart11111111">
    <w:name w:val="WW-Absatz-Standardschriftart11111111"/>
    <w:rsid w:val="00D044BA"/>
  </w:style>
  <w:style w:type="character" w:customStyle="1" w:styleId="WW-Absatz-Standardschriftart111111111">
    <w:name w:val="WW-Absatz-Standardschriftart111111111"/>
    <w:rsid w:val="00D044BA"/>
  </w:style>
  <w:style w:type="character" w:customStyle="1" w:styleId="100">
    <w:name w:val="Основной шрифт абзаца10"/>
    <w:rsid w:val="00D044BA"/>
  </w:style>
  <w:style w:type="character" w:customStyle="1" w:styleId="WW-Absatz-Standardschriftart1111111111">
    <w:name w:val="WW-Absatz-Standardschriftart1111111111"/>
    <w:rsid w:val="00D044BA"/>
  </w:style>
  <w:style w:type="character" w:customStyle="1" w:styleId="WW-Absatz-Standardschriftart11111111111">
    <w:name w:val="WW-Absatz-Standardschriftart11111111111"/>
    <w:rsid w:val="00D044BA"/>
  </w:style>
  <w:style w:type="character" w:customStyle="1" w:styleId="WW8Num6z0">
    <w:name w:val="WW8Num6z0"/>
    <w:rsid w:val="00D044BA"/>
    <w:rPr>
      <w:rFonts w:ascii="Symbol" w:hAnsi="Symbol"/>
    </w:rPr>
  </w:style>
  <w:style w:type="character" w:customStyle="1" w:styleId="91">
    <w:name w:val="Основной шрифт абзаца9"/>
    <w:rsid w:val="00D044BA"/>
  </w:style>
  <w:style w:type="character" w:customStyle="1" w:styleId="WW8Num7z0">
    <w:name w:val="WW8Num7z0"/>
    <w:rsid w:val="00D044BA"/>
    <w:rPr>
      <w:rFonts w:ascii="Symbol" w:hAnsi="Symbol"/>
    </w:rPr>
  </w:style>
  <w:style w:type="character" w:customStyle="1" w:styleId="WW-Absatz-Standardschriftart111111111111">
    <w:name w:val="WW-Absatz-Standardschriftart111111111111"/>
    <w:rsid w:val="00D044BA"/>
  </w:style>
  <w:style w:type="character" w:customStyle="1" w:styleId="WW8Num2z2">
    <w:name w:val="WW8Num2z2"/>
    <w:rsid w:val="00D044BA"/>
    <w:rPr>
      <w:rFonts w:ascii="Symbol" w:hAnsi="Symbol"/>
    </w:rPr>
  </w:style>
  <w:style w:type="character" w:customStyle="1" w:styleId="WW8Num4z2">
    <w:name w:val="WW8Num4z2"/>
    <w:rsid w:val="00D044BA"/>
  </w:style>
  <w:style w:type="character" w:customStyle="1" w:styleId="81">
    <w:name w:val="Основной шрифт абзаца8"/>
    <w:rsid w:val="00D044BA"/>
  </w:style>
  <w:style w:type="character" w:customStyle="1" w:styleId="WW-Absatz-Standardschriftart1111111111111">
    <w:name w:val="WW-Absatz-Standardschriftart1111111111111"/>
    <w:rsid w:val="00D044BA"/>
  </w:style>
  <w:style w:type="character" w:customStyle="1" w:styleId="WW-Absatz-Standardschriftart11111111111111">
    <w:name w:val="WW-Absatz-Standardschriftart11111111111111"/>
    <w:rsid w:val="00D044BA"/>
  </w:style>
  <w:style w:type="character" w:customStyle="1" w:styleId="WW-Absatz-Standardschriftart111111111111111">
    <w:name w:val="WW-Absatz-Standardschriftart111111111111111"/>
    <w:rsid w:val="00D044BA"/>
  </w:style>
  <w:style w:type="character" w:customStyle="1" w:styleId="WW-Absatz-Standardschriftart1111111111111111">
    <w:name w:val="WW-Absatz-Standardschriftart1111111111111111"/>
    <w:rsid w:val="00D044BA"/>
  </w:style>
  <w:style w:type="character" w:customStyle="1" w:styleId="71">
    <w:name w:val="Основной шрифт абзаца7"/>
    <w:rsid w:val="00D044BA"/>
  </w:style>
  <w:style w:type="character" w:customStyle="1" w:styleId="WW-Absatz-Standardschriftart11111111111111111">
    <w:name w:val="WW-Absatz-Standardschriftart11111111111111111"/>
    <w:rsid w:val="00D044BA"/>
  </w:style>
  <w:style w:type="character" w:customStyle="1" w:styleId="WW-Absatz-Standardschriftart111111111111111111">
    <w:name w:val="WW-Absatz-Standardschriftart111111111111111111"/>
    <w:rsid w:val="00D044BA"/>
  </w:style>
  <w:style w:type="character" w:customStyle="1" w:styleId="61">
    <w:name w:val="Основной шрифт абзаца6"/>
    <w:rsid w:val="00D044BA"/>
  </w:style>
  <w:style w:type="character" w:customStyle="1" w:styleId="WW-Absatz-Standardschriftart1111111111111111111">
    <w:name w:val="WW-Absatz-Standardschriftart1111111111111111111"/>
    <w:rsid w:val="00D044BA"/>
  </w:style>
  <w:style w:type="character" w:customStyle="1" w:styleId="WW-Absatz-Standardschriftart11111111111111111111">
    <w:name w:val="WW-Absatz-Standardschriftart11111111111111111111"/>
    <w:rsid w:val="00D044BA"/>
  </w:style>
  <w:style w:type="character" w:customStyle="1" w:styleId="51">
    <w:name w:val="Основной шрифт абзаца5"/>
    <w:rsid w:val="00D044BA"/>
  </w:style>
  <w:style w:type="character" w:customStyle="1" w:styleId="WW-Absatz-Standardschriftart111111111111111111111">
    <w:name w:val="WW-Absatz-Standardschriftart111111111111111111111"/>
    <w:rsid w:val="00D044BA"/>
  </w:style>
  <w:style w:type="character" w:customStyle="1" w:styleId="WW-Absatz-Standardschriftart1111111111111111111111">
    <w:name w:val="WW-Absatz-Standardschriftart1111111111111111111111"/>
    <w:rsid w:val="00D044BA"/>
  </w:style>
  <w:style w:type="character" w:customStyle="1" w:styleId="WW-Absatz-Standardschriftart11111111111111111111111">
    <w:name w:val="WW-Absatz-Standardschriftart11111111111111111111111"/>
    <w:rsid w:val="00D044BA"/>
  </w:style>
  <w:style w:type="character" w:customStyle="1" w:styleId="41">
    <w:name w:val="Основной шрифт абзаца4"/>
    <w:rsid w:val="00D044BA"/>
  </w:style>
  <w:style w:type="character" w:customStyle="1" w:styleId="WW-Absatz-Standardschriftart111111111111111111111111">
    <w:name w:val="WW-Absatz-Standardschriftart111111111111111111111111"/>
    <w:rsid w:val="00D044BA"/>
  </w:style>
  <w:style w:type="character" w:customStyle="1" w:styleId="WW-Absatz-Standardschriftart1111111111111111111111111">
    <w:name w:val="WW-Absatz-Standardschriftart1111111111111111111111111"/>
    <w:rsid w:val="00D044BA"/>
  </w:style>
  <w:style w:type="character" w:customStyle="1" w:styleId="WW-Absatz-Standardschriftart11111111111111111111111111">
    <w:name w:val="WW-Absatz-Standardschriftart11111111111111111111111111"/>
    <w:rsid w:val="00D044BA"/>
  </w:style>
  <w:style w:type="character" w:customStyle="1" w:styleId="WW-Absatz-Standardschriftart111111111111111111111111111">
    <w:name w:val="WW-Absatz-Standardschriftart111111111111111111111111111"/>
    <w:rsid w:val="00D044BA"/>
  </w:style>
  <w:style w:type="character" w:customStyle="1" w:styleId="WW-Absatz-Standardschriftart1111111111111111111111111111">
    <w:name w:val="WW-Absatz-Standardschriftart1111111111111111111111111111"/>
    <w:rsid w:val="00D044BA"/>
  </w:style>
  <w:style w:type="character" w:customStyle="1" w:styleId="WW-Absatz-Standardschriftart11111111111111111111111111111">
    <w:name w:val="WW-Absatz-Standardschriftart11111111111111111111111111111"/>
    <w:rsid w:val="00D044BA"/>
  </w:style>
  <w:style w:type="character" w:customStyle="1" w:styleId="WW-Absatz-Standardschriftart111111111111111111111111111111">
    <w:name w:val="WW-Absatz-Standardschriftart111111111111111111111111111111"/>
    <w:rsid w:val="00D044BA"/>
  </w:style>
  <w:style w:type="character" w:customStyle="1" w:styleId="34">
    <w:name w:val="Основной шрифт абзаца3"/>
    <w:rsid w:val="00D044BA"/>
  </w:style>
  <w:style w:type="character" w:customStyle="1" w:styleId="WW-Absatz-Standardschriftart1111111111111111111111111111111">
    <w:name w:val="WW-Absatz-Standardschriftart1111111111111111111111111111111"/>
    <w:rsid w:val="00D044BA"/>
  </w:style>
  <w:style w:type="character" w:customStyle="1" w:styleId="WW-Absatz-Standardschriftart11111111111111111111111111111111">
    <w:name w:val="WW-Absatz-Standardschriftart11111111111111111111111111111111"/>
    <w:rsid w:val="00D044BA"/>
  </w:style>
  <w:style w:type="character" w:customStyle="1" w:styleId="WW-Absatz-Standardschriftart111111111111111111111111111111111">
    <w:name w:val="WW-Absatz-Standardschriftart111111111111111111111111111111111"/>
    <w:rsid w:val="00D044BA"/>
  </w:style>
  <w:style w:type="character" w:customStyle="1" w:styleId="WW-Absatz-Standardschriftart1111111111111111111111111111111111">
    <w:name w:val="WW-Absatz-Standardschriftart1111111111111111111111111111111111"/>
    <w:rsid w:val="00D044BA"/>
  </w:style>
  <w:style w:type="character" w:customStyle="1" w:styleId="WW-Absatz-Standardschriftart11111111111111111111111111111111111">
    <w:name w:val="WW-Absatz-Standardschriftart11111111111111111111111111111111111"/>
    <w:rsid w:val="00D044BA"/>
  </w:style>
  <w:style w:type="character" w:customStyle="1" w:styleId="24">
    <w:name w:val="Основной шрифт абзаца2"/>
    <w:rsid w:val="00D044BA"/>
  </w:style>
  <w:style w:type="character" w:customStyle="1" w:styleId="WW8Num8z0">
    <w:name w:val="WW8Num8z0"/>
    <w:rsid w:val="00D044BA"/>
    <w:rPr>
      <w:rFonts w:ascii="Symbol" w:hAnsi="Symbol"/>
    </w:rPr>
  </w:style>
  <w:style w:type="character" w:customStyle="1" w:styleId="WW8Num10z0">
    <w:name w:val="WW8Num10z0"/>
    <w:rsid w:val="00D044BA"/>
    <w:rPr>
      <w:rFonts w:ascii="Symbol" w:hAnsi="Symbol"/>
    </w:rPr>
  </w:style>
  <w:style w:type="character" w:customStyle="1" w:styleId="WW8Num11z2">
    <w:name w:val="WW8Num11z2"/>
    <w:rsid w:val="00D044BA"/>
    <w:rPr>
      <w:rFonts w:ascii="Symbol" w:hAnsi="Symbol"/>
    </w:rPr>
  </w:style>
  <w:style w:type="character" w:customStyle="1" w:styleId="WW8Num12z0">
    <w:name w:val="WW8Num12z0"/>
    <w:rsid w:val="00D044BA"/>
    <w:rPr>
      <w:rFonts w:ascii="Symbol" w:hAnsi="Symbol"/>
      <w:sz w:val="18"/>
    </w:rPr>
  </w:style>
  <w:style w:type="character" w:customStyle="1" w:styleId="WW8Num13z0">
    <w:name w:val="WW8Num13z0"/>
    <w:rsid w:val="00D044BA"/>
    <w:rPr>
      <w:rFonts w:ascii="Symbol" w:hAnsi="Symbol"/>
      <w:sz w:val="18"/>
    </w:rPr>
  </w:style>
  <w:style w:type="character" w:customStyle="1" w:styleId="WW8Num14z0">
    <w:name w:val="WW8Num14z0"/>
    <w:rsid w:val="00D044BA"/>
    <w:rPr>
      <w:rFonts w:ascii="Symbol" w:hAnsi="Symbol"/>
      <w:sz w:val="18"/>
    </w:rPr>
  </w:style>
  <w:style w:type="character" w:customStyle="1" w:styleId="WW8Num15z0">
    <w:name w:val="WW8Num15z0"/>
    <w:rsid w:val="00D044BA"/>
    <w:rPr>
      <w:rFonts w:ascii="Symbol" w:hAnsi="Symbol"/>
      <w:sz w:val="18"/>
    </w:rPr>
  </w:style>
  <w:style w:type="character" w:customStyle="1" w:styleId="WW8Num16z0">
    <w:name w:val="WW8Num16z0"/>
    <w:rsid w:val="00D044BA"/>
    <w:rPr>
      <w:rFonts w:ascii="Symbol" w:hAnsi="Symbol"/>
      <w:sz w:val="18"/>
    </w:rPr>
  </w:style>
  <w:style w:type="character" w:customStyle="1" w:styleId="WW8Num18z0">
    <w:name w:val="WW8Num18z0"/>
    <w:rsid w:val="00D044BA"/>
  </w:style>
  <w:style w:type="character" w:customStyle="1" w:styleId="WW8Num19z0">
    <w:name w:val="WW8Num19z0"/>
    <w:rsid w:val="00D044BA"/>
  </w:style>
  <w:style w:type="character" w:customStyle="1" w:styleId="15">
    <w:name w:val="Основной шрифт абзаца1"/>
    <w:rsid w:val="00D044BA"/>
  </w:style>
  <w:style w:type="character" w:customStyle="1" w:styleId="35">
    <w:name w:val="Основной текст 3 Знак"/>
    <w:rsid w:val="00D044BA"/>
    <w:rPr>
      <w:sz w:val="16"/>
      <w:lang w:val="ru-RU" w:eastAsia="ar-SA" w:bidi="ar-SA"/>
    </w:rPr>
  </w:style>
  <w:style w:type="character" w:customStyle="1" w:styleId="af4">
    <w:name w:val="Нижний колонтитул Знак"/>
    <w:uiPriority w:val="99"/>
    <w:rsid w:val="00D044BA"/>
    <w:rPr>
      <w:rFonts w:ascii="Arial" w:hAnsi="Arial"/>
      <w:kern w:val="1"/>
      <w:sz w:val="28"/>
    </w:rPr>
  </w:style>
  <w:style w:type="character" w:customStyle="1" w:styleId="25">
    <w:name w:val="Основной текст с отступом 2 Знак"/>
    <w:rsid w:val="00D044BA"/>
    <w:rPr>
      <w:rFonts w:ascii="Calibri" w:hAnsi="Calibri"/>
      <w:sz w:val="22"/>
    </w:rPr>
  </w:style>
  <w:style w:type="character" w:customStyle="1" w:styleId="af5">
    <w:name w:val="Без интервала Знак"/>
    <w:uiPriority w:val="1"/>
    <w:rsid w:val="00D044BA"/>
    <w:rPr>
      <w:rFonts w:ascii="Calibri" w:hAnsi="Calibri"/>
      <w:sz w:val="22"/>
      <w:lang w:val="ru-RU" w:eastAsia="ar-SA" w:bidi="ar-SA"/>
    </w:rPr>
  </w:style>
  <w:style w:type="character" w:customStyle="1" w:styleId="af6">
    <w:name w:val="Символ нумерации"/>
    <w:rsid w:val="00D044BA"/>
  </w:style>
  <w:style w:type="character" w:customStyle="1" w:styleId="211">
    <w:name w:val="Основной текст с отступом 2 Знак1"/>
    <w:rsid w:val="00D044BA"/>
    <w:rPr>
      <w:sz w:val="24"/>
    </w:rPr>
  </w:style>
  <w:style w:type="character" w:customStyle="1" w:styleId="apple-converted-space">
    <w:name w:val="apple-converted-space"/>
    <w:basedOn w:val="51"/>
    <w:rsid w:val="00D044BA"/>
    <w:rPr>
      <w:rFonts w:cs="Times New Roman"/>
    </w:rPr>
  </w:style>
  <w:style w:type="character" w:customStyle="1" w:styleId="WW8Num10z2">
    <w:name w:val="WW8Num10z2"/>
    <w:rsid w:val="00D044BA"/>
  </w:style>
  <w:style w:type="character" w:customStyle="1" w:styleId="af7">
    <w:name w:val="Маркеры списка"/>
    <w:rsid w:val="00D044BA"/>
    <w:rPr>
      <w:rFonts w:ascii="StarSymbol" w:eastAsia="StarSymbol" w:hAnsi="StarSymbol"/>
      <w:sz w:val="18"/>
    </w:rPr>
  </w:style>
  <w:style w:type="character" w:customStyle="1" w:styleId="af8">
    <w:name w:val="Символ сноски"/>
    <w:rsid w:val="00D044BA"/>
    <w:rPr>
      <w:vertAlign w:val="superscript"/>
    </w:rPr>
  </w:style>
  <w:style w:type="character" w:customStyle="1" w:styleId="WW8Num9z0">
    <w:name w:val="WW8Num9z0"/>
    <w:rsid w:val="00D044BA"/>
    <w:rPr>
      <w:rFonts w:ascii="Symbol" w:hAnsi="Symbol"/>
    </w:rPr>
  </w:style>
  <w:style w:type="character" w:customStyle="1" w:styleId="WW8Num9z1">
    <w:name w:val="WW8Num9z1"/>
    <w:rsid w:val="00D044BA"/>
    <w:rPr>
      <w:rFonts w:ascii="Courier New" w:hAnsi="Courier New"/>
    </w:rPr>
  </w:style>
  <w:style w:type="character" w:customStyle="1" w:styleId="WW8Num9z2">
    <w:name w:val="WW8Num9z2"/>
    <w:rsid w:val="00D044BA"/>
    <w:rPr>
      <w:rFonts w:ascii="Wingdings" w:hAnsi="Wingdings"/>
    </w:rPr>
  </w:style>
  <w:style w:type="character" w:customStyle="1" w:styleId="16">
    <w:name w:val="Знак сноски1"/>
    <w:rsid w:val="00D044BA"/>
    <w:rPr>
      <w:vertAlign w:val="superscript"/>
    </w:rPr>
  </w:style>
  <w:style w:type="character" w:customStyle="1" w:styleId="af9">
    <w:name w:val="Символы концевой сноски"/>
    <w:rsid w:val="00D044BA"/>
    <w:rPr>
      <w:vertAlign w:val="superscript"/>
    </w:rPr>
  </w:style>
  <w:style w:type="character" w:customStyle="1" w:styleId="WW-">
    <w:name w:val="WW-Символы концевой сноски"/>
    <w:rsid w:val="00D044BA"/>
  </w:style>
  <w:style w:type="character" w:customStyle="1" w:styleId="17">
    <w:name w:val="Знак концевой сноски1"/>
    <w:rsid w:val="00D044BA"/>
    <w:rPr>
      <w:vertAlign w:val="superscript"/>
    </w:rPr>
  </w:style>
  <w:style w:type="character" w:customStyle="1" w:styleId="afa">
    <w:name w:val="Гипертекстовая ссылка"/>
    <w:rsid w:val="00D044BA"/>
    <w:rPr>
      <w:color w:val="008000"/>
    </w:rPr>
  </w:style>
  <w:style w:type="paragraph" w:customStyle="1" w:styleId="140">
    <w:name w:val="Название14"/>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41">
    <w:name w:val="Указатель14"/>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130">
    <w:name w:val="Название13"/>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31">
    <w:name w:val="Указатель13"/>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120">
    <w:name w:val="Название12"/>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21">
    <w:name w:val="Указатель12"/>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111">
    <w:name w:val="Название11"/>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12">
    <w:name w:val="Указатель11"/>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101">
    <w:name w:val="Название10"/>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02">
    <w:name w:val="Указатель10"/>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92">
    <w:name w:val="Название9"/>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93">
    <w:name w:val="Указатель9"/>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82">
    <w:name w:val="Название8"/>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83">
    <w:name w:val="Указатель8"/>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72">
    <w:name w:val="Название7"/>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73">
    <w:name w:val="Указатель7"/>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62">
    <w:name w:val="Название6"/>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63">
    <w:name w:val="Указатель6"/>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52">
    <w:name w:val="Название5"/>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3">
    <w:name w:val="Указатель5"/>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42">
    <w:name w:val="Название4"/>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3">
    <w:name w:val="Указатель4"/>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36">
    <w:name w:val="Название3"/>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7">
    <w:name w:val="Указатель3"/>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26">
    <w:name w:val="Название2"/>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044B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044BA"/>
    <w:pPr>
      <w:suppressLineNumbers/>
      <w:spacing w:after="0" w:line="240" w:lineRule="auto"/>
    </w:pPr>
    <w:rPr>
      <w:rFonts w:ascii="Times New Roman" w:eastAsia="Times New Roman" w:hAnsi="Times New Roman" w:cs="Tahoma"/>
      <w:sz w:val="24"/>
      <w:szCs w:val="24"/>
      <w:lang w:eastAsia="ar-SA"/>
    </w:rPr>
  </w:style>
  <w:style w:type="paragraph" w:customStyle="1" w:styleId="Char">
    <w:name w:val="Char Знак Знак Знак Знак Знак Знак"/>
    <w:basedOn w:val="a"/>
    <w:rsid w:val="00D044BA"/>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a">
    <w:name w:val="Название Знак1"/>
    <w:basedOn w:val="a2"/>
    <w:uiPriority w:val="10"/>
    <w:rsid w:val="00D044BA"/>
    <w:rPr>
      <w:rFonts w:ascii="Times New Roman" w:eastAsia="Times New Roman" w:hAnsi="Times New Roman" w:cs="Times New Roman"/>
      <w:sz w:val="28"/>
      <w:szCs w:val="28"/>
      <w:lang w:eastAsia="ar-SA"/>
    </w:rPr>
  </w:style>
  <w:style w:type="paragraph" w:styleId="afb">
    <w:name w:val="Subtitle"/>
    <w:basedOn w:val="a0"/>
    <w:next w:val="a1"/>
    <w:link w:val="afc"/>
    <w:uiPriority w:val="11"/>
    <w:qFormat/>
    <w:rsid w:val="00D044BA"/>
    <w:pPr>
      <w:jc w:val="center"/>
    </w:pPr>
    <w:rPr>
      <w:i/>
      <w:iCs/>
    </w:rPr>
  </w:style>
  <w:style w:type="character" w:customStyle="1" w:styleId="afc">
    <w:name w:val="Подзаголовок Знак"/>
    <w:basedOn w:val="a2"/>
    <w:link w:val="afb"/>
    <w:uiPriority w:val="11"/>
    <w:rsid w:val="00D044BA"/>
    <w:rPr>
      <w:rFonts w:ascii="Arial" w:eastAsia="Times New Roman" w:hAnsi="Arial" w:cs="Tahoma"/>
      <w:i/>
      <w:iCs/>
      <w:sz w:val="28"/>
      <w:szCs w:val="28"/>
      <w:lang w:eastAsia="ar-SA"/>
    </w:rPr>
  </w:style>
  <w:style w:type="paragraph" w:customStyle="1" w:styleId="afd">
    <w:name w:val="Знак"/>
    <w:basedOn w:val="a"/>
    <w:rsid w:val="00D044BA"/>
    <w:pPr>
      <w:spacing w:after="0" w:line="240" w:lineRule="auto"/>
    </w:pPr>
    <w:rPr>
      <w:rFonts w:ascii="Verdana" w:eastAsia="Times New Roman" w:hAnsi="Verdana" w:cs="Verdana"/>
      <w:sz w:val="20"/>
      <w:szCs w:val="20"/>
      <w:lang w:val="en-US" w:eastAsia="ar-SA"/>
    </w:rPr>
  </w:style>
  <w:style w:type="paragraph" w:customStyle="1" w:styleId="320">
    <w:name w:val="Основной текст 32"/>
    <w:basedOn w:val="a"/>
    <w:rsid w:val="00D044BA"/>
    <w:pPr>
      <w:spacing w:after="120" w:line="240" w:lineRule="auto"/>
    </w:pPr>
    <w:rPr>
      <w:rFonts w:ascii="Times New Roman" w:eastAsia="Times New Roman" w:hAnsi="Times New Roman" w:cs="Times New Roman"/>
      <w:sz w:val="16"/>
      <w:szCs w:val="16"/>
      <w:lang w:eastAsia="ar-SA"/>
    </w:rPr>
  </w:style>
  <w:style w:type="paragraph" w:customStyle="1" w:styleId="321">
    <w:name w:val="Основной текст с отступом 32"/>
    <w:basedOn w:val="a"/>
    <w:rsid w:val="00D044BA"/>
    <w:pPr>
      <w:spacing w:after="120" w:line="240" w:lineRule="auto"/>
      <w:ind w:left="283"/>
    </w:pPr>
    <w:rPr>
      <w:rFonts w:ascii="Times New Roman" w:eastAsia="Times New Roman" w:hAnsi="Times New Roman" w:cs="Times New Roman"/>
      <w:sz w:val="16"/>
      <w:szCs w:val="16"/>
      <w:lang w:eastAsia="ar-SA"/>
    </w:rPr>
  </w:style>
  <w:style w:type="paragraph" w:customStyle="1" w:styleId="text">
    <w:name w:val="text"/>
    <w:basedOn w:val="a"/>
    <w:rsid w:val="00D044BA"/>
    <w:pPr>
      <w:spacing w:after="0" w:line="240" w:lineRule="auto"/>
      <w:ind w:firstLine="450"/>
      <w:jc w:val="both"/>
    </w:pPr>
    <w:rPr>
      <w:rFonts w:ascii="Arial" w:eastAsia="Times New Roman" w:hAnsi="Arial" w:cs="Arial"/>
      <w:color w:val="FFFFFF"/>
      <w:sz w:val="20"/>
      <w:szCs w:val="20"/>
      <w:lang w:eastAsia="ar-SA"/>
    </w:rPr>
  </w:style>
  <w:style w:type="paragraph" w:customStyle="1" w:styleId="NormalANX">
    <w:name w:val="NormalANX"/>
    <w:basedOn w:val="a"/>
    <w:rsid w:val="00D044BA"/>
    <w:pPr>
      <w:spacing w:before="240" w:after="240" w:line="360" w:lineRule="auto"/>
      <w:ind w:firstLine="720"/>
      <w:jc w:val="both"/>
    </w:pPr>
    <w:rPr>
      <w:rFonts w:ascii="Times New Roman" w:eastAsia="Times New Roman" w:hAnsi="Times New Roman" w:cs="Times New Roman"/>
      <w:sz w:val="28"/>
      <w:szCs w:val="20"/>
      <w:lang w:eastAsia="ar-SA"/>
    </w:rPr>
  </w:style>
  <w:style w:type="paragraph" w:customStyle="1" w:styleId="1b">
    <w:name w:val="1"/>
    <w:rsid w:val="00D044BA"/>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Содержимое таблицы"/>
    <w:basedOn w:val="a"/>
    <w:rsid w:val="00D044BA"/>
    <w:pPr>
      <w:widowControl w:val="0"/>
      <w:suppressLineNumbers/>
      <w:suppressAutoHyphens/>
      <w:spacing w:after="0" w:line="240" w:lineRule="auto"/>
    </w:pPr>
    <w:rPr>
      <w:rFonts w:ascii="Arial" w:eastAsia="Times New Roman" w:hAnsi="Arial" w:cs="Times New Roman"/>
      <w:kern w:val="1"/>
      <w:sz w:val="20"/>
      <w:szCs w:val="24"/>
      <w:lang w:eastAsia="ar-SA"/>
    </w:rPr>
  </w:style>
  <w:style w:type="paragraph" w:customStyle="1" w:styleId="aff">
    <w:name w:val="Знак Знак Знак Знак"/>
    <w:basedOn w:val="a"/>
    <w:rsid w:val="00D044BA"/>
    <w:pPr>
      <w:spacing w:after="0" w:line="240" w:lineRule="auto"/>
    </w:pPr>
    <w:rPr>
      <w:rFonts w:ascii="Verdana" w:eastAsia="Times New Roman" w:hAnsi="Verdana" w:cs="Verdana"/>
      <w:sz w:val="20"/>
      <w:szCs w:val="20"/>
      <w:lang w:val="en-US" w:eastAsia="ar-SA"/>
    </w:rPr>
  </w:style>
  <w:style w:type="paragraph" w:customStyle="1" w:styleId="aff0">
    <w:name w:val="Нумерованный абзац"/>
    <w:uiPriority w:val="99"/>
    <w:rsid w:val="00D044BA"/>
    <w:pPr>
      <w:tabs>
        <w:tab w:val="left" w:pos="-3972"/>
        <w:tab w:val="left" w:pos="0"/>
        <w:tab w:val="num" w:pos="425"/>
      </w:tabs>
      <w:suppressAutoHyphens/>
      <w:spacing w:before="240" w:after="0" w:line="240" w:lineRule="auto"/>
      <w:ind w:left="-25070" w:firstLine="851"/>
      <w:jc w:val="both"/>
    </w:pPr>
    <w:rPr>
      <w:rFonts w:ascii="Times New Roman" w:eastAsia="Times New Roman" w:hAnsi="Times New Roman" w:cs="Times New Roman"/>
      <w:sz w:val="28"/>
      <w:szCs w:val="20"/>
      <w:lang w:eastAsia="ar-SA"/>
    </w:rPr>
  </w:style>
  <w:style w:type="paragraph" w:styleId="aff1">
    <w:name w:val="footer"/>
    <w:basedOn w:val="a"/>
    <w:link w:val="1c"/>
    <w:uiPriority w:val="99"/>
    <w:rsid w:val="00D044BA"/>
    <w:pPr>
      <w:widowControl w:val="0"/>
      <w:tabs>
        <w:tab w:val="center" w:pos="4153"/>
        <w:tab w:val="right" w:pos="8306"/>
      </w:tabs>
      <w:suppressAutoHyphens/>
      <w:spacing w:after="0" w:line="240" w:lineRule="auto"/>
      <w:ind w:firstLine="720"/>
      <w:jc w:val="both"/>
    </w:pPr>
    <w:rPr>
      <w:rFonts w:ascii="Arial" w:eastAsia="Times New Roman" w:hAnsi="Arial" w:cs="Times New Roman"/>
      <w:kern w:val="1"/>
      <w:sz w:val="28"/>
      <w:szCs w:val="20"/>
      <w:lang w:eastAsia="ar-SA"/>
    </w:rPr>
  </w:style>
  <w:style w:type="character" w:customStyle="1" w:styleId="1c">
    <w:name w:val="Нижний колонтитул Знак1"/>
    <w:basedOn w:val="a2"/>
    <w:link w:val="aff1"/>
    <w:uiPriority w:val="99"/>
    <w:rsid w:val="00D044BA"/>
    <w:rPr>
      <w:rFonts w:ascii="Arial" w:eastAsia="Times New Roman" w:hAnsi="Arial" w:cs="Times New Roman"/>
      <w:kern w:val="1"/>
      <w:sz w:val="28"/>
      <w:szCs w:val="20"/>
      <w:lang w:eastAsia="ar-SA"/>
    </w:rPr>
  </w:style>
  <w:style w:type="paragraph" w:customStyle="1" w:styleId="310">
    <w:name w:val="Основной текст с отступом 31"/>
    <w:basedOn w:val="a"/>
    <w:rsid w:val="00D044BA"/>
    <w:pPr>
      <w:widowControl w:val="0"/>
      <w:suppressAutoHyphens/>
      <w:spacing w:after="120" w:line="240" w:lineRule="auto"/>
      <w:ind w:left="283"/>
    </w:pPr>
    <w:rPr>
      <w:rFonts w:ascii="Arial" w:eastAsia="Times New Roman" w:hAnsi="Arial" w:cs="Times New Roman"/>
      <w:kern w:val="1"/>
      <w:sz w:val="16"/>
      <w:szCs w:val="16"/>
      <w:lang w:eastAsia="ar-SA"/>
    </w:rPr>
  </w:style>
  <w:style w:type="paragraph" w:customStyle="1" w:styleId="311">
    <w:name w:val="Основной текст 31"/>
    <w:basedOn w:val="a"/>
    <w:rsid w:val="00D044BA"/>
    <w:pPr>
      <w:widowControl w:val="0"/>
      <w:suppressAutoHyphens/>
      <w:spacing w:after="120" w:line="240" w:lineRule="auto"/>
    </w:pPr>
    <w:rPr>
      <w:rFonts w:ascii="Arial" w:eastAsia="Times New Roman" w:hAnsi="Arial" w:cs="Times New Roman"/>
      <w:kern w:val="1"/>
      <w:sz w:val="16"/>
      <w:szCs w:val="16"/>
      <w:lang w:eastAsia="ar-SA"/>
    </w:rPr>
  </w:style>
  <w:style w:type="paragraph" w:customStyle="1" w:styleId="Char1">
    <w:name w:val="Char Знак Знак Знак Знак Знак Знак1"/>
    <w:basedOn w:val="a"/>
    <w:rsid w:val="00D044BA"/>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1d">
    <w:name w:val="Обычный1"/>
    <w:rsid w:val="00D044BA"/>
    <w:pPr>
      <w:widowControl w:val="0"/>
      <w:suppressAutoHyphens/>
      <w:snapToGrid w:val="0"/>
      <w:spacing w:after="0" w:line="240" w:lineRule="auto"/>
    </w:pPr>
    <w:rPr>
      <w:rFonts w:ascii="Times New Roman" w:eastAsia="Times New Roman" w:hAnsi="Times New Roman" w:cs="Times New Roman"/>
      <w:sz w:val="20"/>
      <w:szCs w:val="20"/>
      <w:lang w:eastAsia="ar-SA"/>
    </w:rPr>
  </w:style>
  <w:style w:type="paragraph" w:customStyle="1" w:styleId="1e">
    <w:name w:val="Знак1"/>
    <w:basedOn w:val="a"/>
    <w:rsid w:val="00D044BA"/>
    <w:pPr>
      <w:spacing w:after="160" w:line="240" w:lineRule="exact"/>
    </w:pPr>
    <w:rPr>
      <w:rFonts w:ascii="Verdana" w:eastAsia="Times New Roman" w:hAnsi="Verdana" w:cs="Times New Roman"/>
      <w:sz w:val="20"/>
      <w:szCs w:val="20"/>
      <w:lang w:val="en-US" w:eastAsia="ar-SA"/>
    </w:rPr>
  </w:style>
  <w:style w:type="paragraph" w:customStyle="1" w:styleId="aff2">
    <w:name w:val="Акты"/>
    <w:basedOn w:val="a"/>
    <w:rsid w:val="00D044BA"/>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
    <w:name w:val="Основной текст1"/>
    <w:basedOn w:val="a"/>
    <w:rsid w:val="00D044BA"/>
    <w:pPr>
      <w:widowControl w:val="0"/>
      <w:suppressAutoHyphens/>
      <w:spacing w:after="0" w:line="240" w:lineRule="auto"/>
      <w:jc w:val="both"/>
    </w:pPr>
    <w:rPr>
      <w:rFonts w:ascii="Times New Roman" w:eastAsia="Times New Roman" w:hAnsi="Times New Roman" w:cs="Times New Roman"/>
      <w:sz w:val="28"/>
      <w:szCs w:val="20"/>
      <w:lang w:eastAsia="ar-SA"/>
    </w:rPr>
  </w:style>
  <w:style w:type="paragraph" w:styleId="aff3">
    <w:name w:val="No Spacing"/>
    <w:uiPriority w:val="1"/>
    <w:qFormat/>
    <w:rsid w:val="00D044BA"/>
    <w:pPr>
      <w:suppressAutoHyphens/>
      <w:spacing w:after="0" w:line="240" w:lineRule="auto"/>
    </w:pPr>
    <w:rPr>
      <w:rFonts w:ascii="Calibri" w:eastAsia="Times New Roman" w:hAnsi="Calibri" w:cs="Times New Roman"/>
      <w:lang w:eastAsia="ar-SA"/>
    </w:rPr>
  </w:style>
  <w:style w:type="paragraph" w:customStyle="1" w:styleId="aff4">
    <w:name w:val="Заголовок таблицы"/>
    <w:basedOn w:val="afe"/>
    <w:rsid w:val="00D044BA"/>
    <w:pPr>
      <w:jc w:val="center"/>
    </w:pPr>
    <w:rPr>
      <w:b/>
      <w:bCs/>
    </w:rPr>
  </w:style>
  <w:style w:type="paragraph" w:customStyle="1" w:styleId="aff5">
    <w:name w:val="Содержимое врезки"/>
    <w:basedOn w:val="a1"/>
    <w:rsid w:val="00D044BA"/>
    <w:rPr>
      <w:lang w:eastAsia="ar-SA"/>
    </w:rPr>
  </w:style>
  <w:style w:type="paragraph" w:customStyle="1" w:styleId="220">
    <w:name w:val="Основной текст с отступом 22"/>
    <w:basedOn w:val="a"/>
    <w:rsid w:val="00D044BA"/>
    <w:pPr>
      <w:spacing w:after="120" w:line="480" w:lineRule="auto"/>
      <w:ind w:left="283"/>
    </w:pPr>
    <w:rPr>
      <w:rFonts w:ascii="Times New Roman" w:eastAsia="Times New Roman" w:hAnsi="Times New Roman" w:cs="Times New Roman"/>
      <w:sz w:val="24"/>
      <w:szCs w:val="24"/>
      <w:lang w:eastAsia="ar-SA"/>
    </w:rPr>
  </w:style>
  <w:style w:type="paragraph" w:customStyle="1" w:styleId="230">
    <w:name w:val="Основной текст с отступом 23"/>
    <w:basedOn w:val="a"/>
    <w:rsid w:val="00D044BA"/>
    <w:pPr>
      <w:spacing w:after="120" w:line="480" w:lineRule="auto"/>
      <w:ind w:left="283"/>
    </w:pPr>
    <w:rPr>
      <w:rFonts w:ascii="Times New Roman" w:eastAsia="Times New Roman" w:hAnsi="Times New Roman" w:cs="Calibri"/>
      <w:sz w:val="24"/>
      <w:szCs w:val="24"/>
      <w:lang w:eastAsia="ar-SA"/>
    </w:rPr>
  </w:style>
  <w:style w:type="paragraph" w:customStyle="1" w:styleId="240">
    <w:name w:val="Основной текст с отступом 24"/>
    <w:basedOn w:val="a"/>
    <w:rsid w:val="00D044BA"/>
    <w:pPr>
      <w:spacing w:after="120" w:line="480" w:lineRule="auto"/>
      <w:ind w:left="283"/>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D044BA"/>
    <w:pPr>
      <w:spacing w:before="100" w:after="100" w:line="240" w:lineRule="auto"/>
    </w:pPr>
    <w:rPr>
      <w:rFonts w:ascii="Times New Roman" w:eastAsia="Times New Roman" w:hAnsi="Times New Roman" w:cs="Times New Roman"/>
      <w:sz w:val="24"/>
      <w:szCs w:val="24"/>
      <w:lang w:eastAsia="ar-SA"/>
    </w:rPr>
  </w:style>
  <w:style w:type="paragraph" w:styleId="aff6">
    <w:name w:val="footnote text"/>
    <w:basedOn w:val="a"/>
    <w:link w:val="aff7"/>
    <w:uiPriority w:val="99"/>
    <w:rsid w:val="00D044BA"/>
    <w:pPr>
      <w:suppressLineNumbers/>
      <w:spacing w:after="0" w:line="240" w:lineRule="auto"/>
      <w:ind w:left="283" w:hanging="283"/>
    </w:pPr>
    <w:rPr>
      <w:rFonts w:ascii="Times New Roman" w:eastAsia="Times New Roman" w:hAnsi="Times New Roman" w:cs="Times New Roman"/>
      <w:sz w:val="20"/>
      <w:szCs w:val="20"/>
      <w:lang w:eastAsia="ar-SA"/>
    </w:rPr>
  </w:style>
  <w:style w:type="character" w:customStyle="1" w:styleId="aff7">
    <w:name w:val="Текст сноски Знак"/>
    <w:basedOn w:val="a2"/>
    <w:link w:val="aff6"/>
    <w:uiPriority w:val="99"/>
    <w:rsid w:val="00D044BA"/>
    <w:rPr>
      <w:rFonts w:ascii="Times New Roman" w:eastAsia="Times New Roman" w:hAnsi="Times New Roman" w:cs="Times New Roman"/>
      <w:sz w:val="20"/>
      <w:szCs w:val="20"/>
      <w:lang w:eastAsia="ar-SA"/>
    </w:rPr>
  </w:style>
  <w:style w:type="paragraph" w:customStyle="1" w:styleId="221">
    <w:name w:val="Основной текст 22"/>
    <w:basedOn w:val="a"/>
    <w:rsid w:val="00D044BA"/>
    <w:pPr>
      <w:tabs>
        <w:tab w:val="left" w:pos="210"/>
        <w:tab w:val="center" w:pos="4677"/>
      </w:tabs>
      <w:spacing w:after="0" w:line="360" w:lineRule="auto"/>
      <w:jc w:val="both"/>
    </w:pPr>
    <w:rPr>
      <w:rFonts w:ascii="Times New Roman" w:eastAsia="Times New Roman" w:hAnsi="Times New Roman" w:cs="Times New Roman"/>
      <w:b/>
      <w:i/>
      <w:sz w:val="28"/>
      <w:szCs w:val="24"/>
      <w:lang w:eastAsia="ar-SA"/>
    </w:rPr>
  </w:style>
  <w:style w:type="paragraph" w:styleId="28">
    <w:name w:val="Body Text Indent 2"/>
    <w:basedOn w:val="a"/>
    <w:link w:val="222"/>
    <w:uiPriority w:val="99"/>
    <w:rsid w:val="00D044BA"/>
    <w:pPr>
      <w:spacing w:after="120" w:line="480" w:lineRule="auto"/>
      <w:ind w:left="283"/>
    </w:pPr>
    <w:rPr>
      <w:rFonts w:ascii="Times New Roman" w:eastAsia="Times New Roman" w:hAnsi="Times New Roman" w:cs="Times New Roman"/>
      <w:sz w:val="24"/>
      <w:szCs w:val="24"/>
      <w:lang w:eastAsia="ar-SA"/>
    </w:rPr>
  </w:style>
  <w:style w:type="character" w:customStyle="1" w:styleId="222">
    <w:name w:val="Основной текст с отступом 2 Знак2"/>
    <w:basedOn w:val="a2"/>
    <w:link w:val="28"/>
    <w:uiPriority w:val="99"/>
    <w:rsid w:val="00D044BA"/>
    <w:rPr>
      <w:rFonts w:ascii="Times New Roman" w:eastAsia="Times New Roman" w:hAnsi="Times New Roman" w:cs="Times New Roman"/>
      <w:sz w:val="24"/>
      <w:szCs w:val="24"/>
      <w:lang w:eastAsia="ar-SA"/>
    </w:rPr>
  </w:style>
  <w:style w:type="paragraph" w:customStyle="1" w:styleId="CharChar">
    <w:name w:val="Char Char Знак Знак Знак"/>
    <w:basedOn w:val="a"/>
    <w:rsid w:val="00D044BA"/>
    <w:pPr>
      <w:autoSpaceDE w:val="0"/>
      <w:autoSpaceDN w:val="0"/>
      <w:spacing w:after="160" w:line="240" w:lineRule="exact"/>
    </w:pPr>
    <w:rPr>
      <w:rFonts w:ascii="Arial" w:eastAsia="Times New Roman" w:hAnsi="Arial" w:cs="Arial"/>
      <w:b/>
      <w:bCs/>
      <w:sz w:val="20"/>
      <w:szCs w:val="20"/>
      <w:lang w:val="en-US" w:eastAsia="de-DE"/>
    </w:rPr>
  </w:style>
  <w:style w:type="character" w:styleId="aff8">
    <w:name w:val="footnote reference"/>
    <w:aliases w:val="текст сноски,анкета сноска,Знак сноски-FN,Ciae niinee-FN,Знак сноски 1,Ciae niinee 1"/>
    <w:basedOn w:val="a2"/>
    <w:uiPriority w:val="99"/>
    <w:rsid w:val="00D044BA"/>
    <w:rPr>
      <w:rFonts w:cs="Times New Roman"/>
      <w:vertAlign w:val="superscript"/>
    </w:rPr>
  </w:style>
  <w:style w:type="paragraph" w:customStyle="1" w:styleId="aff9">
    <w:name w:val="Прижатый влево"/>
    <w:basedOn w:val="a"/>
    <w:next w:val="a"/>
    <w:uiPriority w:val="99"/>
    <w:rsid w:val="00D044BA"/>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a">
    <w:name w:val="Знак Знак"/>
    <w:basedOn w:val="a"/>
    <w:rsid w:val="00D044BA"/>
    <w:pPr>
      <w:spacing w:after="160" w:line="240" w:lineRule="exact"/>
    </w:pPr>
    <w:rPr>
      <w:rFonts w:ascii="Verdana" w:eastAsia="Times New Roman" w:hAnsi="Verdana" w:cs="Verdana"/>
      <w:sz w:val="20"/>
      <w:szCs w:val="20"/>
      <w:lang w:val="en-US"/>
    </w:rPr>
  </w:style>
  <w:style w:type="paragraph" w:customStyle="1" w:styleId="BodyText21">
    <w:name w:val="Body Text 21"/>
    <w:basedOn w:val="a"/>
    <w:rsid w:val="00D044BA"/>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1f0">
    <w:name w:val="Цитата1"/>
    <w:basedOn w:val="a"/>
    <w:rsid w:val="00D044BA"/>
    <w:pPr>
      <w:widowControl w:val="0"/>
      <w:suppressAutoHyphens/>
      <w:spacing w:after="0" w:line="240" w:lineRule="auto"/>
      <w:ind w:left="540" w:right="4495"/>
    </w:pPr>
    <w:rPr>
      <w:rFonts w:ascii="Arial" w:eastAsia="Times New Roman" w:hAnsi="Arial" w:cs="Times New Roman"/>
      <w:kern w:val="1"/>
      <w:sz w:val="28"/>
      <w:szCs w:val="24"/>
      <w:lang w:eastAsia="ar-SA"/>
    </w:rPr>
  </w:style>
  <w:style w:type="paragraph" w:customStyle="1" w:styleId="p10">
    <w:name w:val="p10"/>
    <w:basedOn w:val="a"/>
    <w:uiPriority w:val="99"/>
    <w:rsid w:val="002B4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2"/>
    <w:rsid w:val="002B414E"/>
  </w:style>
  <w:style w:type="paragraph" w:customStyle="1" w:styleId="p9">
    <w:name w:val="p9"/>
    <w:basedOn w:val="a"/>
    <w:rsid w:val="002B4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line number"/>
    <w:basedOn w:val="a2"/>
    <w:uiPriority w:val="99"/>
    <w:semiHidden/>
    <w:unhideWhenUsed/>
    <w:rsid w:val="00CE1149"/>
  </w:style>
  <w:style w:type="paragraph" w:customStyle="1" w:styleId="64">
    <w:name w:val="Знак Знак6 Знак Знак Знак Знак Знак Знак Знак Знак"/>
    <w:basedOn w:val="a"/>
    <w:rsid w:val="00B81AF6"/>
    <w:pPr>
      <w:spacing w:after="160" w:line="240" w:lineRule="exact"/>
    </w:pPr>
    <w:rPr>
      <w:rFonts w:ascii="Verdana" w:eastAsia="Times New Roman" w:hAnsi="Verdana" w:cs="Times New Roman"/>
      <w:sz w:val="20"/>
      <w:szCs w:val="20"/>
      <w:lang w:val="en-US"/>
    </w:rPr>
  </w:style>
  <w:style w:type="paragraph" w:customStyle="1" w:styleId="affc">
    <w:name w:val="Основной текст с отступом.Надин стиль"/>
    <w:basedOn w:val="a"/>
    <w:rsid w:val="0042236C"/>
    <w:pPr>
      <w:spacing w:after="0" w:line="240" w:lineRule="auto"/>
      <w:ind w:right="-766" w:firstLine="720"/>
      <w:jc w:val="both"/>
    </w:pPr>
    <w:rPr>
      <w:rFonts w:ascii="Times New Roman" w:eastAsia="Times New Roman" w:hAnsi="Times New Roman" w:cs="Times New Roman"/>
      <w:sz w:val="28"/>
      <w:szCs w:val="20"/>
      <w:lang w:eastAsia="ru-RU"/>
    </w:rPr>
  </w:style>
  <w:style w:type="paragraph" w:styleId="affd">
    <w:name w:val="caption"/>
    <w:basedOn w:val="a"/>
    <w:next w:val="a"/>
    <w:uiPriority w:val="35"/>
    <w:unhideWhenUsed/>
    <w:qFormat/>
    <w:rsid w:val="00E82A88"/>
    <w:pPr>
      <w:spacing w:line="240" w:lineRule="auto"/>
    </w:pPr>
    <w:rPr>
      <w:b/>
      <w:bCs/>
      <w:color w:val="4F81BD" w:themeColor="accent1"/>
      <w:sz w:val="18"/>
      <w:szCs w:val="18"/>
    </w:rPr>
  </w:style>
  <w:style w:type="character" w:customStyle="1" w:styleId="90">
    <w:name w:val="Заголовок 9 Знак"/>
    <w:basedOn w:val="a2"/>
    <w:link w:val="9"/>
    <w:uiPriority w:val="9"/>
    <w:semiHidden/>
    <w:rsid w:val="00DA601E"/>
    <w:rPr>
      <w:rFonts w:asciiTheme="majorHAnsi" w:eastAsiaTheme="majorEastAsia" w:hAnsiTheme="majorHAnsi" w:cstheme="majorBidi"/>
      <w:i/>
      <w:iCs/>
      <w:color w:val="9BBB59" w:themeColor="accent3"/>
      <w:sz w:val="20"/>
      <w:szCs w:val="20"/>
      <w:lang w:val="en-US" w:bidi="en-US"/>
    </w:rPr>
  </w:style>
  <w:style w:type="character" w:styleId="affe">
    <w:name w:val="Emphasis"/>
    <w:uiPriority w:val="20"/>
    <w:qFormat/>
    <w:rsid w:val="00DA601E"/>
    <w:rPr>
      <w:b/>
      <w:bCs/>
      <w:i/>
      <w:iCs/>
      <w:color w:val="5A5A5A" w:themeColor="text1" w:themeTint="A5"/>
    </w:rPr>
  </w:style>
  <w:style w:type="paragraph" w:styleId="29">
    <w:name w:val="Quote"/>
    <w:basedOn w:val="a"/>
    <w:next w:val="a"/>
    <w:link w:val="2a"/>
    <w:uiPriority w:val="29"/>
    <w:qFormat/>
    <w:rsid w:val="00DA601E"/>
    <w:pPr>
      <w:spacing w:after="0" w:line="240" w:lineRule="auto"/>
      <w:ind w:firstLine="360"/>
    </w:pPr>
    <w:rPr>
      <w:rFonts w:asciiTheme="majorHAnsi" w:eastAsiaTheme="majorEastAsia" w:hAnsiTheme="majorHAnsi" w:cstheme="majorBidi"/>
      <w:i/>
      <w:iCs/>
      <w:color w:val="5A5A5A" w:themeColor="text1" w:themeTint="A5"/>
      <w:lang w:val="en-US" w:bidi="en-US"/>
    </w:rPr>
  </w:style>
  <w:style w:type="character" w:customStyle="1" w:styleId="2a">
    <w:name w:val="Цитата 2 Знак"/>
    <w:basedOn w:val="a2"/>
    <w:link w:val="29"/>
    <w:uiPriority w:val="29"/>
    <w:rsid w:val="00DA601E"/>
    <w:rPr>
      <w:rFonts w:asciiTheme="majorHAnsi" w:eastAsiaTheme="majorEastAsia" w:hAnsiTheme="majorHAnsi" w:cstheme="majorBidi"/>
      <w:i/>
      <w:iCs/>
      <w:color w:val="5A5A5A" w:themeColor="text1" w:themeTint="A5"/>
      <w:lang w:val="en-US" w:bidi="en-US"/>
    </w:rPr>
  </w:style>
  <w:style w:type="paragraph" w:styleId="afff">
    <w:name w:val="Intense Quote"/>
    <w:basedOn w:val="a"/>
    <w:next w:val="a"/>
    <w:link w:val="afff0"/>
    <w:uiPriority w:val="30"/>
    <w:qFormat/>
    <w:rsid w:val="00DA601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bidi="en-US"/>
    </w:rPr>
  </w:style>
  <w:style w:type="character" w:customStyle="1" w:styleId="afff0">
    <w:name w:val="Выделенная цитата Знак"/>
    <w:basedOn w:val="a2"/>
    <w:link w:val="afff"/>
    <w:uiPriority w:val="30"/>
    <w:rsid w:val="00DA601E"/>
    <w:rPr>
      <w:rFonts w:asciiTheme="majorHAnsi" w:eastAsiaTheme="majorEastAsia" w:hAnsiTheme="majorHAnsi" w:cstheme="majorBidi"/>
      <w:i/>
      <w:iCs/>
      <w:color w:val="FFFFFF" w:themeColor="background1"/>
      <w:sz w:val="24"/>
      <w:szCs w:val="24"/>
      <w:shd w:val="clear" w:color="auto" w:fill="4F81BD" w:themeFill="accent1"/>
      <w:lang w:val="en-US" w:bidi="en-US"/>
    </w:rPr>
  </w:style>
  <w:style w:type="character" w:styleId="afff1">
    <w:name w:val="Subtle Emphasis"/>
    <w:uiPriority w:val="19"/>
    <w:qFormat/>
    <w:rsid w:val="00DA601E"/>
    <w:rPr>
      <w:i/>
      <w:iCs/>
      <w:color w:val="5A5A5A" w:themeColor="text1" w:themeTint="A5"/>
    </w:rPr>
  </w:style>
  <w:style w:type="character" w:styleId="afff2">
    <w:name w:val="Intense Emphasis"/>
    <w:uiPriority w:val="21"/>
    <w:qFormat/>
    <w:rsid w:val="00DA601E"/>
    <w:rPr>
      <w:b/>
      <w:bCs/>
      <w:i/>
      <w:iCs/>
      <w:color w:val="4F81BD" w:themeColor="accent1"/>
      <w:sz w:val="22"/>
      <w:szCs w:val="22"/>
    </w:rPr>
  </w:style>
  <w:style w:type="character" w:styleId="afff3">
    <w:name w:val="Subtle Reference"/>
    <w:uiPriority w:val="31"/>
    <w:qFormat/>
    <w:rsid w:val="00DA601E"/>
    <w:rPr>
      <w:color w:val="auto"/>
      <w:u w:val="single" w:color="9BBB59" w:themeColor="accent3"/>
    </w:rPr>
  </w:style>
  <w:style w:type="character" w:styleId="afff4">
    <w:name w:val="Intense Reference"/>
    <w:basedOn w:val="a2"/>
    <w:uiPriority w:val="32"/>
    <w:qFormat/>
    <w:rsid w:val="00DA601E"/>
    <w:rPr>
      <w:b/>
      <w:bCs/>
      <w:color w:val="76923C" w:themeColor="accent3" w:themeShade="BF"/>
      <w:u w:val="single" w:color="9BBB59" w:themeColor="accent3"/>
    </w:rPr>
  </w:style>
  <w:style w:type="character" w:styleId="afff5">
    <w:name w:val="Book Title"/>
    <w:basedOn w:val="a2"/>
    <w:uiPriority w:val="33"/>
    <w:qFormat/>
    <w:rsid w:val="00DA601E"/>
    <w:rPr>
      <w:rFonts w:asciiTheme="majorHAnsi" w:eastAsiaTheme="majorEastAsia" w:hAnsiTheme="majorHAnsi" w:cstheme="majorBidi"/>
      <w:b/>
      <w:bCs/>
      <w:i/>
      <w:iCs/>
      <w:color w:val="auto"/>
    </w:rPr>
  </w:style>
  <w:style w:type="paragraph" w:styleId="afff6">
    <w:name w:val="Plain Text"/>
    <w:basedOn w:val="a"/>
    <w:link w:val="afff7"/>
    <w:uiPriority w:val="99"/>
    <w:rsid w:val="00DA601E"/>
    <w:pPr>
      <w:spacing w:after="0" w:line="240" w:lineRule="auto"/>
      <w:ind w:firstLine="720"/>
      <w:jc w:val="both"/>
    </w:pPr>
    <w:rPr>
      <w:rFonts w:ascii="Courier New" w:eastAsia="Times New Roman" w:hAnsi="Courier New" w:cs="Times New Roman"/>
      <w:sz w:val="20"/>
      <w:szCs w:val="20"/>
      <w:lang w:eastAsia="ru-RU"/>
    </w:rPr>
  </w:style>
  <w:style w:type="character" w:customStyle="1" w:styleId="afff7">
    <w:name w:val="Текст Знак"/>
    <w:basedOn w:val="a2"/>
    <w:link w:val="afff6"/>
    <w:uiPriority w:val="99"/>
    <w:rsid w:val="00DA601E"/>
    <w:rPr>
      <w:rFonts w:ascii="Courier New" w:eastAsia="Times New Roman" w:hAnsi="Courier New" w:cs="Times New Roman"/>
      <w:sz w:val="20"/>
      <w:szCs w:val="20"/>
      <w:lang w:eastAsia="ru-RU"/>
    </w:rPr>
  </w:style>
  <w:style w:type="paragraph" w:customStyle="1" w:styleId="ConsNonformat">
    <w:name w:val="ConsNonformat"/>
    <w:uiPriority w:val="99"/>
    <w:rsid w:val="001610B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Default">
    <w:name w:val="Default"/>
    <w:rsid w:val="00161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2"/>
    <w:rsid w:val="003024D2"/>
  </w:style>
  <w:style w:type="character" w:customStyle="1" w:styleId="CharStyle13">
    <w:name w:val="Char Style 13"/>
    <w:link w:val="Style12"/>
    <w:locked/>
    <w:rsid w:val="00E539ED"/>
    <w:rPr>
      <w:sz w:val="26"/>
      <w:shd w:val="clear" w:color="auto" w:fill="FFFFFF"/>
    </w:rPr>
  </w:style>
  <w:style w:type="paragraph" w:customStyle="1" w:styleId="Style12">
    <w:name w:val="Style 12"/>
    <w:basedOn w:val="a"/>
    <w:link w:val="CharStyle13"/>
    <w:rsid w:val="00E539ED"/>
    <w:pPr>
      <w:widowControl w:val="0"/>
      <w:shd w:val="clear" w:color="auto" w:fill="FFFFFF"/>
      <w:spacing w:before="1440" w:after="180" w:line="367" w:lineRule="exact"/>
      <w:ind w:hanging="360"/>
      <w:jc w:val="both"/>
    </w:pPr>
    <w:rPr>
      <w:sz w:val="26"/>
      <w:shd w:val="clear" w:color="auto" w:fill="FFFFFF"/>
    </w:rPr>
  </w:style>
  <w:style w:type="character" w:styleId="afff8">
    <w:name w:val="Hyperlink"/>
    <w:basedOn w:val="a2"/>
    <w:uiPriority w:val="99"/>
    <w:semiHidden/>
    <w:unhideWhenUsed/>
    <w:rsid w:val="005F2A1C"/>
    <w:rPr>
      <w:color w:val="0000FF"/>
      <w:u w:val="single"/>
    </w:rPr>
  </w:style>
</w:styles>
</file>

<file path=word/webSettings.xml><?xml version="1.0" encoding="utf-8"?>
<w:webSettings xmlns:r="http://schemas.openxmlformats.org/officeDocument/2006/relationships" xmlns:w="http://schemas.openxmlformats.org/wordprocessingml/2006/main">
  <w:divs>
    <w:div w:id="141000218">
      <w:bodyDiv w:val="1"/>
      <w:marLeft w:val="0"/>
      <w:marRight w:val="0"/>
      <w:marTop w:val="0"/>
      <w:marBottom w:val="0"/>
      <w:divBdr>
        <w:top w:val="none" w:sz="0" w:space="0" w:color="auto"/>
        <w:left w:val="none" w:sz="0" w:space="0" w:color="auto"/>
        <w:bottom w:val="none" w:sz="0" w:space="0" w:color="auto"/>
        <w:right w:val="none" w:sz="0" w:space="0" w:color="auto"/>
      </w:divBdr>
    </w:div>
    <w:div w:id="151724905">
      <w:bodyDiv w:val="1"/>
      <w:marLeft w:val="0"/>
      <w:marRight w:val="0"/>
      <w:marTop w:val="0"/>
      <w:marBottom w:val="0"/>
      <w:divBdr>
        <w:top w:val="none" w:sz="0" w:space="0" w:color="auto"/>
        <w:left w:val="none" w:sz="0" w:space="0" w:color="auto"/>
        <w:bottom w:val="none" w:sz="0" w:space="0" w:color="auto"/>
        <w:right w:val="none" w:sz="0" w:space="0" w:color="auto"/>
      </w:divBdr>
    </w:div>
    <w:div w:id="186871895">
      <w:bodyDiv w:val="1"/>
      <w:marLeft w:val="0"/>
      <w:marRight w:val="0"/>
      <w:marTop w:val="0"/>
      <w:marBottom w:val="0"/>
      <w:divBdr>
        <w:top w:val="none" w:sz="0" w:space="0" w:color="auto"/>
        <w:left w:val="none" w:sz="0" w:space="0" w:color="auto"/>
        <w:bottom w:val="none" w:sz="0" w:space="0" w:color="auto"/>
        <w:right w:val="none" w:sz="0" w:space="0" w:color="auto"/>
      </w:divBdr>
    </w:div>
    <w:div w:id="321353801">
      <w:bodyDiv w:val="1"/>
      <w:marLeft w:val="0"/>
      <w:marRight w:val="0"/>
      <w:marTop w:val="0"/>
      <w:marBottom w:val="0"/>
      <w:divBdr>
        <w:top w:val="none" w:sz="0" w:space="0" w:color="auto"/>
        <w:left w:val="none" w:sz="0" w:space="0" w:color="auto"/>
        <w:bottom w:val="none" w:sz="0" w:space="0" w:color="auto"/>
        <w:right w:val="none" w:sz="0" w:space="0" w:color="auto"/>
      </w:divBdr>
    </w:div>
    <w:div w:id="1283069688">
      <w:bodyDiv w:val="1"/>
      <w:marLeft w:val="0"/>
      <w:marRight w:val="0"/>
      <w:marTop w:val="0"/>
      <w:marBottom w:val="0"/>
      <w:divBdr>
        <w:top w:val="none" w:sz="0" w:space="0" w:color="auto"/>
        <w:left w:val="none" w:sz="0" w:space="0" w:color="auto"/>
        <w:bottom w:val="none" w:sz="0" w:space="0" w:color="auto"/>
        <w:right w:val="none" w:sz="0" w:space="0" w:color="auto"/>
      </w:divBdr>
    </w:div>
    <w:div w:id="20855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consultantplus://offline/ref=1B644C46DD98BE2FD001DF0B462D2747E0A502AA008F10262377F6D8414EC37A252AA0EFCA98vDs1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BA35962AE0822EE75BD70035F29922F7BB4652CA66E4622139EB574A80E93B5A04361667D2B0678FAF7DBDECCDE9A42A012BC3E9A0ZBA9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5E06529D60FEBD3DE1FD48F65446402DB6D2880BB49ACBFE6CD2D1003s6cD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590F7B437E38A306158EA2DF11ED0CF111909BD776FC302917E382498160A98198CAADDDC24426106CE78D4F4119710BBD2C9CA7142F66U0X3I"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consultantplus://offline/ref=D3590F7B437E38A306158EA2DF11ED0CF111909BD776FC302917E382498160A98198CAADDDC244291C6CE78D4F4119710BBD2C9CA7142F66U0X3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590F7B437E38A306158EA2DF11ED0CF1119094D271FC302917E382498160A98198CAADDDC340254036F78906161D6D02AB3296B914U2XDI" TargetMode="External"/><Relationship Id="rId14" Type="http://schemas.openxmlformats.org/officeDocument/2006/relationships/hyperlink" Target="https://login.consultant.ru/link/?req=doc&amp;base=RZR&amp;n=481366"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32105057012820926"/>
          <c:y val="2.6858071404585612E-2"/>
          <c:w val="0.65547645752045025"/>
          <c:h val="0.74387663791105163"/>
        </c:manualLayout>
      </c:layout>
      <c:bar3DChart>
        <c:barDir val="col"/>
        <c:grouping val="stacked"/>
        <c:ser>
          <c:idx val="0"/>
          <c:order val="0"/>
          <c:tx>
            <c:strRef>
              <c:f>Лист1!$B$1</c:f>
              <c:strCache>
                <c:ptCount val="1"/>
                <c:pt idx="0">
                  <c:v>налоговые доходы</c:v>
                </c:pt>
              </c:strCache>
            </c:strRef>
          </c:tx>
          <c:cat>
            <c:strRef>
              <c:f>Лист1!$A$2:$A$5</c:f>
              <c:strCache>
                <c:ptCount val="4"/>
                <c:pt idx="0">
                  <c:v>2024*</c:v>
                </c:pt>
                <c:pt idx="1">
                  <c:v>2025</c:v>
                </c:pt>
                <c:pt idx="2">
                  <c:v>2026</c:v>
                </c:pt>
                <c:pt idx="3">
                  <c:v>2027</c:v>
                </c:pt>
              </c:strCache>
            </c:strRef>
          </c:cat>
          <c:val>
            <c:numRef>
              <c:f>Лист1!$B$2:$B$5</c:f>
              <c:numCache>
                <c:formatCode>#,##0.00</c:formatCode>
                <c:ptCount val="4"/>
                <c:pt idx="0">
                  <c:v>433080</c:v>
                </c:pt>
                <c:pt idx="1">
                  <c:v>538100.62</c:v>
                </c:pt>
                <c:pt idx="2">
                  <c:v>500441.02</c:v>
                </c:pt>
                <c:pt idx="3">
                  <c:v>521309.07</c:v>
                </c:pt>
              </c:numCache>
            </c:numRef>
          </c:val>
        </c:ser>
        <c:ser>
          <c:idx val="1"/>
          <c:order val="1"/>
          <c:tx>
            <c:strRef>
              <c:f>Лист1!$C$1</c:f>
              <c:strCache>
                <c:ptCount val="1"/>
                <c:pt idx="0">
                  <c:v>неналоговые доходы</c:v>
                </c:pt>
              </c:strCache>
            </c:strRef>
          </c:tx>
          <c:cat>
            <c:strRef>
              <c:f>Лист1!$A$2:$A$5</c:f>
              <c:strCache>
                <c:ptCount val="4"/>
                <c:pt idx="0">
                  <c:v>2024*</c:v>
                </c:pt>
                <c:pt idx="1">
                  <c:v>2025</c:v>
                </c:pt>
                <c:pt idx="2">
                  <c:v>2026</c:v>
                </c:pt>
                <c:pt idx="3">
                  <c:v>2027</c:v>
                </c:pt>
              </c:strCache>
            </c:strRef>
          </c:cat>
          <c:val>
            <c:numRef>
              <c:f>Лист1!$C$2:$C$5</c:f>
              <c:numCache>
                <c:formatCode>#,##0.00</c:formatCode>
                <c:ptCount val="4"/>
                <c:pt idx="0">
                  <c:v>93314</c:v>
                </c:pt>
                <c:pt idx="1">
                  <c:v>104907.43</c:v>
                </c:pt>
                <c:pt idx="2">
                  <c:v>103576.39</c:v>
                </c:pt>
                <c:pt idx="3">
                  <c:v>104800.43999999999</c:v>
                </c:pt>
              </c:numCache>
            </c:numRef>
          </c:val>
        </c:ser>
        <c:ser>
          <c:idx val="2"/>
          <c:order val="2"/>
          <c:tx>
            <c:strRef>
              <c:f>Лист1!$D$1</c:f>
              <c:strCache>
                <c:ptCount val="1"/>
                <c:pt idx="0">
                  <c:v>безвозмездные поступления</c:v>
                </c:pt>
              </c:strCache>
            </c:strRef>
          </c:tx>
          <c:cat>
            <c:strRef>
              <c:f>Лист1!$A$2:$A$5</c:f>
              <c:strCache>
                <c:ptCount val="4"/>
                <c:pt idx="0">
                  <c:v>2024*</c:v>
                </c:pt>
                <c:pt idx="1">
                  <c:v>2025</c:v>
                </c:pt>
                <c:pt idx="2">
                  <c:v>2026</c:v>
                </c:pt>
                <c:pt idx="3">
                  <c:v>2027</c:v>
                </c:pt>
              </c:strCache>
            </c:strRef>
          </c:cat>
          <c:val>
            <c:numRef>
              <c:f>Лист1!$D$2:$D$5</c:f>
              <c:numCache>
                <c:formatCode>#,##0.00</c:formatCode>
                <c:ptCount val="4"/>
                <c:pt idx="0">
                  <c:v>1634506.1800000011</c:v>
                </c:pt>
                <c:pt idx="1">
                  <c:v>1570588.58</c:v>
                </c:pt>
                <c:pt idx="2">
                  <c:v>1596879.82</c:v>
                </c:pt>
                <c:pt idx="3">
                  <c:v>1456557.61</c:v>
                </c:pt>
              </c:numCache>
            </c:numRef>
          </c:val>
        </c:ser>
        <c:gapWidth val="95"/>
        <c:gapDepth val="95"/>
        <c:shape val="cone"/>
        <c:axId val="94359552"/>
        <c:axId val="94361088"/>
        <c:axId val="0"/>
      </c:bar3DChart>
      <c:catAx>
        <c:axId val="94359552"/>
        <c:scaling>
          <c:orientation val="minMax"/>
        </c:scaling>
        <c:axPos val="b"/>
        <c:majorTickMark val="none"/>
        <c:tickLblPos val="nextTo"/>
        <c:crossAx val="94361088"/>
        <c:crosses val="autoZero"/>
        <c:auto val="1"/>
        <c:lblAlgn val="ctr"/>
        <c:lblOffset val="100"/>
      </c:catAx>
      <c:valAx>
        <c:axId val="94361088"/>
        <c:scaling>
          <c:orientation val="minMax"/>
        </c:scaling>
        <c:axPos val="l"/>
        <c:majorGridlines/>
        <c:numFmt formatCode="#,##0.00" sourceLinked="1"/>
        <c:majorTickMark val="none"/>
        <c:tickLblPos val="nextTo"/>
        <c:crossAx val="94359552"/>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1D91-FD3D-4250-B87B-EBB4B1D3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6722</TotalTime>
  <Pages>37</Pages>
  <Words>13361</Words>
  <Characters>76158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190</cp:revision>
  <cp:lastPrinted>2024-12-05T05:58:00Z</cp:lastPrinted>
  <dcterms:created xsi:type="dcterms:W3CDTF">2022-11-23T07:16:00Z</dcterms:created>
  <dcterms:modified xsi:type="dcterms:W3CDTF">2024-12-09T10:15:00Z</dcterms:modified>
</cp:coreProperties>
</file>