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13" w:rsidRDefault="00957213" w:rsidP="00957213">
      <w:pPr>
        <w:pStyle w:val="a3"/>
        <w:jc w:val="both"/>
      </w:pPr>
      <w:r>
        <w:rPr>
          <w:b/>
          <w:sz w:val="28"/>
          <w:szCs w:val="28"/>
        </w:rPr>
        <w:t xml:space="preserve">Пресс-релиз: </w:t>
      </w:r>
      <w:r>
        <w:rPr>
          <w:b/>
          <w:snapToGrid w:val="0"/>
          <w:sz w:val="28"/>
          <w:szCs w:val="28"/>
        </w:rPr>
        <w:t>Прокуратура района направила в суд уголовное дело о грабеже</w:t>
      </w:r>
    </w:p>
    <w:p w:rsidR="00957213" w:rsidRDefault="00957213" w:rsidP="00957213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</w:p>
    <w:p w:rsidR="00957213" w:rsidRDefault="00957213" w:rsidP="00957213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  <w:shd w:val="clear" w:color="auto" w:fill="FFFFFF"/>
        </w:rPr>
        <w:t xml:space="preserve">Заместитель прокурора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Нефтекумского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района утвердил обвинительное заключение по уголовному делу в отношении двух местных жителей. Они обвиняются по п.п. «а, </w:t>
      </w:r>
      <w:proofErr w:type="gramStart"/>
      <w:r>
        <w:rPr>
          <w:color w:val="000000"/>
          <w:sz w:val="30"/>
          <w:szCs w:val="30"/>
          <w:shd w:val="clear" w:color="auto" w:fill="FFFFFF"/>
        </w:rPr>
        <w:t>г</w:t>
      </w:r>
      <w:proofErr w:type="gramEnd"/>
      <w:r>
        <w:rPr>
          <w:color w:val="000000"/>
          <w:sz w:val="30"/>
          <w:szCs w:val="30"/>
          <w:shd w:val="clear" w:color="auto" w:fill="FFFFFF"/>
        </w:rPr>
        <w:t>» ч. 2 ст. 161 УК РФ (грабёж, совершённый группой лиц по предварительному сговору, с применением насилия не опасного для жизни и здоровья).</w:t>
      </w:r>
    </w:p>
    <w:p w:rsidR="00957213" w:rsidRDefault="00957213" w:rsidP="0095721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По версии следствия, в апреле 2024 года обвиняемые находились в гостях у потерпевшего в п. Затеречный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Нефтекумского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городского округа, где распивали совместно спиртные напитки. Когда спиртное закончилось, гости предложили потерпевшему приобрести ещё спиртного, но </w:t>
      </w:r>
      <w:proofErr w:type="gramStart"/>
      <w:r>
        <w:rPr>
          <w:color w:val="000000"/>
          <w:sz w:val="30"/>
          <w:szCs w:val="30"/>
          <w:shd w:val="clear" w:color="auto" w:fill="FFFFFF"/>
        </w:rPr>
        <w:t>последний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отказался. Тогда собутыльники стали требовать от потерпевшего денег на покупку спиртного, при этом нанесли два удара в область головы, а также заломили за спину обе руки. После чего вытащили из кармана куртки  потерпевшего денежные средства в сумме более 3 тыс. рублей и с места совершения преступления скрылись.</w:t>
      </w:r>
    </w:p>
    <w:p w:rsidR="00957213" w:rsidRDefault="00957213" w:rsidP="00957213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  <w:shd w:val="clear" w:color="auto" w:fill="FFFFFF"/>
        </w:rPr>
        <w:t>В настоящее время уголовное дело направлено прокурором в суд для рассмотрения по существу.</w:t>
      </w:r>
    </w:p>
    <w:p w:rsidR="00957213" w:rsidRDefault="00957213" w:rsidP="00957213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  <w:shd w:val="clear" w:color="auto" w:fill="FFFFFF"/>
        </w:rPr>
        <w:t>Санкция за совершение указанного преступления предусматривает максимальное наказание в виде лишения свободы сроком до 7 лет.</w:t>
      </w:r>
    </w:p>
    <w:p w:rsidR="00096468" w:rsidRDefault="00096468"/>
    <w:sectPr w:rsidR="00096468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213"/>
    <w:rsid w:val="00096468"/>
    <w:rsid w:val="004E6110"/>
    <w:rsid w:val="005F5053"/>
    <w:rsid w:val="00845815"/>
    <w:rsid w:val="0091445C"/>
    <w:rsid w:val="00957213"/>
    <w:rsid w:val="009A11B2"/>
    <w:rsid w:val="00B113F2"/>
    <w:rsid w:val="00CE7706"/>
    <w:rsid w:val="00CF7CCF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2024-06-25T15:56:00Z</dcterms:created>
  <dcterms:modified xsi:type="dcterms:W3CDTF">2024-06-25T15:57:00Z</dcterms:modified>
</cp:coreProperties>
</file>