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9" w:rsidRDefault="00A824E9" w:rsidP="00A824E9">
      <w:pPr>
        <w:pStyle w:val="1"/>
      </w:pPr>
      <w:r w:rsidRPr="000069F5">
        <w:rPr>
          <w:rFonts w:ascii="Times New Roman" w:hAnsi="Times New Roman" w:cs="Times New Roman"/>
          <w:sz w:val="28"/>
          <w:szCs w:val="28"/>
        </w:rPr>
        <w:t>Прокурор разъясняет</w:t>
      </w:r>
      <w:r w:rsidRPr="00A33B0B">
        <w:rPr>
          <w:rFonts w:ascii="Times New Roman" w:hAnsi="Times New Roman" w:cs="Times New Roman"/>
          <w:sz w:val="28"/>
          <w:szCs w:val="28"/>
        </w:rPr>
        <w:t>: Преступления, совершаемые в сети «Интернет»</w:t>
      </w:r>
    </w:p>
    <w:p w:rsidR="00A824E9" w:rsidRDefault="00A824E9"/>
    <w:p w:rsidR="00A824E9" w:rsidRPr="00A824E9" w:rsidRDefault="00A824E9" w:rsidP="00A82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4E9">
        <w:rPr>
          <w:color w:val="101010"/>
          <w:sz w:val="30"/>
          <w:szCs w:val="30"/>
        </w:rPr>
        <w:t> </w:t>
      </w:r>
      <w:r w:rsidRPr="00A824E9">
        <w:rPr>
          <w:sz w:val="28"/>
          <w:szCs w:val="28"/>
        </w:rPr>
        <w:t xml:space="preserve">Преступления в сфере информационных технологий включают как распространение через сеть «Интернет» вредоносных вирусов, взлом паролей, кражу номеров кредитных карт и других банковских реквизитов, так и распространение противоправной информации (клеветы, материалов порнографического характера, возбуждающих межнациональную и межрелигиозную вражду и т.д.).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В случаях, когда «Интернет» непосредственно используется для совершения преступления, он является способом и средством одновременно.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граждан требует соответствующего отношения. Запрещается требовать от гражданина (физического лица) предоставления информац</w:t>
      </w:r>
      <w:proofErr w:type="gramStart"/>
      <w:r w:rsidRPr="00A824E9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824E9">
        <w:rPr>
          <w:rFonts w:ascii="Times New Roman" w:hAnsi="Times New Roman" w:cs="Times New Roman"/>
          <w:sz w:val="28"/>
          <w:szCs w:val="28"/>
        </w:rPr>
        <w:t xml:space="preserve">го частной жизни, в том числе информации, составляющей личную или семейную тайну, и получать ее против его воли.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За преступления, совершенные в сети «Интернет», лица подлежат привлечению к уголовной ответственности, которая предусмотрена главой 28 УК РФ.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Согласно УК РФ преступлениями в сфере компьютерной информации являются: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- неправомерный доступ к компьютерной информации (ст. 272 УК РФ);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- создание, использование и распространение вредоносных компьютерных программ (ст. 273 УК РФ);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>- нарушение правил эксплуатации сре</w:t>
      </w:r>
      <w:proofErr w:type="gramStart"/>
      <w:r w:rsidRPr="00A824E9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A824E9">
        <w:rPr>
          <w:rFonts w:ascii="Times New Roman" w:hAnsi="Times New Roman" w:cs="Times New Roman"/>
          <w:sz w:val="28"/>
          <w:szCs w:val="28"/>
        </w:rPr>
        <w:t xml:space="preserve">анения, обработки или передачи компьютерной информации и информационно-телекоммуникационных сетей (ст. 274 УК РФ).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С помощью сети «Интернет» могут совершаться следующие преступления: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- мошенничество (ст.ст. 159, 159.6 УК РФ)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- преступления экстремистской направленности (ст.ст. 280, 280.1, 282 УК РФ);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- доведение до самоубийства, склонение к совершению самоубийства или содействие совершению самоубийства (ст. 110, 110.1 УК РФ);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E9">
        <w:rPr>
          <w:rFonts w:ascii="Times New Roman" w:hAnsi="Times New Roman" w:cs="Times New Roman"/>
          <w:sz w:val="28"/>
          <w:szCs w:val="28"/>
        </w:rPr>
        <w:t xml:space="preserve">- распространение порнографии – незаконное изготовление и оборот материалов или предметов с порнографическими изображениями несовершеннолетних (ст. 242.1 УК РФ). </w:t>
      </w:r>
    </w:p>
    <w:p w:rsidR="00A824E9" w:rsidRPr="00A824E9" w:rsidRDefault="00A824E9" w:rsidP="00A8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E9">
        <w:rPr>
          <w:rFonts w:ascii="Times New Roman" w:hAnsi="Times New Roman" w:cs="Times New Roman"/>
          <w:sz w:val="28"/>
          <w:szCs w:val="28"/>
        </w:rPr>
        <w:t xml:space="preserve">Общественная опасность противоправных действий в области электронной техники и информационных технологий выражается в том, что они влекут за собой не только нарушение деятельности автоматизированных </w:t>
      </w:r>
      <w:r w:rsidRPr="00A824E9">
        <w:rPr>
          <w:rFonts w:ascii="Times New Roman" w:hAnsi="Times New Roman" w:cs="Times New Roman"/>
          <w:sz w:val="28"/>
          <w:szCs w:val="28"/>
        </w:rPr>
        <w:lastRenderedPageBreak/>
        <w:t>систем управления и контроля различных объектов, но и серьезное нарушение работы электронных вычислительных машин и их систем, несанкционированные действия по уничтожению модификации, искажению, копированию данных информационных ресурсов, иные формы незаконного вмешательства в информационные системы, которые способны</w:t>
      </w:r>
      <w:proofErr w:type="gramEnd"/>
      <w:r w:rsidRPr="00A824E9">
        <w:rPr>
          <w:rFonts w:ascii="Times New Roman" w:hAnsi="Times New Roman" w:cs="Times New Roman"/>
          <w:sz w:val="28"/>
          <w:szCs w:val="28"/>
        </w:rPr>
        <w:t xml:space="preserve"> вызвать тяжкие и необратимые последствия. </w:t>
      </w:r>
    </w:p>
    <w:p w:rsidR="00A824E9" w:rsidRPr="00A824E9" w:rsidRDefault="00A824E9" w:rsidP="00A824E9">
      <w:pPr>
        <w:spacing w:after="0" w:line="240" w:lineRule="auto"/>
        <w:rPr>
          <w:rFonts w:ascii="Times New Roman" w:hAnsi="Times New Roman" w:cs="Times New Roman"/>
        </w:rPr>
      </w:pPr>
    </w:p>
    <w:sectPr w:rsidR="00A824E9" w:rsidRPr="00A824E9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4E9"/>
    <w:rsid w:val="00096468"/>
    <w:rsid w:val="003F5CB3"/>
    <w:rsid w:val="004E6110"/>
    <w:rsid w:val="005F5053"/>
    <w:rsid w:val="0091445C"/>
    <w:rsid w:val="009A11B2"/>
    <w:rsid w:val="00A824E9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1">
    <w:name w:val="heading 1"/>
    <w:basedOn w:val="a"/>
    <w:next w:val="a"/>
    <w:link w:val="10"/>
    <w:qFormat/>
    <w:rsid w:val="00A824E9"/>
    <w:pPr>
      <w:keepNext/>
      <w:spacing w:after="0" w:line="240" w:lineRule="auto"/>
      <w:outlineLvl w:val="0"/>
    </w:pPr>
    <w:rPr>
      <w:rFonts w:ascii="Impact" w:eastAsia="Times New Roman" w:hAnsi="Impact" w:cs="Tahoma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4E9"/>
    <w:rPr>
      <w:rFonts w:ascii="Impact" w:eastAsia="Times New Roman" w:hAnsi="Impact" w:cs="Tahoma"/>
      <w:b/>
      <w:bCs/>
      <w:sz w:val="44"/>
      <w:szCs w:val="24"/>
      <w:lang w:eastAsia="ru-RU"/>
    </w:rPr>
  </w:style>
  <w:style w:type="paragraph" w:styleId="a3">
    <w:name w:val="Normal (Web)"/>
    <w:basedOn w:val="a"/>
    <w:uiPriority w:val="99"/>
    <w:rsid w:val="00A8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2024-06-26T08:16:00Z</dcterms:created>
  <dcterms:modified xsi:type="dcterms:W3CDTF">2024-06-26T08:17:00Z</dcterms:modified>
</cp:coreProperties>
</file>