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824" w:rsidRPr="003B2824" w:rsidRDefault="003B2824" w:rsidP="003B2824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2824">
        <w:rPr>
          <w:rFonts w:ascii="Times New Roman" w:hAnsi="Times New Roman" w:cs="Times New Roman"/>
          <w:sz w:val="28"/>
          <w:szCs w:val="28"/>
        </w:rPr>
        <w:t>ИЗВЕЩЕНИЕ о заседании Думы НМО СК 18 марта 2025 года</w:t>
      </w:r>
    </w:p>
    <w:p w:rsidR="003B2824" w:rsidRPr="003B2824" w:rsidRDefault="003B2824" w:rsidP="003B28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24">
        <w:rPr>
          <w:rFonts w:ascii="Times New Roman" w:hAnsi="Times New Roman" w:cs="Times New Roman"/>
          <w:sz w:val="28"/>
          <w:szCs w:val="28"/>
        </w:rPr>
        <w:t>Председатель Думы Нефтекумского муниципального округа Ставропольского края второго созыва Слюсарев Д.А. доводит до сведения депутатов и населения, что 18 марта 2025 года в 10-00 часов состоится заседание Думы Нефтекумского муниципального округа Ставропольского края второго созыва.</w:t>
      </w:r>
    </w:p>
    <w:p w:rsidR="003B2824" w:rsidRDefault="003B2824" w:rsidP="003B28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24">
        <w:rPr>
          <w:rFonts w:ascii="Times New Roman" w:hAnsi="Times New Roman" w:cs="Times New Roman"/>
          <w:sz w:val="28"/>
          <w:szCs w:val="28"/>
        </w:rPr>
        <w:t xml:space="preserve">На заседание Думы Нефтекумского муниципального округа выносятся вопросы: </w:t>
      </w:r>
    </w:p>
    <w:p w:rsidR="003B2824" w:rsidRDefault="003B2824" w:rsidP="003B28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24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3B2824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3B2824">
        <w:rPr>
          <w:rFonts w:ascii="Times New Roman" w:hAnsi="Times New Roman" w:cs="Times New Roman"/>
          <w:sz w:val="28"/>
          <w:szCs w:val="28"/>
        </w:rPr>
        <w:t xml:space="preserve"> силу решений Думы Нефтекумского городского округа Ставропольского края; </w:t>
      </w:r>
    </w:p>
    <w:p w:rsidR="003B2824" w:rsidRDefault="003B2824" w:rsidP="003B28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24">
        <w:rPr>
          <w:rFonts w:ascii="Times New Roman" w:hAnsi="Times New Roman" w:cs="Times New Roman"/>
          <w:sz w:val="28"/>
          <w:szCs w:val="28"/>
        </w:rPr>
        <w:t xml:space="preserve">О внесении изменений в прогнозный план (программу) приватизации муниципального имущества Нефтекумского муниципального округа Ставропольского края на 2025 год, утвержденный решением Думы Нефтекумского муниципального округа Ставропольского края от 17 сентября 2024 года № 343; </w:t>
      </w:r>
    </w:p>
    <w:p w:rsidR="003B2824" w:rsidRDefault="003B2824" w:rsidP="003B28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24">
        <w:rPr>
          <w:rFonts w:ascii="Times New Roman" w:hAnsi="Times New Roman" w:cs="Times New Roman"/>
          <w:sz w:val="28"/>
          <w:szCs w:val="28"/>
        </w:rPr>
        <w:t>О внесении изменений в решение Думы Нефтекумского муниципального округа Ставропольского края от 10 декабря 2024 г. № 377 «О бюджете Нефтекумского муниципального округа Ставропольского края на 2025 год и плановый период 2026 и 2027 годов»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24D7" w:rsidRPr="003B2824" w:rsidRDefault="003B2824" w:rsidP="003B28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24">
        <w:rPr>
          <w:rFonts w:ascii="Times New Roman" w:hAnsi="Times New Roman" w:cs="Times New Roman"/>
          <w:sz w:val="28"/>
          <w:szCs w:val="28"/>
        </w:rPr>
        <w:t>О внесении изменений в решение Думы Нефтекумского муниципального округа Ставропольского края «О плане работы Думы Нефтекумского муниципального округа Ставропольского края на II квартал 2025 года»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D324D7" w:rsidRPr="003B2824" w:rsidSect="00D32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824"/>
    <w:rsid w:val="001017EF"/>
    <w:rsid w:val="003B2824"/>
    <w:rsid w:val="00D32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8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Бойко</cp:lastModifiedBy>
  <cp:revision>1</cp:revision>
  <dcterms:created xsi:type="dcterms:W3CDTF">2025-03-13T13:00:00Z</dcterms:created>
  <dcterms:modified xsi:type="dcterms:W3CDTF">2025-03-13T13:02:00Z</dcterms:modified>
</cp:coreProperties>
</file>