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</w:pPr>
      <w:r>
        <w:rPr>
          <w:b w:val="0"/>
          <w:bCs w:val="0"/>
          <w:sz w:val="24"/>
          <w:szCs w:val="24"/>
          <w:highlight w:val="none"/>
        </w:rPr>
        <w:t xml:space="preserve"> СВЕДЕНИЯ </w:t>
      </w:r>
      <w:r/>
    </w:p>
    <w:p>
      <w:pPr>
        <w:ind w:firstLine="567"/>
        <w:jc w:val="center"/>
      </w:pPr>
      <w:r>
        <w:rPr>
          <w:b w:val="0"/>
          <w:bCs w:val="0"/>
          <w:sz w:val="24"/>
          <w:szCs w:val="24"/>
          <w:highlight w:val="none"/>
        </w:rPr>
        <w:t xml:space="preserve">в целях обеспечения возможности проведения независимой антикоррупционной экспертизы</w:t>
      </w:r>
      <w:r/>
    </w:p>
    <w:p>
      <w:pPr>
        <w:ind w:firstLine="567"/>
        <w:jc w:val="center"/>
      </w:pPr>
      <w:r>
        <w:rPr>
          <w:b w:val="0"/>
          <w:bCs w:val="0"/>
          <w:sz w:val="24"/>
          <w:szCs w:val="24"/>
          <w:highlight w:val="none"/>
        </w:rPr>
      </w:r>
      <w:r/>
    </w:p>
    <w:p>
      <w:pPr>
        <w:ind w:firstLine="567"/>
        <w:jc w:val="both"/>
      </w:pPr>
      <w:r>
        <w:rPr>
          <w:b w:val="0"/>
          <w:bCs w:val="0"/>
          <w:sz w:val="24"/>
          <w:szCs w:val="24"/>
          <w:highlight w:val="none"/>
        </w:rPr>
        <w:t xml:space="preserve">И</w:t>
      </w:r>
      <w:r>
        <w:rPr>
          <w:b w:val="0"/>
          <w:bCs w:val="0"/>
          <w:sz w:val="24"/>
          <w:szCs w:val="24"/>
          <w:highlight w:val="none"/>
        </w:rPr>
        <w:t xml:space="preserve">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</w:t>
      </w:r>
      <w:r>
        <w:rPr>
          <w:b w:val="0"/>
          <w:bCs w:val="0"/>
          <w:sz w:val="24"/>
          <w:szCs w:val="24"/>
          <w:highlight w:val="none"/>
        </w:rPr>
        <w:t xml:space="preserve">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  <w:r/>
    </w:p>
    <w:p>
      <w:pPr>
        <w:ind w:firstLine="567"/>
        <w:jc w:val="both"/>
      </w:pPr>
      <w:r>
        <w:rPr>
          <w:b w:val="0"/>
          <w:bCs w:val="0"/>
          <w:sz w:val="24"/>
          <w:szCs w:val="24"/>
          <w:highlight w:val="none"/>
        </w:rPr>
        <w:t xml:space="preserve">Н</w:t>
      </w:r>
      <w:r>
        <w:rPr>
          <w:b w:val="0"/>
          <w:bCs w:val="0"/>
          <w:sz w:val="24"/>
          <w:szCs w:val="24"/>
          <w:highlight w:val="none"/>
        </w:rPr>
        <w:t xml:space="preserve">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</w:t>
      </w:r>
      <w:r>
        <w:rPr>
          <w:b w:val="0"/>
          <w:bCs w:val="0"/>
          <w:sz w:val="24"/>
          <w:szCs w:val="24"/>
          <w:highlight w:val="none"/>
        </w:rPr>
        <w:t xml:space="preserve">х правовых актов, согласно методике, определенной Правительством Российской Федерации.</w:t>
      </w:r>
      <w:r/>
    </w:p>
    <w:p>
      <w:pPr>
        <w:ind w:firstLine="567"/>
        <w:jc w:val="both"/>
      </w:pPr>
      <w:r>
        <w:rPr>
          <w:b w:val="0"/>
          <w:bCs w:val="0"/>
          <w:sz w:val="24"/>
          <w:szCs w:val="24"/>
          <w:highlight w:val="none"/>
        </w:rPr>
        <w:t xml:space="preserve">Адрес электронной почты в информационно-телекоммуникационной сети "Интернет" для направления заключений в электронном виде: snmr05@mail.ru.</w:t>
      </w:r>
      <w:r/>
    </w:p>
    <w:p>
      <w:pPr>
        <w:ind w:firstLine="567"/>
        <w:jc w:val="both"/>
      </w:pPr>
      <w:r>
        <w:rPr>
          <w:b w:val="0"/>
          <w:bCs w:val="0"/>
          <w:sz w:val="24"/>
          <w:szCs w:val="24"/>
          <w:highlight w:val="none"/>
        </w:rPr>
        <w:t xml:space="preserve">Дата начала приема заключений по результатам проведения независимой антикоррупционной экспертизы: 11.06.2025 год. </w:t>
      </w:r>
      <w:r/>
    </w:p>
    <w:p>
      <w:pPr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  <w:t xml:space="preserve">Дата окончания приема заключений по результатам проведения независимой антикоррупционной экспертизы: 16.06. 2025 год. 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ind w:firstLine="709"/>
        <w:jc w:val="center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firstLine="709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center"/>
        <w:rPr>
          <w:b/>
          <w:bCs/>
          <w:sz w:val="28"/>
          <w:szCs w:val="28"/>
          <w:highlight w:val="none"/>
        </w:rPr>
      </w:pPr>
      <w:r>
        <w:rPr>
          <w:sz w:val="27"/>
          <w:szCs w:val="2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7515" cy="492760"/>
                <wp:effectExtent l="19050" t="0" r="63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37515" cy="4927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.45pt;height:38.80pt;mso-wrap-distance-left:0.00pt;mso-wrap-distance-top:0.00pt;mso-wrap-distance-right:0.00pt;mso-wrap-distance-bottom:0.00pt;" stroked="f" strokeweight="0.75pt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проект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 xml:space="preserve">МУНИЦИПАЛЬНОГО</w:t>
      </w:r>
      <w:r>
        <w:rPr>
          <w:b/>
          <w:sz w:val="28"/>
          <w:szCs w:val="28"/>
        </w:rPr>
        <w:t xml:space="preserve"> ОКРУГА СТАВРОПОЛЬСКОГО КРАЯ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</w:t>
      </w:r>
      <w:r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июня 2025</w:t>
      </w:r>
      <w:r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Нефтекумск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rFonts w:eastAsiaTheme="minorHAnsi"/>
          <w:sz w:val="28"/>
          <w:szCs w:val="28"/>
          <w:lang w:eastAsia="en-US"/>
        </w:rPr>
        <w:outlineLvl w:val="0"/>
      </w:pPr>
      <w:r/>
      <w:bookmarkStart w:id="0" w:name="_GoBack"/>
      <w:r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 xml:space="preserve">Положения о порядке сооб</w:t>
      </w:r>
      <w:r>
        <w:rPr>
          <w:bCs/>
          <w:color w:val="000000"/>
          <w:sz w:val="28"/>
          <w:szCs w:val="28"/>
        </w:rPr>
        <w:t xml:space="preserve">щения лицами, замещающими муниципальные должности в органах местного самоуправления </w:t>
      </w:r>
      <w:r>
        <w:rPr>
          <w:bCs/>
          <w:color w:val="000000"/>
          <w:sz w:val="28"/>
          <w:szCs w:val="28"/>
        </w:rPr>
        <w:t xml:space="preserve">Нефтекумского муниципального округа Ставропольского края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End w:id="0"/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center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</w:r>
      <w:r>
        <w:rPr>
          <w:rFonts w:eastAsia="TimesNewRomanPSMT"/>
          <w:sz w:val="28"/>
          <w:szCs w:val="28"/>
          <w:lang w:eastAsia="en-US"/>
        </w:rPr>
      </w:r>
      <w:r>
        <w:rPr>
          <w:rFonts w:eastAsia="TimesNewRomanPSMT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частью 2 статьи 11 Федерального закона от 25 декабря 2008 </w:t>
      </w:r>
      <w:r>
        <w:rPr>
          <w:sz w:val="28"/>
          <w:szCs w:val="28"/>
        </w:rPr>
        <w:t xml:space="preserve">года</w:t>
      </w:r>
      <w:r>
        <w:rPr>
          <w:rFonts w:eastAsiaTheme="minorHAnsi"/>
          <w:sz w:val="28"/>
          <w:szCs w:val="28"/>
          <w:lang w:eastAsia="en-US"/>
        </w:rPr>
        <w:t xml:space="preserve"> № 273-ФЗ «О противодействии коррупции» и в целях реализации Указа Президента Российской Федерации от 22 декабря 2015 </w:t>
      </w:r>
      <w:r>
        <w:rPr>
          <w:sz w:val="28"/>
          <w:szCs w:val="28"/>
        </w:rPr>
        <w:t xml:space="preserve">года</w:t>
      </w:r>
      <w:r>
        <w:rPr>
          <w:rFonts w:eastAsiaTheme="minorHAnsi"/>
          <w:sz w:val="28"/>
          <w:szCs w:val="28"/>
          <w:lang w:eastAsia="en-US"/>
        </w:rPr>
        <w:t xml:space="preserve"> № 650 «О поря</w:t>
      </w:r>
      <w:r>
        <w:rPr>
          <w:rFonts w:eastAsiaTheme="minorHAnsi"/>
          <w:sz w:val="28"/>
          <w:szCs w:val="28"/>
          <w:lang w:eastAsia="en-US"/>
        </w:rPr>
        <w:t xml:space="preserve">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</w:t>
      </w:r>
      <w:r>
        <w:rPr>
          <w:rFonts w:eastAsiaTheme="minorHAnsi"/>
          <w:sz w:val="28"/>
          <w:szCs w:val="28"/>
          <w:lang w:eastAsia="en-US"/>
        </w:rPr>
        <w:t xml:space="preserve"> может привести к конфликту интересов, и о внесении изменений в некоторые акты Президента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Нефтекумского муниципального округа Ставропольского</w:t>
      </w:r>
      <w:r>
        <w:rPr>
          <w:sz w:val="28"/>
          <w:szCs w:val="28"/>
        </w:rPr>
        <w:t xml:space="preserve">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Утвердить </w:t>
      </w:r>
      <w:r>
        <w:rPr>
          <w:bCs/>
          <w:color w:val="000000"/>
          <w:sz w:val="28"/>
          <w:szCs w:val="28"/>
        </w:rPr>
        <w:t xml:space="preserve">Положени</w:t>
      </w:r>
      <w:r>
        <w:rPr>
          <w:bCs/>
          <w:color w:val="000000"/>
          <w:sz w:val="28"/>
          <w:szCs w:val="28"/>
        </w:rPr>
        <w:t xml:space="preserve">е</w:t>
      </w:r>
      <w:r>
        <w:rPr>
          <w:bCs/>
          <w:color w:val="000000"/>
          <w:sz w:val="28"/>
          <w:szCs w:val="28"/>
        </w:rPr>
        <w:t xml:space="preserve"> о порядке сообщения </w:t>
      </w:r>
      <w:r>
        <w:rPr>
          <w:bCs/>
          <w:color w:val="000000"/>
          <w:sz w:val="28"/>
          <w:szCs w:val="28"/>
        </w:rPr>
        <w:t xml:space="preserve">лицами, замещающими муниципальные должности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органах местного самоуправления </w:t>
      </w:r>
      <w:r>
        <w:rPr>
          <w:bCs/>
          <w:color w:val="000000"/>
          <w:sz w:val="28"/>
          <w:szCs w:val="28"/>
        </w:rPr>
        <w:t xml:space="preserve">Нефтекумского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согласно приложению.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pStyle w:val="844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 (председатель -</w:t>
      </w:r>
      <w:r>
        <w:rPr>
          <w:rFonts w:ascii="Times New Roman" w:hAnsi="Times New Roman" w:cs="Times New Roman"/>
          <w:sz w:val="28"/>
          <w:szCs w:val="28"/>
        </w:rPr>
        <w:t xml:space="preserve"> Р.К. </w:t>
      </w:r>
      <w:r>
        <w:rPr>
          <w:rFonts w:ascii="Times New Roman" w:hAnsi="Times New Roman" w:cs="Times New Roman"/>
          <w:sz w:val="28"/>
          <w:szCs w:val="28"/>
        </w:rPr>
        <w:t xml:space="preserve">Абдулнасыров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709"/>
        <w:jc w:val="both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ind w:firstLine="709"/>
        <w:jc w:val="both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3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ind w:firstLine="709"/>
        <w:jc w:val="both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Нефтекумского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</w:t>
      </w: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Слюсарев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21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Нефтекумского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Cs w:val="28"/>
        </w:r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Д.Н.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Сокуренко</w:t>
      </w:r>
      <w:r>
        <w:rPr>
          <w:szCs w:val="28"/>
        </w:rPr>
      </w:r>
      <w:r>
        <w:rPr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678"/>
        <w:gridCol w:w="4961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</w:pPr>
            <w:r>
              <w:t xml:space="preserve">Приложение</w:t>
            </w:r>
            <w:r/>
          </w:p>
          <w:p>
            <w:pPr>
              <w:jc w:val="both"/>
              <w:rPr>
                <w:rFonts w:eastAsiaTheme="minorHAnsi"/>
                <w:lang w:eastAsia="en-US"/>
              </w:rPr>
              <w:outlineLvl w:val="0"/>
            </w:pPr>
            <w:r>
              <w:t xml:space="preserve">к решению Думы Нефтекумского муниципального округа Ставропольского края «</w:t>
            </w:r>
            <w:r>
              <w:rPr>
                <w:bCs/>
                <w:color w:val="000000"/>
              </w:rPr>
              <w:t xml:space="preserve">Об утверждении Положения о порядке </w:t>
            </w:r>
            <w:r>
              <w:rPr>
                <w:bCs/>
                <w:color w:val="000000"/>
              </w:rPr>
              <w:t xml:space="preserve">сообщения лицами, замещающими муниципальные должности в органах местного самоуправления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</w:rPr>
              <w:t xml:space="preserve">Нефтекумского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t xml:space="preserve">»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  <w:p>
            <w:pPr>
              <w:pStyle w:val="844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Cs w:val="24"/>
              </w:rPr>
              <w:t xml:space="preserve">17 июня</w:t>
            </w:r>
            <w:r>
              <w:rPr>
                <w:rFonts w:ascii="Times New Roman" w:hAnsi="Times New Roman" w:cs="Times New Roman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</w:tbl>
    <w:p>
      <w:pPr>
        <w:jc w:val="both"/>
        <w:rPr>
          <w:rFonts w:eastAsiaTheme="minorHAnsi"/>
          <w:sz w:val="28"/>
          <w:szCs w:val="28"/>
          <w:lang w:eastAsia="en-US"/>
        </w:rPr>
        <w:outlineLvl w:val="0"/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540"/>
        <w:jc w:val="center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ПОЛОЖЕНИЕ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firstLine="540"/>
        <w:jc w:val="center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о порядке </w:t>
      </w:r>
      <w:r>
        <w:rPr>
          <w:b/>
          <w:bCs/>
          <w:color w:val="000000"/>
          <w:sz w:val="28"/>
          <w:szCs w:val="28"/>
        </w:rPr>
        <w:t xml:space="preserve">сообщения лицами, замещающими муниципальные должности в органах местного самоуправления Нефтекумского</w:t>
      </w:r>
      <w:r>
        <w:rPr>
          <w:b/>
          <w:bCs/>
          <w:color w:val="000000"/>
          <w:sz w:val="28"/>
          <w:szCs w:val="28"/>
        </w:rPr>
        <w:t xml:space="preserve">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  <w:outlineLvl w:val="0"/>
      </w:pP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</w:p>
    <w:p>
      <w:pPr>
        <w:pStyle w:val="847"/>
        <w:ind w:firstLine="567"/>
        <w:jc w:val="both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Статья 1. </w:t>
      </w:r>
      <w:r>
        <w:rPr>
          <w:b/>
          <w:sz w:val="28"/>
          <w:szCs w:val="28"/>
        </w:rPr>
        <w:t xml:space="preserve">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567"/>
        <w:jc w:val="both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567"/>
        <w:jc w:val="both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о порядке сообщения </w:t>
      </w:r>
      <w:r>
        <w:rPr>
          <w:bCs/>
          <w:color w:val="000000"/>
          <w:sz w:val="28"/>
          <w:szCs w:val="28"/>
        </w:rPr>
        <w:t xml:space="preserve">лицами, замещающими муниципальные должности в органах местного самоуправления </w:t>
      </w:r>
      <w:r>
        <w:rPr>
          <w:sz w:val="28"/>
          <w:szCs w:val="28"/>
        </w:rPr>
        <w:t xml:space="preserve">Нефтекумского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 (далее - Положение)</w:t>
      </w:r>
      <w:r>
        <w:rPr>
          <w:sz w:val="28"/>
          <w:szCs w:val="28"/>
        </w:rPr>
        <w:t xml:space="preserve"> определяется порядок сообщения </w:t>
      </w:r>
      <w:r>
        <w:rPr>
          <w:bCs/>
          <w:color w:val="000000"/>
          <w:sz w:val="28"/>
          <w:szCs w:val="28"/>
        </w:rPr>
        <w:t xml:space="preserve">лицами, замещающими муниципальные должности в органах местного самоуправления </w:t>
      </w:r>
      <w:r>
        <w:rPr>
          <w:sz w:val="28"/>
          <w:szCs w:val="28"/>
        </w:rPr>
        <w:t xml:space="preserve">Нефтекумского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</w:t>
      </w:r>
      <w:r>
        <w:rPr>
          <w:sz w:val="28"/>
          <w:szCs w:val="28"/>
        </w:rPr>
        <w:t xml:space="preserve"> приводит или может привести к конфликту интересов </w:t>
      </w:r>
      <w:r>
        <w:rPr>
          <w:sz w:val="28"/>
          <w:szCs w:val="28"/>
        </w:rPr>
        <w:t xml:space="preserve">(далее - </w:t>
      </w:r>
      <w:r>
        <w:rPr>
          <w:bCs/>
          <w:color w:val="000000"/>
          <w:sz w:val="28"/>
          <w:szCs w:val="28"/>
        </w:rPr>
        <w:t xml:space="preserve">лица, замещающие муниципальные должности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567"/>
        <w:jc w:val="both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567"/>
        <w:jc w:val="both"/>
        <w:spacing w:before="0" w:beforeAutospacing="0" w:after="0" w:afterAutospacing="0"/>
        <w:rPr>
          <w:sz w:val="28"/>
          <w:szCs w:val="28"/>
        </w:rPr>
      </w:pPr>
      <w:r/>
      <w:bookmarkStart w:id="1" w:name="p2"/>
      <w:r/>
      <w:bookmarkEnd w:id="1"/>
      <w:r>
        <w:rPr>
          <w:sz w:val="28"/>
          <w:szCs w:val="28"/>
        </w:rPr>
        <w:t xml:space="preserve">Статья 2. </w:t>
      </w:r>
      <w:r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 xml:space="preserve">сообщения о возникновении личной заинтересованности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567"/>
        <w:jc w:val="both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1. Л</w:t>
      </w:r>
      <w:r>
        <w:rPr>
          <w:bCs/>
          <w:color w:val="000000"/>
          <w:sz w:val="28"/>
          <w:szCs w:val="28"/>
        </w:rPr>
        <w:t xml:space="preserve">ица, замещающие муниципальные должности</w:t>
      </w:r>
      <w:r>
        <w:rPr>
          <w:sz w:val="28"/>
          <w:szCs w:val="28"/>
        </w:rPr>
        <w:t xml:space="preserve">, указанные в </w:t>
      </w:r>
      <w:r>
        <w:rPr>
          <w:sz w:val="28"/>
          <w:szCs w:val="28"/>
        </w:rPr>
        <w:t xml:space="preserve">статье</w:t>
      </w:r>
      <w:r>
        <w:rPr>
          <w:sz w:val="28"/>
          <w:szCs w:val="28"/>
        </w:rPr>
        <w:t xml:space="preserve"> 1 настоящего Положения, обязаны в соответствии с законодательством Российской Федерации о противодействии коррупции </w:t>
      </w:r>
      <w:r>
        <w:rPr>
          <w:sz w:val="28"/>
          <w:szCs w:val="28"/>
        </w:rPr>
        <w:t xml:space="preserve">сообщать,</w:t>
      </w:r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567"/>
        <w:jc w:val="both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567"/>
        <w:jc w:val="both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</w:t>
      </w:r>
      <w:r>
        <w:rPr>
          <w:bCs/>
          <w:color w:val="000000"/>
          <w:sz w:val="28"/>
          <w:szCs w:val="28"/>
        </w:rPr>
        <w:t xml:space="preserve">ица, замещающие муниципальные должности</w:t>
      </w:r>
      <w:r>
        <w:rPr>
          <w:sz w:val="28"/>
          <w:szCs w:val="28"/>
        </w:rPr>
        <w:t xml:space="preserve"> подают на имя </w:t>
      </w:r>
      <w:r>
        <w:rPr>
          <w:sz w:val="28"/>
          <w:szCs w:val="28"/>
        </w:rPr>
        <w:t xml:space="preserve">председателя Думы</w:t>
      </w:r>
      <w:r>
        <w:rPr>
          <w:sz w:val="28"/>
          <w:szCs w:val="28"/>
        </w:rPr>
        <w:t xml:space="preserve"> Нефтекумского муниципального округа Ставропольского края уведомление, составленное по форме согласно приложению к настоящему Положению.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567"/>
        <w:jc w:val="both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567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3.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редварительное рассмотрение поступивших уведомлений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7"/>
        <w:ind w:firstLine="567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39"/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  <w:t xml:space="preserve">1</w:t>
      </w:r>
      <w:r>
        <w:rPr>
          <w:sz w:val="27"/>
          <w:szCs w:val="27"/>
        </w:rPr>
        <w:t xml:space="preserve">. Уведомления, подаваемые на имя </w:t>
      </w:r>
      <w:r>
        <w:rPr>
          <w:sz w:val="27"/>
          <w:szCs w:val="27"/>
        </w:rPr>
        <w:t xml:space="preserve">председателя Думы Нефтекумского муниципального округа Ставропольского края, представляются в комиссию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требований к служебному поведению лиц, замещающих муниципальные должности в органах местного самоуправления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Нефтекумского муниципального округа Ставропольского края</w:t>
      </w:r>
      <w:r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 xml:space="preserve"> (далее - комиссия)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подлежат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ю должностными лицами Думы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должностные лица)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ходе предварительного рассмотрения поступивших уведомлений должностные лица имеют право получать в установленном порядке от лиц, подавших эти уведомления, письменные пояснения по изложенным в них обстоятельс</w:t>
      </w:r>
      <w:r>
        <w:rPr>
          <w:sz w:val="28"/>
          <w:szCs w:val="28"/>
        </w:rPr>
        <w:t xml:space="preserve">твам и направлять в установленном порядке запросы в федеральные органы государственной власти, органы государственной власти Ставропольского края, органы местного самоуправления муниципальных образований Ставропольского края и заинтересованные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По результатам предварительного рассмотрения уведомлений, </w:t>
      </w:r>
      <w:r>
        <w:rPr>
          <w:sz w:val="28"/>
          <w:szCs w:val="28"/>
        </w:rPr>
        <w:t xml:space="preserve">должностными лицами</w:t>
      </w:r>
      <w:r>
        <w:rPr>
          <w:sz w:val="28"/>
          <w:szCs w:val="28"/>
        </w:rPr>
        <w:t xml:space="preserve"> подготавливается мотивированное заключение на каждое из них.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Уведомления, мотивированные заключения по результатам рассмотрения уведомлений и другие материалы, полученные в ходе предварительного рассмотрения поступивших уведомлений, в течение 7 рабочих дней со дня поступления представляются председателю </w:t>
      </w:r>
      <w:r>
        <w:rPr>
          <w:sz w:val="28"/>
          <w:szCs w:val="28"/>
        </w:rPr>
        <w:t xml:space="preserve">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</w:t>
      </w:r>
      <w:r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настоящей статьи</w:t>
      </w:r>
      <w:r>
        <w:rPr>
          <w:sz w:val="28"/>
          <w:szCs w:val="28"/>
        </w:rPr>
        <w:t xml:space="preserve">, уведомления, мотивированные заключения по результатам рассмотрения уведомлений и другие материалы, полученные в ходе предварительного рассмотрения поступивших уведомлений, представляются в комиссию в течение 45 дней со дня поступления уведомлений </w:t>
      </w:r>
      <w:r>
        <w:rPr>
          <w:sz w:val="28"/>
          <w:szCs w:val="28"/>
        </w:rPr>
        <w:t xml:space="preserve">должностному</w:t>
      </w:r>
      <w:r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 срок может быть продлен, но не более чем на 30 дней по решению</w:t>
      </w:r>
      <w:r>
        <w:rPr>
          <w:sz w:val="28"/>
          <w:szCs w:val="28"/>
        </w:rPr>
        <w:t xml:space="preserve"> председателя Думы Нефтекумского муниципального округа Ставропольского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  <w:t xml:space="preserve">5</w:t>
      </w:r>
      <w:r>
        <w:rPr>
          <w:sz w:val="27"/>
          <w:szCs w:val="27"/>
        </w:rPr>
        <w:t xml:space="preserve">. Комиссия по итогам рассмотрения уведомления, поступившего в соответствии </w:t>
      </w:r>
      <w:r>
        <w:rPr>
          <w:color w:val="000000"/>
          <w:sz w:val="27"/>
          <w:szCs w:val="27"/>
        </w:rPr>
        <w:t xml:space="preserve">с </w:t>
      </w:r>
      <w:hyperlink w:tooltip="#P51" w:anchor="P51" w:history="1">
        <w:r>
          <w:rPr>
            <w:color w:val="000000"/>
            <w:sz w:val="27"/>
            <w:szCs w:val="27"/>
          </w:rPr>
          <w:t xml:space="preserve">частью</w:t>
        </w:r>
      </w:hyperlink>
      <w:r>
        <w:rPr>
          <w:color w:val="000000"/>
          <w:sz w:val="27"/>
          <w:szCs w:val="27"/>
        </w:rPr>
        <w:t xml:space="preserve"> 4</w:t>
      </w:r>
      <w:r>
        <w:rPr>
          <w:color w:val="000000"/>
          <w:sz w:val="27"/>
          <w:szCs w:val="27"/>
        </w:rPr>
        <w:t xml:space="preserve"> настояще</w:t>
      </w:r>
      <w:r>
        <w:rPr>
          <w:color w:val="000000"/>
          <w:sz w:val="27"/>
          <w:szCs w:val="27"/>
        </w:rPr>
        <w:t xml:space="preserve">й статьи</w:t>
      </w:r>
      <w:r>
        <w:rPr>
          <w:color w:val="000000"/>
          <w:sz w:val="27"/>
          <w:szCs w:val="27"/>
        </w:rPr>
        <w:t xml:space="preserve">, принимает решение в порядке, установленном </w:t>
      </w:r>
      <w:hyperlink r:id="rId9" w:tooltip="consultantplus://offline/ref=8F723ACD4BC75728C2AA0D142612795D8B56EEA87727E5B7768309E51CDCE9B1322C26BC9541C965E15AF3F92FQ1L" w:history="1">
        <w:r>
          <w:rPr>
            <w:color w:val="000000"/>
            <w:sz w:val="27"/>
            <w:szCs w:val="27"/>
          </w:rPr>
          <w:t xml:space="preserve">Положением</w:t>
        </w:r>
      </w:hyperlink>
      <w:r>
        <w:rPr>
          <w:color w:val="000000"/>
          <w:sz w:val="27"/>
          <w:szCs w:val="27"/>
        </w:rPr>
        <w:t xml:space="preserve"> о комисси</w:t>
      </w:r>
      <w:r>
        <w:rPr>
          <w:color w:val="000000"/>
          <w:sz w:val="27"/>
          <w:szCs w:val="27"/>
        </w:rPr>
        <w:t xml:space="preserve">и</w:t>
      </w:r>
      <w:r>
        <w:rPr>
          <w:color w:val="000000"/>
          <w:sz w:val="27"/>
          <w:szCs w:val="27"/>
        </w:rPr>
        <w:t xml:space="preserve"> по соблюдению требований к </w:t>
      </w:r>
      <w:r>
        <w:rPr>
          <w:color w:val="000000"/>
          <w:sz w:val="27"/>
          <w:szCs w:val="27"/>
        </w:rPr>
        <w:t xml:space="preserve">служебному поведению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лиц, замещающих муниципальные должности в органах местного самоуправления</w:t>
      </w:r>
      <w:r>
        <w:rPr>
          <w:sz w:val="27"/>
          <w:szCs w:val="27"/>
        </w:rPr>
        <w:t xml:space="preserve"> Нефтекумского муниципального</w:t>
      </w:r>
      <w:r>
        <w:rPr>
          <w:sz w:val="27"/>
          <w:szCs w:val="27"/>
        </w:rPr>
        <w:t xml:space="preserve"> округа Ставропольского края</w:t>
      </w:r>
      <w:r>
        <w:rPr>
          <w:sz w:val="27"/>
          <w:szCs w:val="27"/>
        </w:rPr>
        <w:t xml:space="preserve">, и урегулированию конфликта интересов.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Принятие решений по результатам рассмотрения уведомлений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Комиссией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уведомлений принимается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 признать, что при исполнении должностных обязанностей лицом, направившим уведомление, конфликт интересов отсутствует;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P148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P149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 признать, что лицом, направившим уведомление, не соблюдались требования об урегулировании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В случае принятия</w:t>
      </w:r>
      <w:r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 решения,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w:tooltip="#P148" w:anchor="P148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2 части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 xml:space="preserve">й статьи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Думы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случае принятия комиссией решений, предусмотренных </w:t>
      </w:r>
      <w:hyperlink w:tooltip="#P148" w:anchor="P148" w:history="1">
        <w:r>
          <w:rPr>
            <w:rFonts w:ascii="Times New Roman" w:hAnsi="Times New Roman" w:cs="Times New Roman"/>
            <w:sz w:val="28"/>
            <w:szCs w:val="28"/>
          </w:rPr>
          <w:t xml:space="preserve">пункта</w:t>
        </w:r>
        <w:r>
          <w:rPr>
            <w:rFonts w:ascii="Times New Roman" w:hAnsi="Times New Roman" w:cs="Times New Roman"/>
            <w:sz w:val="28"/>
            <w:szCs w:val="28"/>
          </w:rPr>
          <w:t xml:space="preserve">ми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 и </w:t>
      </w:r>
      <w:hyperlink w:tooltip="#P149" w:anchor="P149" w:history="1">
        <w:r>
          <w:rPr>
            <w:rFonts w:ascii="Times New Roman" w:hAnsi="Times New Roman" w:cs="Times New Roman"/>
            <w:sz w:val="28"/>
            <w:szCs w:val="28"/>
          </w:rPr>
          <w:t xml:space="preserve">3 части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 xml:space="preserve">й статьи</w:t>
      </w:r>
      <w:r>
        <w:rPr>
          <w:rFonts w:ascii="Times New Roman" w:hAnsi="Times New Roman" w:cs="Times New Roman"/>
          <w:sz w:val="28"/>
          <w:szCs w:val="28"/>
        </w:rPr>
        <w:t xml:space="preserve">, комиссия представляет доклад председателю Думы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для применения конкретной меры ответственности.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678"/>
        <w:gridCol w:w="4961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</w:pPr>
            <w:r>
              <w:t xml:space="preserve">Приложение</w:t>
            </w:r>
            <w:r/>
          </w:p>
          <w:p>
            <w:pPr>
              <w:jc w:val="both"/>
              <w:rPr>
                <w:bCs/>
                <w:color w:val="000000"/>
              </w:rPr>
              <w:outlineLvl w:val="0"/>
            </w:pPr>
            <w:r>
              <w:t xml:space="preserve">к </w:t>
            </w:r>
            <w:r>
              <w:rPr>
                <w:bCs/>
                <w:color w:val="000000"/>
              </w:rPr>
              <w:t xml:space="preserve">П</w:t>
            </w:r>
            <w:r>
              <w:rPr>
                <w:bCs/>
                <w:color w:val="000000"/>
              </w:rPr>
              <w:t xml:space="preserve">оложению </w:t>
            </w:r>
            <w:r>
              <w:rPr>
                <w:bCs/>
                <w:color w:val="000000"/>
              </w:rPr>
              <w:t xml:space="preserve">о порядке сообщения </w:t>
            </w:r>
            <w:r>
              <w:rPr>
                <w:bCs/>
                <w:color w:val="000000"/>
              </w:rPr>
              <w:t xml:space="preserve">лицами, замещающими муниципальные должности в органах местного самоуправления</w:t>
            </w:r>
            <w:r>
              <w:rPr>
                <w:bCs/>
                <w:color w:val="000000"/>
              </w:rPr>
              <w:t xml:space="preserve"> Нефтекумского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</w:tbl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  <w:t xml:space="preserve">Председателю Думы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  <w:t xml:space="preserve">Нефтекумского муниципального округа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  <w:t xml:space="preserve">Ставропольского края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  <w:t xml:space="preserve">________________________________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  <w:t xml:space="preserve">________________________________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rPr>
          <w:rFonts w:eastAsia="Calibri"/>
          <w:sz w:val="20"/>
          <w:szCs w:val="20"/>
          <w:lang w:eastAsia="en-US"/>
        </w:rPr>
        <w:outlineLvl w:val="0"/>
      </w:pPr>
      <w:r>
        <w:rPr>
          <w:rFonts w:eastAsia="Calibri"/>
          <w:sz w:val="20"/>
          <w:szCs w:val="20"/>
          <w:lang w:eastAsia="en-US"/>
        </w:rPr>
        <w:t xml:space="preserve">(фамилия, инициалы, </w:t>
      </w:r>
      <w:r>
        <w:rPr>
          <w:rFonts w:eastAsia="Calibri"/>
          <w:sz w:val="20"/>
          <w:szCs w:val="20"/>
          <w:lang w:eastAsia="en-US"/>
        </w:rPr>
        <w:t xml:space="preserve">лица замещающего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right"/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  <w:t xml:space="preserve">________________________________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0"/>
          <w:szCs w:val="20"/>
          <w:lang w:eastAsia="en-US"/>
        </w:rPr>
        <w:t xml:space="preserve">муниципальную д</w:t>
      </w:r>
      <w:r>
        <w:rPr>
          <w:rFonts w:eastAsia="Calibri"/>
          <w:sz w:val="20"/>
          <w:szCs w:val="20"/>
          <w:lang w:eastAsia="en-US"/>
        </w:rPr>
        <w:t xml:space="preserve">олжность</w:t>
      </w:r>
      <w:r>
        <w:rPr>
          <w:rFonts w:eastAsia="Calibri"/>
          <w:sz w:val="20"/>
          <w:szCs w:val="20"/>
          <w:lang w:eastAsia="en-US"/>
        </w:rPr>
        <w:t xml:space="preserve">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  <w:t xml:space="preserve">_</w:t>
      </w:r>
      <w:r>
        <w:rPr>
          <w:rFonts w:eastAsia="Calibri"/>
          <w:sz w:val="28"/>
          <w:szCs w:val="28"/>
          <w:lang w:eastAsia="en-US"/>
        </w:rPr>
        <w:t xml:space="preserve">_______________________________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rPr>
          <w:rFonts w:eastAsia="Calibri"/>
          <w:sz w:val="20"/>
          <w:szCs w:val="20"/>
          <w:lang w:eastAsia="en-US"/>
        </w:rPr>
        <w:outlineLvl w:val="0"/>
      </w:pPr>
      <w:r>
        <w:rPr>
          <w:rFonts w:eastAsia="Calibri"/>
          <w:sz w:val="20"/>
          <w:szCs w:val="20"/>
          <w:lang w:eastAsia="en-US"/>
        </w:rPr>
        <w:t xml:space="preserve">(замещаемая должность</w:t>
      </w:r>
      <w:r>
        <w:rPr>
          <w:rFonts w:eastAsia="Calibri"/>
          <w:sz w:val="20"/>
          <w:szCs w:val="20"/>
          <w:lang w:eastAsia="en-US"/>
        </w:rPr>
        <w:t xml:space="preserve">)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right"/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  <w:t xml:space="preserve">_</w:t>
      </w:r>
      <w:r>
        <w:rPr>
          <w:rFonts w:eastAsia="Calibri"/>
          <w:sz w:val="28"/>
          <w:szCs w:val="28"/>
          <w:lang w:eastAsia="en-US"/>
        </w:rPr>
        <w:t xml:space="preserve">_______________________________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  <w:outlineLvl w:val="0"/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/>
      <w:bookmarkStart w:id="4" w:name="Par89"/>
      <w:r/>
      <w:bookmarkEnd w:id="4"/>
      <w:r>
        <w:rPr>
          <w:rFonts w:eastAsia="Calibri"/>
          <w:sz w:val="28"/>
          <w:szCs w:val="28"/>
          <w:lang w:eastAsia="en-US"/>
        </w:rPr>
        <w:t xml:space="preserve">УВЕДОМЛЕНИЕ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возникновении личной заинтересованности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исполнении должностных обязанностей, </w:t>
      </w:r>
      <w:r>
        <w:rPr>
          <w:rFonts w:eastAsia="Calibri"/>
          <w:sz w:val="28"/>
          <w:szCs w:val="28"/>
          <w:lang w:eastAsia="en-US"/>
        </w:rPr>
        <w:t xml:space="preserve">которая</w:t>
      </w:r>
      <w:r>
        <w:rPr>
          <w:rFonts w:eastAsia="Calibri"/>
          <w:sz w:val="28"/>
          <w:szCs w:val="28"/>
          <w:lang w:eastAsia="en-US"/>
        </w:rPr>
        <w:t xml:space="preserve"> приводит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или может привести к конфликту интересов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r>
        <w:rPr>
          <w:rFonts w:eastAsia="Calibri"/>
          <w:sz w:val="28"/>
          <w:szCs w:val="28"/>
          <w:lang w:eastAsia="en-US"/>
        </w:rPr>
        <w:t xml:space="preserve">нужное</w:t>
      </w:r>
      <w:r>
        <w:rPr>
          <w:rFonts w:eastAsia="Calibri"/>
          <w:sz w:val="28"/>
          <w:szCs w:val="28"/>
          <w:lang w:eastAsia="en-US"/>
        </w:rPr>
        <w:t xml:space="preserve"> подчеркнуть).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Обстоятельства, являющиеся основанием возникновения личной заинтересованности:__________________________________________</w:t>
      </w:r>
      <w:r>
        <w:rPr>
          <w:rFonts w:eastAsia="Calibri"/>
          <w:sz w:val="28"/>
          <w:szCs w:val="28"/>
          <w:lang w:eastAsia="en-US"/>
        </w:rPr>
        <w:t xml:space="preserve">_</w:t>
      </w:r>
      <w:r>
        <w:rPr>
          <w:rFonts w:eastAsia="Calibri"/>
          <w:sz w:val="28"/>
          <w:szCs w:val="28"/>
          <w:lang w:eastAsia="en-US"/>
        </w:rPr>
        <w:t xml:space="preserve">________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Должностные обязанности, на исполнение которых влияет или может повлиять личная заинтересованность: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</w:t>
      </w:r>
      <w:r>
        <w:rPr>
          <w:rFonts w:eastAsia="Calibri"/>
          <w:sz w:val="28"/>
          <w:szCs w:val="28"/>
          <w:lang w:eastAsia="en-US"/>
        </w:rPr>
        <w:t xml:space="preserve">________________________________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 xml:space="preserve">____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Предлагаемые меры по предотвращению или урег</w:t>
      </w:r>
      <w:r>
        <w:rPr>
          <w:rFonts w:eastAsia="Calibri"/>
          <w:sz w:val="28"/>
          <w:szCs w:val="28"/>
          <w:lang w:eastAsia="en-US"/>
        </w:rPr>
        <w:t xml:space="preserve">улированию конфликта интересов:</w:t>
      </w:r>
      <w:r>
        <w:rPr>
          <w:rFonts w:eastAsia="Calibri"/>
          <w:sz w:val="28"/>
          <w:szCs w:val="28"/>
          <w:lang w:eastAsia="en-US"/>
        </w:rPr>
        <w:t xml:space="preserve">__________________________________</w:t>
      </w:r>
      <w:r>
        <w:rPr>
          <w:rFonts w:eastAsia="Calibri"/>
          <w:sz w:val="28"/>
          <w:szCs w:val="28"/>
          <w:lang w:eastAsia="en-US"/>
        </w:rPr>
        <w:t xml:space="preserve">_________________________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Намереваюсь (не намереваюсь) лично присутствовать на заседании комиссии по соблюдению требований к служебному по</w:t>
      </w:r>
      <w:r>
        <w:rPr>
          <w:rFonts w:eastAsia="Calibri"/>
          <w:sz w:val="28"/>
          <w:szCs w:val="28"/>
          <w:lang w:eastAsia="en-US"/>
        </w:rPr>
        <w:t xml:space="preserve">ведению </w:t>
      </w:r>
      <w:r>
        <w:rPr>
          <w:sz w:val="27"/>
          <w:szCs w:val="27"/>
        </w:rPr>
        <w:t xml:space="preserve">лиц, замещающих муниципальные должности в органах местного самоуправления</w:t>
      </w:r>
      <w:r>
        <w:rPr>
          <w:sz w:val="27"/>
          <w:szCs w:val="27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Нефтекумского муниципального округа Ставропольского края, и урегулированию конфликта интересов при рассмотрении настоящего уведомления (</w:t>
      </w:r>
      <w:r>
        <w:rPr>
          <w:rFonts w:eastAsia="Calibri"/>
          <w:sz w:val="28"/>
          <w:szCs w:val="28"/>
          <w:lang w:eastAsia="en-US"/>
        </w:rPr>
        <w:t xml:space="preserve">нужное</w:t>
      </w:r>
      <w:r>
        <w:rPr>
          <w:rFonts w:eastAsia="Calibri"/>
          <w:sz w:val="28"/>
          <w:szCs w:val="28"/>
          <w:lang w:eastAsia="en-US"/>
        </w:rPr>
        <w:t xml:space="preserve"> подчеркнуть).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"__" __________ 20</w:t>
      </w:r>
      <w:r>
        <w:rPr>
          <w:rFonts w:eastAsia="Calibri"/>
          <w:sz w:val="28"/>
          <w:szCs w:val="28"/>
          <w:lang w:eastAsia="en-US"/>
        </w:rPr>
        <w:t xml:space="preserve">__</w:t>
      </w:r>
      <w:r>
        <w:rPr>
          <w:rFonts w:eastAsia="Calibri"/>
          <w:sz w:val="28"/>
          <w:szCs w:val="28"/>
          <w:lang w:eastAsia="en-US"/>
        </w:rPr>
        <w:t xml:space="preserve"> г</w:t>
      </w:r>
      <w:r>
        <w:rPr>
          <w:rFonts w:eastAsia="Calibri"/>
          <w:sz w:val="28"/>
          <w:szCs w:val="28"/>
          <w:lang w:eastAsia="en-US"/>
        </w:rPr>
        <w:t xml:space="preserve">ода  _______________________          </w:t>
      </w:r>
      <w:r>
        <w:rPr>
          <w:rFonts w:eastAsia="Calibri"/>
          <w:sz w:val="28"/>
          <w:szCs w:val="28"/>
          <w:lang w:eastAsia="en-US"/>
        </w:rPr>
        <w:t xml:space="preserve">________________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           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(подпись лица, направляющего </w:t>
      </w:r>
      <w:r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(расшифровка подписи)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</w:pPr>
      <w:r>
        <w:rPr>
          <w:rFonts w:eastAsia="Calibri"/>
          <w:lang w:eastAsia="en-US"/>
        </w:rPr>
        <w:t xml:space="preserve">уведомление)</w:t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Calibri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9"/>
    <w:link w:val="825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29"/>
    <w:link w:val="826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29"/>
    <w:link w:val="827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29"/>
    <w:link w:val="828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basedOn w:val="829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829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829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829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4"/>
    <w:next w:val="824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829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68">
    <w:name w:val="Title Char"/>
    <w:basedOn w:val="829"/>
    <w:link w:val="836"/>
    <w:uiPriority w:val="10"/>
    <w:rPr>
      <w:sz w:val="48"/>
      <w:szCs w:val="48"/>
    </w:rPr>
  </w:style>
  <w:style w:type="character" w:styleId="669">
    <w:name w:val="Subtitle Char"/>
    <w:basedOn w:val="829"/>
    <w:link w:val="83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829"/>
    <w:link w:val="674"/>
    <w:uiPriority w:val="99"/>
  </w:style>
  <w:style w:type="paragraph" w:styleId="676">
    <w:name w:val="Footer"/>
    <w:basedOn w:val="824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basedOn w:val="829"/>
    <w:link w:val="676"/>
    <w:uiPriority w:val="99"/>
  </w:style>
  <w:style w:type="paragraph" w:styleId="678">
    <w:name w:val="Caption"/>
    <w:basedOn w:val="824"/>
    <w:next w:val="824"/>
    <w:link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829"/>
    <w:link w:val="678"/>
    <w:uiPriority w:val="35"/>
    <w:rPr>
      <w:b/>
      <w:bCs/>
      <w:color w:val="4f81bd" w:themeColor="accent1"/>
      <w:sz w:val="18"/>
      <w:szCs w:val="18"/>
    </w:rPr>
  </w:style>
  <w:style w:type="table" w:styleId="680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9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9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5">
    <w:name w:val="Heading 1"/>
    <w:basedOn w:val="824"/>
    <w:next w:val="824"/>
    <w:link w:val="832"/>
    <w:qFormat/>
    <w:pPr>
      <w:jc w:val="center"/>
      <w:keepNext/>
      <w:outlineLvl w:val="0"/>
    </w:pPr>
    <w:rPr>
      <w:b/>
      <w:bCs/>
      <w:i/>
      <w:iCs/>
    </w:rPr>
  </w:style>
  <w:style w:type="paragraph" w:styleId="826">
    <w:name w:val="Heading 2"/>
    <w:basedOn w:val="824"/>
    <w:next w:val="824"/>
    <w:link w:val="833"/>
    <w:qFormat/>
    <w:pPr>
      <w:keepNext/>
      <w:outlineLvl w:val="1"/>
    </w:pPr>
    <w:rPr>
      <w:b/>
      <w:bCs/>
      <w:i/>
      <w:iCs/>
    </w:rPr>
  </w:style>
  <w:style w:type="paragraph" w:styleId="827">
    <w:name w:val="Heading 3"/>
    <w:basedOn w:val="824"/>
    <w:next w:val="824"/>
    <w:link w:val="834"/>
    <w:qFormat/>
    <w:pPr>
      <w:keepNext/>
      <w:outlineLvl w:val="2"/>
    </w:pPr>
    <w:rPr>
      <w:b/>
      <w:bCs/>
      <w:i/>
      <w:iCs/>
      <w:sz w:val="18"/>
    </w:rPr>
  </w:style>
  <w:style w:type="paragraph" w:styleId="828">
    <w:name w:val="Heading 4"/>
    <w:basedOn w:val="824"/>
    <w:next w:val="824"/>
    <w:link w:val="835"/>
    <w:qFormat/>
    <w:pPr>
      <w:ind w:firstLine="720"/>
      <w:keepNext/>
      <w:outlineLvl w:val="3"/>
    </w:pPr>
    <w:rPr>
      <w:sz w:val="28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character" w:styleId="832" w:customStyle="1">
    <w:name w:val="Заголовок 1 Знак"/>
    <w:basedOn w:val="829"/>
    <w:link w:val="825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833" w:customStyle="1">
    <w:name w:val="Заголовок 2 Знак"/>
    <w:basedOn w:val="829"/>
    <w:link w:val="826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834" w:customStyle="1">
    <w:name w:val="Заголовок 3 Знак"/>
    <w:basedOn w:val="829"/>
    <w:link w:val="827"/>
    <w:rPr>
      <w:rFonts w:ascii="Times New Roman" w:hAnsi="Times New Roman" w:eastAsia="Times New Roman" w:cs="Times New Roman"/>
      <w:b/>
      <w:bCs/>
      <w:i/>
      <w:iCs/>
      <w:sz w:val="18"/>
      <w:szCs w:val="24"/>
      <w:lang w:eastAsia="ru-RU"/>
    </w:rPr>
  </w:style>
  <w:style w:type="character" w:styleId="835" w:customStyle="1">
    <w:name w:val="Заголовок 4 Знак"/>
    <w:basedOn w:val="829"/>
    <w:link w:val="828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6">
    <w:name w:val="Title"/>
    <w:basedOn w:val="824"/>
    <w:link w:val="837"/>
    <w:qFormat/>
    <w:pPr>
      <w:jc w:val="center"/>
    </w:pPr>
    <w:rPr>
      <w:b/>
      <w:sz w:val="28"/>
    </w:rPr>
  </w:style>
  <w:style w:type="character" w:styleId="837" w:customStyle="1">
    <w:name w:val="Название Знак"/>
    <w:basedOn w:val="829"/>
    <w:link w:val="836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838">
    <w:name w:val="Subtitle"/>
    <w:basedOn w:val="824"/>
    <w:link w:val="839"/>
    <w:qFormat/>
    <w:pPr>
      <w:jc w:val="center"/>
    </w:pPr>
    <w:rPr>
      <w:b/>
      <w:bCs/>
      <w:sz w:val="28"/>
    </w:rPr>
  </w:style>
  <w:style w:type="character" w:styleId="839" w:customStyle="1">
    <w:name w:val="Подзаголовок Знак"/>
    <w:basedOn w:val="829"/>
    <w:link w:val="838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40">
    <w:name w:val="Strong"/>
    <w:qFormat/>
    <w:rPr>
      <w:b/>
      <w:bCs/>
    </w:rPr>
  </w:style>
  <w:style w:type="paragraph" w:styleId="841">
    <w:name w:val="No Spacing"/>
    <w:qFormat/>
    <w:pPr>
      <w:spacing w:after="0" w:line="240" w:lineRule="auto"/>
    </w:pPr>
    <w:rPr>
      <w:rFonts w:ascii="Calibri" w:hAnsi="Calibri" w:cs="Times New Roman"/>
    </w:rPr>
  </w:style>
  <w:style w:type="paragraph" w:styleId="842">
    <w:name w:val="List Paragraph"/>
    <w:basedOn w:val="824"/>
    <w:qFormat/>
    <w:pPr>
      <w:contextualSpacing/>
      <w:ind w:left="720"/>
      <w:spacing w:after="200" w:line="276" w:lineRule="auto"/>
    </w:pPr>
    <w:rPr>
      <w:rFonts w:asciiTheme="minorHAnsi" w:hAnsiTheme="minorHAnsi" w:eastAsiaTheme="minorHAnsi"/>
      <w:sz w:val="22"/>
      <w:szCs w:val="22"/>
    </w:rPr>
  </w:style>
  <w:style w:type="paragraph" w:styleId="843" w:customStyle="1">
    <w:name w:val="Без интервала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44" w:customStyle="1">
    <w:name w:val="ConsPlusNormal"/>
    <w:link w:val="846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846" w:customStyle="1">
    <w:name w:val="ConsPlusNormal Знак"/>
    <w:link w:val="844"/>
    <w:rPr>
      <w:rFonts w:ascii="Calibri" w:hAnsi="Calibri" w:eastAsia="Times New Roman" w:cs="Calibri"/>
      <w:szCs w:val="20"/>
      <w:lang w:eastAsia="ru-RU"/>
    </w:rPr>
  </w:style>
  <w:style w:type="paragraph" w:styleId="847">
    <w:name w:val="Normal (Web)"/>
    <w:basedOn w:val="824"/>
    <w:uiPriority w:val="99"/>
    <w:unhideWhenUsed/>
    <w:pPr>
      <w:spacing w:before="100" w:beforeAutospacing="1" w:after="100" w:afterAutospacing="1"/>
    </w:pPr>
  </w:style>
  <w:style w:type="paragraph" w:styleId="848">
    <w:name w:val="Balloon Text"/>
    <w:basedOn w:val="824"/>
    <w:link w:val="849"/>
    <w:uiPriority w:val="99"/>
    <w:semiHidden/>
    <w:unhideWhenUsed/>
    <w:rPr>
      <w:rFonts w:ascii="Tahoma" w:hAnsi="Tahoma" w:cs="Tahoma"/>
      <w:sz w:val="16"/>
      <w:szCs w:val="16"/>
    </w:rPr>
  </w:style>
  <w:style w:type="character" w:styleId="849" w:customStyle="1">
    <w:name w:val="Текст выноски Знак"/>
    <w:basedOn w:val="829"/>
    <w:link w:val="848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consultantplus://offline/ref=8F723ACD4BC75728C2AA0D142612795D8B56EEA87727E5B7768309E51CDCE9B1322C26BC9541C965E15AF3F92FQ1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hramchenko</cp:lastModifiedBy>
  <cp:revision>6</cp:revision>
  <dcterms:created xsi:type="dcterms:W3CDTF">2025-05-13T08:33:00Z</dcterms:created>
  <dcterms:modified xsi:type="dcterms:W3CDTF">2025-06-16T08:43:48Z</dcterms:modified>
</cp:coreProperties>
</file>