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 СВЕДЕНИЯ 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в целях обеспечения возможности проведения независимой антикоррупционной экспертизы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И</w:t>
      </w:r>
      <w:r>
        <w:rPr>
          <w:b w:val="0"/>
          <w:bCs w:val="0"/>
          <w:sz w:val="24"/>
          <w:szCs w:val="24"/>
          <w:highlight w:val="none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  <w:highlight w:val="none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Н</w:t>
      </w:r>
      <w:r>
        <w:rPr>
          <w:b w:val="0"/>
          <w:bCs w:val="0"/>
          <w:sz w:val="24"/>
          <w:szCs w:val="24"/>
          <w:highlight w:val="none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  <w:highlight w:val="none"/>
        </w:rPr>
        <w:t xml:space="preserve">х правовых актов, согласно методике, определенной Правительством Российской Федерации.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6245" cy="499745"/>
                <wp:effectExtent l="1905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35pt;height:39.35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 xml:space="preserve">МУНИЦИПАЛЬНО</w:t>
      </w:r>
      <w:r>
        <w:rPr>
          <w:b/>
          <w:sz w:val="28"/>
          <w:szCs w:val="28"/>
        </w:rPr>
        <w:t xml:space="preserve">ГО ОКРУГА 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</w:t>
      </w:r>
      <w:r>
        <w:rPr>
          <w:b/>
          <w:sz w:val="28"/>
          <w:szCs w:val="28"/>
        </w:rPr>
        <w:t xml:space="preserve">ГО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Нефтекумск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статью 12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ложения об</w:t>
      </w:r>
      <w:r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округе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утвержденного решением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</w:t>
      </w:r>
      <w:r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Ставропольского края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2005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12-кз «О местном самоуправлении в Ставропольском крае»,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</w:t>
      </w:r>
      <w:r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статью 12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ложения об</w:t>
      </w:r>
      <w:r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округе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утвержденного решением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«форме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«председателем Думы муниципального округа в форме распоряжения»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bCs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Ставропольского края (председатель - </w:t>
      </w:r>
      <w:r>
        <w:rPr>
          <w:sz w:val="28"/>
          <w:szCs w:val="28"/>
        </w:rPr>
        <w:t xml:space="preserve">Абдулнасыров</w:t>
      </w:r>
      <w:r>
        <w:rPr>
          <w:sz w:val="28"/>
          <w:szCs w:val="28"/>
        </w:rPr>
        <w:t xml:space="preserve"> Р.К.).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 xml:space="preserve">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</w:r>
      <w:r>
        <w:rPr>
          <w:b/>
          <w:bCs/>
          <w:color w:val="000000"/>
          <w:spacing w:val="-3"/>
          <w:sz w:val="28"/>
          <w:szCs w:val="28"/>
        </w:rPr>
      </w:r>
      <w:r>
        <w:rPr>
          <w:b/>
          <w:bCs/>
          <w:color w:val="000000"/>
          <w:spacing w:val="-3"/>
          <w:sz w:val="28"/>
          <w:szCs w:val="28"/>
        </w:rPr>
      </w:r>
    </w:p>
    <w:p>
      <w:pPr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</w:r>
      <w:r>
        <w:rPr>
          <w:b/>
          <w:bCs/>
          <w:color w:val="000000"/>
          <w:spacing w:val="-3"/>
          <w:sz w:val="28"/>
          <w:szCs w:val="28"/>
        </w:rPr>
      </w:r>
      <w:r>
        <w:rPr>
          <w:b/>
          <w:bCs/>
          <w:color w:val="000000"/>
          <w:spacing w:val="-3"/>
          <w:sz w:val="28"/>
          <w:szCs w:val="28"/>
        </w:rPr>
      </w:r>
    </w:p>
    <w:p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Нефтекумского</w:t>
      </w:r>
      <w:r>
        <w:rPr>
          <w:bCs/>
          <w:color w:val="000000"/>
          <w:spacing w:val="-3"/>
          <w:sz w:val="28"/>
          <w:szCs w:val="28"/>
        </w:rPr>
      </w:r>
      <w:r>
        <w:rPr>
          <w:bCs/>
          <w:color w:val="000000"/>
          <w:spacing w:val="-3"/>
          <w:sz w:val="28"/>
          <w:szCs w:val="28"/>
        </w:rPr>
      </w:r>
    </w:p>
    <w:p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>
        <w:rPr>
          <w:bCs/>
          <w:color w:val="000000"/>
          <w:spacing w:val="-3"/>
          <w:sz w:val="28"/>
          <w:szCs w:val="28"/>
        </w:rPr>
      </w:r>
      <w:r>
        <w:rPr>
          <w:bCs/>
          <w:color w:val="000000"/>
          <w:spacing w:val="-3"/>
          <w:sz w:val="28"/>
          <w:szCs w:val="28"/>
        </w:rPr>
      </w:r>
    </w:p>
    <w:p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                Д.А. Слюсарев</w:t>
      </w:r>
      <w:r>
        <w:rPr>
          <w:bCs/>
          <w:color w:val="000000"/>
          <w:spacing w:val="-3"/>
          <w:sz w:val="28"/>
          <w:szCs w:val="28"/>
        </w:rPr>
      </w:r>
      <w:r>
        <w:rPr>
          <w:bCs/>
          <w:color w:val="000000"/>
          <w:spacing w:val="-3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Нефтекумского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r>
        <w:rPr>
          <w:color w:val="000000"/>
          <w:sz w:val="28"/>
          <w:szCs w:val="28"/>
        </w:rPr>
        <w:t xml:space="preserve">Сокуренко</w:t>
      </w:r>
      <w:r/>
    </w:p>
    <w:sectPr>
      <w:footnotePr/>
      <w:endnotePr/>
      <w:type w:val="nextPage"/>
      <w:pgSz w:w="11906" w:h="16838" w:orient="portrait"/>
      <w:pgMar w:top="1418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9"/>
    <w:link w:val="836"/>
    <w:uiPriority w:val="10"/>
    <w:rPr>
      <w:sz w:val="48"/>
      <w:szCs w:val="48"/>
    </w:rPr>
  </w:style>
  <w:style w:type="character" w:styleId="669">
    <w:name w:val="Subtitle Char"/>
    <w:basedOn w:val="829"/>
    <w:link w:val="83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9"/>
    <w:link w:val="674"/>
    <w:uiPriority w:val="99"/>
  </w:style>
  <w:style w:type="paragraph" w:styleId="676">
    <w:name w:val="Footer"/>
    <w:basedOn w:val="824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9"/>
    <w:link w:val="676"/>
    <w:uiPriority w:val="99"/>
  </w:style>
  <w:style w:type="paragraph" w:styleId="678">
    <w:name w:val="Caption"/>
    <w:basedOn w:val="824"/>
    <w:next w:val="824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829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>
    <w:name w:val="Heading 1"/>
    <w:basedOn w:val="824"/>
    <w:next w:val="824"/>
    <w:link w:val="832"/>
    <w:qFormat/>
    <w:pPr>
      <w:jc w:val="center"/>
      <w:keepNext/>
      <w:widowControl w:val="off"/>
      <w:outlineLvl w:val="0"/>
    </w:pPr>
    <w:rPr>
      <w:b/>
      <w:bCs/>
      <w:i/>
      <w:iCs/>
    </w:rPr>
  </w:style>
  <w:style w:type="paragraph" w:styleId="826">
    <w:name w:val="Heading 2"/>
    <w:basedOn w:val="824"/>
    <w:next w:val="824"/>
    <w:link w:val="833"/>
    <w:qFormat/>
    <w:pPr>
      <w:keepNext/>
      <w:widowControl w:val="off"/>
      <w:outlineLvl w:val="1"/>
    </w:pPr>
    <w:rPr>
      <w:b/>
      <w:bCs/>
      <w:i/>
      <w:iCs/>
    </w:rPr>
  </w:style>
  <w:style w:type="paragraph" w:styleId="827">
    <w:name w:val="Heading 3"/>
    <w:basedOn w:val="824"/>
    <w:next w:val="824"/>
    <w:link w:val="834"/>
    <w:qFormat/>
    <w:pPr>
      <w:keepNext/>
      <w:widowControl w:val="off"/>
      <w:outlineLvl w:val="2"/>
    </w:pPr>
    <w:rPr>
      <w:b/>
      <w:bCs/>
      <w:i/>
      <w:iCs/>
      <w:sz w:val="18"/>
    </w:rPr>
  </w:style>
  <w:style w:type="paragraph" w:styleId="828">
    <w:name w:val="Heading 4"/>
    <w:basedOn w:val="824"/>
    <w:next w:val="824"/>
    <w:link w:val="835"/>
    <w:qFormat/>
    <w:pPr>
      <w:ind w:firstLine="720"/>
      <w:keepNext/>
      <w:widowControl w:val="off"/>
      <w:outlineLvl w:val="3"/>
    </w:pPr>
    <w:rPr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3" w:customStyle="1">
    <w:name w:val="Заголовок 2 Знак"/>
    <w:basedOn w:val="829"/>
    <w:link w:val="82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4" w:customStyle="1">
    <w:name w:val="Заголовок 3 Знак"/>
    <w:basedOn w:val="829"/>
    <w:link w:val="827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35" w:customStyle="1">
    <w:name w:val="Заголовок 4 Знак"/>
    <w:basedOn w:val="829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6">
    <w:name w:val="Title"/>
    <w:basedOn w:val="824"/>
    <w:link w:val="837"/>
    <w:qFormat/>
    <w:pPr>
      <w:jc w:val="center"/>
      <w:widowControl w:val="off"/>
    </w:pPr>
    <w:rPr>
      <w:b/>
      <w:sz w:val="28"/>
      <w:szCs w:val="20"/>
    </w:rPr>
  </w:style>
  <w:style w:type="character" w:styleId="837" w:customStyle="1">
    <w:name w:val="Название Знак"/>
    <w:basedOn w:val="829"/>
    <w:link w:val="8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>
    <w:name w:val="Subtitle"/>
    <w:basedOn w:val="824"/>
    <w:link w:val="839"/>
    <w:qFormat/>
    <w:pPr>
      <w:jc w:val="center"/>
      <w:widowControl w:val="off"/>
    </w:pPr>
    <w:rPr>
      <w:b/>
      <w:bCs/>
      <w:sz w:val="28"/>
    </w:rPr>
  </w:style>
  <w:style w:type="character" w:styleId="839" w:customStyle="1">
    <w:name w:val="Подзаголовок Знак"/>
    <w:basedOn w:val="829"/>
    <w:link w:val="83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0">
    <w:name w:val="Strong"/>
    <w:qFormat/>
    <w:rPr>
      <w:b/>
      <w:bCs/>
    </w:rPr>
  </w:style>
  <w:style w:type="paragraph" w:styleId="841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2">
    <w:name w:val="List Paragraph"/>
    <w:basedOn w:val="824"/>
    <w:qFormat/>
    <w:pPr>
      <w:contextualSpacing/>
      <w:ind w:left="720"/>
      <w:spacing w:after="200" w:line="276" w:lineRule="auto"/>
      <w:widowControl w:val="off"/>
    </w:pPr>
    <w:rPr>
      <w:rFonts w:asciiTheme="minorHAnsi" w:hAnsiTheme="minorHAnsi" w:eastAsiaTheme="minorHAnsi" w:cstheme="minorBidi"/>
      <w:sz w:val="22"/>
      <w:szCs w:val="22"/>
    </w:rPr>
  </w:style>
  <w:style w:type="paragraph" w:styleId="843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4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6">
    <w:name w:val="Balloon Text"/>
    <w:basedOn w:val="824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29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4</cp:revision>
  <dcterms:created xsi:type="dcterms:W3CDTF">2025-05-15T10:25:00Z</dcterms:created>
  <dcterms:modified xsi:type="dcterms:W3CDTF">2025-06-16T08:42:58Z</dcterms:modified>
</cp:coreProperties>
</file>