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567"/>
        <w:jc w:val="center"/>
        <w:spacing w:after="0" w:afterAutospacing="0" w:line="240" w:lineRule="auto"/>
      </w:pPr>
      <w:r>
        <w:rPr>
          <w:b w:val="0"/>
          <w:bCs w:val="0"/>
          <w:sz w:val="24"/>
          <w:szCs w:val="24"/>
          <w:highlight w:val="none"/>
        </w:rPr>
        <w:t xml:space="preserve"> СВЕДЕНИЯ </w:t>
      </w:r>
      <w:r/>
    </w:p>
    <w:p>
      <w:pPr>
        <w:ind w:firstLine="567"/>
        <w:jc w:val="center"/>
        <w:spacing w:after="0" w:afterAutospacing="0" w:line="240" w:lineRule="auto"/>
      </w:pPr>
      <w:r>
        <w:rPr>
          <w:b w:val="0"/>
          <w:bCs w:val="0"/>
          <w:sz w:val="24"/>
          <w:szCs w:val="24"/>
          <w:highlight w:val="none"/>
        </w:rPr>
        <w:t xml:space="preserve">в целях обеспечения возможности проведения независимой антикоррупционной экспертизы</w:t>
      </w:r>
      <w:r/>
    </w:p>
    <w:p>
      <w:pPr>
        <w:ind w:firstLine="567"/>
        <w:jc w:val="center"/>
        <w:spacing w:after="0" w:afterAutospacing="0" w:line="240" w:lineRule="auto"/>
      </w:pPr>
      <w:r>
        <w:rPr>
          <w:b w:val="0"/>
          <w:bCs w:val="0"/>
          <w:sz w:val="24"/>
          <w:szCs w:val="24"/>
          <w:highlight w:val="none"/>
        </w:rPr>
      </w:r>
      <w:r/>
    </w:p>
    <w:p>
      <w:pPr>
        <w:ind w:firstLine="567"/>
        <w:jc w:val="both"/>
        <w:spacing w:after="0" w:afterAutospacing="0" w:line="240" w:lineRule="auto"/>
      </w:pPr>
      <w:r>
        <w:rPr>
          <w:b w:val="0"/>
          <w:bCs w:val="0"/>
          <w:sz w:val="24"/>
          <w:szCs w:val="24"/>
          <w:highlight w:val="none"/>
        </w:rPr>
        <w:t xml:space="preserve">И</w:t>
      </w:r>
      <w:r>
        <w:rPr>
          <w:b w:val="0"/>
          <w:bCs w:val="0"/>
          <w:sz w:val="24"/>
          <w:szCs w:val="24"/>
          <w:highlight w:val="none"/>
        </w:rPr>
        <w:t xml:space="preserve">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w:t>
      </w:r>
      <w:r>
        <w:rPr>
          <w:b w:val="0"/>
          <w:bCs w:val="0"/>
          <w:sz w:val="24"/>
          <w:szCs w:val="24"/>
          <w:highlight w:val="none"/>
        </w:rPr>
        <w:t xml:space="preserve">правовых актов).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r/>
    </w:p>
    <w:p>
      <w:pPr>
        <w:ind w:firstLine="567"/>
        <w:jc w:val="both"/>
        <w:spacing w:after="0" w:afterAutospacing="0" w:line="240" w:lineRule="auto"/>
      </w:pPr>
      <w:r>
        <w:rPr>
          <w:b w:val="0"/>
          <w:bCs w:val="0"/>
          <w:sz w:val="24"/>
          <w:szCs w:val="24"/>
          <w:highlight w:val="none"/>
        </w:rPr>
        <w:t xml:space="preserve">Н</w:t>
      </w:r>
      <w:r>
        <w:rPr>
          <w:b w:val="0"/>
          <w:bCs w:val="0"/>
          <w:sz w:val="24"/>
          <w:szCs w:val="24"/>
          <w:highlight w:val="none"/>
        </w:rPr>
        <w:t xml:space="preserve">езависимая антикоррупционная экспертиза проводится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w:t>
      </w:r>
      <w:r>
        <w:rPr>
          <w:b w:val="0"/>
          <w:bCs w:val="0"/>
          <w:sz w:val="24"/>
          <w:szCs w:val="24"/>
          <w:highlight w:val="none"/>
        </w:rPr>
        <w:t xml:space="preserve">х правовых актов, согласно методике, определенной Правительством Российской Федерации.</w:t>
      </w:r>
      <w:r/>
    </w:p>
    <w:p>
      <w:pPr>
        <w:ind w:firstLine="567"/>
        <w:jc w:val="both"/>
        <w:spacing w:after="0" w:afterAutospacing="0" w:line="240" w:lineRule="auto"/>
      </w:pPr>
      <w:r>
        <w:rPr>
          <w:b w:val="0"/>
          <w:bCs w:val="0"/>
          <w:sz w:val="24"/>
          <w:szCs w:val="24"/>
          <w:highlight w:val="none"/>
        </w:rPr>
        <w:t xml:space="preserve">Адрес электронной почты в информационно-телекоммуникационной сети "Интернет" для направления заключений в электронном виде: snmr05@mail.ru.</w:t>
      </w:r>
      <w:r/>
    </w:p>
    <w:p>
      <w:pPr>
        <w:ind w:firstLine="567"/>
        <w:jc w:val="both"/>
        <w:spacing w:after="0" w:afterAutospacing="0" w:line="240" w:lineRule="auto"/>
      </w:pPr>
      <w:r>
        <w:rPr>
          <w:b w:val="0"/>
          <w:bCs w:val="0"/>
          <w:sz w:val="24"/>
          <w:szCs w:val="24"/>
          <w:highlight w:val="none"/>
        </w:rPr>
        <w:t xml:space="preserve">Дата начала приема заключений по результатам проведения независимой антикоррупционной экспертизы: 11.06.2025 год. </w:t>
      </w:r>
      <w:r/>
    </w:p>
    <w:p>
      <w:pPr>
        <w:ind w:firstLine="567"/>
        <w:jc w:val="both"/>
        <w:spacing w:after="0" w:afterAutospacing="0" w:line="240" w:lineRule="auto"/>
        <w:rPr>
          <w:b w:val="0"/>
          <w:bCs w:val="0"/>
          <w:sz w:val="24"/>
          <w:szCs w:val="24"/>
          <w:highlight w:val="none"/>
        </w:rPr>
      </w:pPr>
      <w:r>
        <w:rPr>
          <w:b w:val="0"/>
          <w:bCs w:val="0"/>
          <w:sz w:val="24"/>
          <w:szCs w:val="24"/>
          <w:highlight w:val="none"/>
        </w:rPr>
        <w:t xml:space="preserve">Дата окончания приема заключений по результатам проведения независимой антикоррупционной экспертизы: 16.06. 2025 год. </w:t>
      </w:r>
      <w:r>
        <w:rPr>
          <w:b w:val="0"/>
          <w:bCs w:val="0"/>
          <w:sz w:val="24"/>
          <w:szCs w:val="24"/>
          <w:highlight w:val="none"/>
        </w:rPr>
      </w:r>
      <w:r>
        <w:rPr>
          <w:b w:val="0"/>
          <w:bCs w:val="0"/>
          <w:sz w:val="24"/>
          <w:szCs w:val="24"/>
          <w:highlight w:val="none"/>
        </w:rPr>
      </w:r>
    </w:p>
    <w:p>
      <w:pPr>
        <w:ind w:left="360" w:right="1"/>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lang w:eastAsia="ru-RU"/>
        </w:rPr>
      </w:r>
    </w:p>
    <w:p>
      <w:pPr>
        <w:ind w:left="360" w:right="1"/>
        <w:jc w:val="right"/>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t xml:space="preserve">Проект</w:t>
      </w: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b/>
          <w:sz w:val="28"/>
          <w:szCs w:val="28"/>
          <w:lang w:eastAsia="ru-RU"/>
        </w:rPr>
        <mc:AlternateContent>
          <mc:Choice Requires="wpg">
            <w:drawing>
              <wp:inline xmlns:wp="http://schemas.openxmlformats.org/drawingml/2006/wordprocessingDrawing"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4"/>
                        <a:stretch/>
                      </pic:blipFill>
                      <pic:spPr bwMode="auto">
                        <a:xfrm>
                          <a:off x="0" y="0"/>
                          <a:ext cx="438149" cy="4953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4.50pt;height:39.00pt;mso-wrap-distance-left:0.00pt;mso-wrap-distance-top:0.00pt;mso-wrap-distance-right:0.00pt;mso-wrap-distance-bottom:0.00pt;" stroked="f" strokeweight="0.75pt">
                <v:path textboxrect="0,0,0,0"/>
                <v:imagedata r:id="rId14" o:title=""/>
              </v:shape>
            </w:pict>
          </mc:Fallback>
        </mc:AlternateConten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ДУМА НЕФТЕКУМСКОГО </w:t>
      </w:r>
      <w:r>
        <w:rPr>
          <w:rFonts w:ascii="Times New Roman" w:hAnsi="Times New Roman" w:eastAsia="Times New Roman" w:cs="Times New Roman"/>
          <w:b/>
          <w:sz w:val="28"/>
          <w:szCs w:val="28"/>
          <w:lang w:eastAsia="ru-RU"/>
        </w:rPr>
        <w:t xml:space="preserve">МУНИЦИПАЛЬНОГО</w:t>
      </w:r>
      <w:r>
        <w:rPr>
          <w:rFonts w:ascii="Times New Roman" w:hAnsi="Times New Roman" w:eastAsia="Times New Roman" w:cs="Times New Roman"/>
          <w:b/>
          <w:sz w:val="28"/>
          <w:szCs w:val="28"/>
          <w:lang w:eastAsia="ru-RU"/>
        </w:rPr>
        <w:t xml:space="preserve"> ОКРУГА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360" w:right="1"/>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СТАВРОПОЛЬСКОГО КРАЯ</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ВТОРОГО</w:t>
      </w:r>
      <w:r>
        <w:rPr>
          <w:rFonts w:ascii="Times New Roman" w:hAnsi="Times New Roman" w:eastAsia="Times New Roman" w:cs="Times New Roman"/>
          <w:b/>
          <w:sz w:val="28"/>
          <w:szCs w:val="28"/>
          <w:lang w:eastAsia="ru-RU"/>
        </w:rPr>
        <w:t xml:space="preserve"> СОЗЫВА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60" w:right="1"/>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04"/>
        <w:ind w:left="360" w:right="1"/>
        <w:jc w:val="center"/>
        <w:spacing w:after="0"/>
      </w:pPr>
      <w:r>
        <w:t xml:space="preserve">РЕШЕНИЕ</w:t>
      </w:r>
      <w:r/>
    </w:p>
    <w:p>
      <w:pPr>
        <w:pStyle w:val="904"/>
        <w:ind w:left="360" w:right="1"/>
        <w:spacing w:after="0"/>
      </w:pPr>
      <w:r>
        <w:t xml:space="preserve"> </w:t>
      </w:r>
      <w:r/>
    </w:p>
    <w:p>
      <w:pPr>
        <w:pStyle w:val="904"/>
        <w:ind w:left="360" w:right="1" w:hanging="360"/>
        <w:spacing w:after="0"/>
        <w:rPr>
          <w:b w:val="0"/>
        </w:rPr>
      </w:pPr>
      <w:r>
        <w:rPr>
          <w:b w:val="0"/>
        </w:rPr>
        <w:t xml:space="preserve">________ 20</w:t>
      </w:r>
      <w:r>
        <w:rPr>
          <w:b w:val="0"/>
        </w:rPr>
        <w:t xml:space="preserve">2</w:t>
      </w:r>
      <w:r>
        <w:rPr>
          <w:b w:val="0"/>
        </w:rPr>
        <w:t xml:space="preserve">5</w:t>
      </w:r>
      <w:r>
        <w:rPr>
          <w:b w:val="0"/>
        </w:rPr>
        <w:t xml:space="preserve"> года                </w:t>
      </w:r>
      <w:r>
        <w:rPr>
          <w:b w:val="0"/>
        </w:rPr>
        <w:t xml:space="preserve">    </w:t>
      </w:r>
      <w:r>
        <w:rPr>
          <w:b w:val="0"/>
        </w:rPr>
        <w:t xml:space="preserve">   г. Нефтекумск                                  № ____</w:t>
      </w:r>
      <w:r>
        <w:rPr>
          <w:b w:val="0"/>
        </w:rPr>
      </w:r>
      <w:r>
        <w:rPr>
          <w:b w:val="0"/>
        </w:rPr>
      </w:r>
    </w:p>
    <w:p>
      <w:pPr>
        <w:pStyle w:val="904"/>
        <w:ind w:firstLine="709"/>
        <w:spacing w:after="0"/>
        <w:rPr>
          <w:b w:val="0"/>
        </w:rPr>
      </w:pPr>
      <w:r>
        <w:rPr>
          <w:b w:val="0"/>
        </w:rPr>
      </w:r>
      <w:r>
        <w:rPr>
          <w:b w:val="0"/>
        </w:rPr>
      </w:r>
      <w:r>
        <w:rPr>
          <w:b w:val="0"/>
        </w:rPr>
      </w:r>
    </w:p>
    <w:p>
      <w:pPr>
        <w:pStyle w:val="904"/>
        <w:ind w:left="0"/>
        <w:jc w:val="center"/>
        <w:spacing w:after="0"/>
        <w:rPr>
          <w:b w:val="0"/>
        </w:rPr>
      </w:pPr>
      <w:r>
        <w:rPr>
          <w:b w:val="0"/>
        </w:rPr>
        <w:t xml:space="preserve">Об </w:t>
      </w:r>
      <w:r>
        <w:rPr>
          <w:b w:val="0"/>
        </w:rPr>
        <w:t xml:space="preserve">отчете об </w:t>
      </w:r>
      <w:r>
        <w:rPr>
          <w:b w:val="0"/>
        </w:rPr>
        <w:t xml:space="preserve">исполнении бюджета </w:t>
      </w:r>
      <w:r>
        <w:rPr>
          <w:b w:val="0"/>
        </w:rPr>
        <w:t xml:space="preserve">Нефтекумского</w:t>
      </w:r>
      <w:r>
        <w:rPr>
          <w:b w:val="0"/>
        </w:rPr>
        <w:t xml:space="preserve"> </w:t>
      </w:r>
      <w:r>
        <w:rPr>
          <w:b w:val="0"/>
        </w:rPr>
        <w:t xml:space="preserve">муниципального</w:t>
      </w:r>
      <w:r>
        <w:rPr>
          <w:b w:val="0"/>
        </w:rPr>
        <w:t xml:space="preserve"> округа </w:t>
      </w:r>
      <w:r>
        <w:rPr>
          <w:b w:val="0"/>
        </w:rPr>
        <w:t xml:space="preserve">Ставропольского края за </w:t>
      </w:r>
      <w:r>
        <w:rPr>
          <w:b w:val="0"/>
          <w:lang w:val="en-US"/>
        </w:rPr>
        <w:t xml:space="preserve">I</w:t>
      </w:r>
      <w:r>
        <w:rPr>
          <w:b w:val="0"/>
        </w:rPr>
        <w:t xml:space="preserve"> квартал 20</w:t>
      </w:r>
      <w:r>
        <w:rPr>
          <w:b w:val="0"/>
        </w:rPr>
        <w:t xml:space="preserve">2</w:t>
      </w:r>
      <w:r>
        <w:rPr>
          <w:b w:val="0"/>
        </w:rPr>
        <w:t xml:space="preserve">5</w:t>
      </w:r>
      <w:r>
        <w:rPr>
          <w:b w:val="0"/>
        </w:rPr>
        <w:t xml:space="preserve"> года</w:t>
      </w:r>
      <w:r>
        <w:rPr>
          <w:b w:val="0"/>
        </w:rPr>
      </w:r>
      <w:r>
        <w:rPr>
          <w:b w:val="0"/>
        </w:rPr>
      </w:r>
    </w:p>
    <w:p>
      <w:pPr>
        <w:pStyle w:val="904"/>
        <w:ind w:left="0"/>
        <w:jc w:val="both"/>
        <w:spacing w:after="0"/>
        <w:rPr>
          <w:b w:val="0"/>
        </w:rPr>
      </w:pPr>
      <w:r>
        <w:rPr>
          <w:b w:val="0"/>
        </w:rPr>
      </w:r>
      <w:r>
        <w:rPr>
          <w:b w:val="0"/>
        </w:rPr>
      </w:r>
      <w:r>
        <w:rPr>
          <w:b w:val="0"/>
        </w:rPr>
      </w:r>
    </w:p>
    <w:p>
      <w:pPr>
        <w:pStyle w:val="908"/>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Нефтекумском </w:t>
      </w:r>
      <w:r>
        <w:rPr>
          <w:rFonts w:ascii="Times New Roman" w:hAnsi="Times New Roman" w:cs="Times New Roman"/>
          <w:bCs/>
          <w:sz w:val="28"/>
          <w:szCs w:val="28"/>
        </w:rPr>
        <w:t xml:space="preserve">муниципального</w:t>
      </w:r>
      <w:r>
        <w:rPr>
          <w:rFonts w:ascii="Times New Roman" w:hAnsi="Times New Roman" w:cs="Times New Roman"/>
          <w:sz w:val="28"/>
          <w:szCs w:val="28"/>
        </w:rPr>
        <w:t xml:space="preserve"> округе Ставропольского края, утвержденным </w:t>
      </w:r>
      <w:r>
        <w:rPr>
          <w:rFonts w:ascii="Times New Roman" w:hAnsi="Times New Roman" w:cs="Times New Roman"/>
          <w:sz w:val="28"/>
          <w:szCs w:val="28"/>
        </w:rPr>
        <w:t xml:space="preserve">решением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w:t>
      </w:r>
      <w:r>
        <w:rPr>
          <w:rFonts w:ascii="Times New Roman" w:hAnsi="Times New Roman" w:cs="Times New Roman"/>
          <w:sz w:val="28"/>
          <w:szCs w:val="28"/>
        </w:rPr>
        <w:t xml:space="preserve">руга Ставропольского края от 26 сентября 20</w:t>
      </w:r>
      <w:r>
        <w:rPr>
          <w:rFonts w:ascii="Times New Roman" w:hAnsi="Times New Roman" w:cs="Times New Roman"/>
          <w:sz w:val="28"/>
          <w:szCs w:val="28"/>
        </w:rPr>
        <w:t xml:space="preserve">23</w:t>
      </w:r>
      <w:r>
        <w:rPr>
          <w:rFonts w:ascii="Times New Roman" w:hAnsi="Times New Roman" w:cs="Times New Roman"/>
          <w:sz w:val="28"/>
          <w:szCs w:val="28"/>
        </w:rPr>
        <w:t xml:space="preserve"> г. № 1</w:t>
      </w:r>
      <w:r>
        <w:rPr>
          <w:rFonts w:ascii="Times New Roman" w:hAnsi="Times New Roman" w:cs="Times New Roman"/>
          <w:sz w:val="28"/>
          <w:szCs w:val="28"/>
        </w:rPr>
        <w:t xml:space="preserve">40</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04"/>
        <w:ind w:left="0" w:firstLine="708"/>
        <w:jc w:val="both"/>
        <w:spacing w:after="0"/>
        <w:rPr>
          <w:b w:val="0"/>
        </w:rPr>
      </w:pPr>
      <w:r>
        <w:rPr>
          <w:b w:val="0"/>
        </w:rPr>
        <w:t xml:space="preserve">Дума </w:t>
      </w:r>
      <w:r>
        <w:rPr>
          <w:b w:val="0"/>
        </w:rPr>
        <w:t xml:space="preserve">Нефтекумского</w:t>
      </w:r>
      <w:r>
        <w:rPr>
          <w:b w:val="0"/>
        </w:rPr>
        <w:t xml:space="preserve"> </w:t>
      </w:r>
      <w:r>
        <w:rPr>
          <w:b w:val="0"/>
        </w:rPr>
        <w:t xml:space="preserve">муниципального</w:t>
      </w:r>
      <w:r>
        <w:rPr>
          <w:b w:val="0"/>
        </w:rPr>
        <w:t xml:space="preserve"> округа </w:t>
      </w:r>
      <w:r>
        <w:rPr>
          <w:b w:val="0"/>
        </w:rPr>
        <w:t xml:space="preserve">Ставропольского края</w:t>
      </w:r>
      <w:r>
        <w:rPr>
          <w:b w:val="0"/>
        </w:rPr>
      </w:r>
      <w:r>
        <w:rPr>
          <w:b w:val="0"/>
        </w:rPr>
      </w:r>
    </w:p>
    <w:p>
      <w:pPr>
        <w:pStyle w:val="904"/>
        <w:ind w:left="0"/>
        <w:jc w:val="both"/>
        <w:spacing w:after="0"/>
        <w:rPr>
          <w:b w:val="0"/>
        </w:rPr>
      </w:pPr>
      <w:r>
        <w:rPr>
          <w:b w:val="0"/>
        </w:rPr>
      </w:r>
      <w:r>
        <w:rPr>
          <w:b w:val="0"/>
        </w:rPr>
      </w:r>
      <w:r>
        <w:rPr>
          <w:b w:val="0"/>
        </w:rPr>
      </w:r>
    </w:p>
    <w:p>
      <w:pPr>
        <w:pStyle w:val="904"/>
        <w:ind w:left="0" w:firstLine="709"/>
        <w:jc w:val="both"/>
        <w:spacing w:after="0"/>
        <w:rPr>
          <w:color w:val="000000"/>
        </w:rPr>
      </w:pPr>
      <w:r>
        <w:t xml:space="preserve">РЕШИЛ</w:t>
      </w:r>
      <w:r>
        <w:t xml:space="preserve">А</w:t>
      </w:r>
      <w:r>
        <w:rPr>
          <w:color w:val="000000"/>
        </w:rPr>
        <w:t xml:space="preserve">:</w:t>
      </w:r>
      <w:r>
        <w:rPr>
          <w:color w:val="000000"/>
        </w:rPr>
      </w:r>
      <w:r>
        <w:rPr>
          <w:color w:val="000000"/>
        </w:rPr>
      </w:r>
    </w:p>
    <w:p>
      <w:pPr>
        <w:pStyle w:val="904"/>
        <w:ind w:left="0"/>
        <w:jc w:val="both"/>
        <w:spacing w:after="0"/>
        <w:rPr>
          <w:b w:val="0"/>
          <w:color w:val="000000"/>
        </w:rPr>
      </w:pPr>
      <w:r>
        <w:rPr>
          <w:b w:val="0"/>
          <w:color w:val="000000"/>
        </w:rPr>
      </w:r>
      <w:r>
        <w:rPr>
          <w:b w:val="0"/>
          <w:color w:val="000000"/>
        </w:rPr>
      </w:r>
      <w:r>
        <w:rPr>
          <w:b w:val="0"/>
          <w:color w:val="000000"/>
        </w:rPr>
      </w:r>
    </w:p>
    <w:p>
      <w:pPr>
        <w:pStyle w:val="904"/>
        <w:ind w:left="0" w:firstLine="708"/>
        <w:jc w:val="both"/>
        <w:spacing w:after="0"/>
        <w:rPr>
          <w:color w:val="000000"/>
        </w:rPr>
      </w:pPr>
      <w:r>
        <w:rPr>
          <w:color w:val="000000"/>
        </w:rPr>
        <w:t xml:space="preserve">Статья 1 </w:t>
      </w:r>
      <w:r>
        <w:rPr>
          <w:color w:val="000000"/>
        </w:rPr>
      </w:r>
      <w:r>
        <w:rPr>
          <w:color w:val="000000"/>
        </w:rPr>
      </w:r>
    </w:p>
    <w:p>
      <w:pPr>
        <w:pStyle w:val="904"/>
        <w:ind w:left="0" w:firstLine="708"/>
        <w:jc w:val="both"/>
        <w:spacing w:after="0"/>
        <w:rPr>
          <w:b w:val="0"/>
          <w:color w:val="000000"/>
        </w:rPr>
      </w:pPr>
      <w:r>
        <w:rPr>
          <w:b w:val="0"/>
          <w:color w:val="000000"/>
        </w:rPr>
        <w:t xml:space="preserve">Отчет об исполнении бюджета </w:t>
      </w:r>
      <w:r>
        <w:rPr>
          <w:b w:val="0"/>
          <w:color w:val="000000"/>
        </w:rPr>
        <w:t xml:space="preserve">Нефтекумского</w:t>
      </w:r>
      <w:r>
        <w:rPr>
          <w:b w:val="0"/>
          <w:color w:val="000000"/>
        </w:rPr>
        <w:t xml:space="preserve"> </w:t>
      </w:r>
      <w:r>
        <w:rPr>
          <w:b w:val="0"/>
        </w:rPr>
        <w:t xml:space="preserve">муниципального</w:t>
      </w:r>
      <w:r>
        <w:rPr>
          <w:b w:val="0"/>
          <w:color w:val="000000"/>
        </w:rPr>
        <w:t xml:space="preserve"> округа Ставропольского края за </w:t>
      </w:r>
      <w:r>
        <w:rPr>
          <w:b w:val="0"/>
          <w:lang w:val="en-US"/>
        </w:rPr>
        <w:t xml:space="preserve">I</w:t>
      </w:r>
      <w:r>
        <w:rPr>
          <w:b w:val="0"/>
        </w:rPr>
        <w:t xml:space="preserve"> квартал 20</w:t>
      </w:r>
      <w:r>
        <w:rPr>
          <w:b w:val="0"/>
        </w:rPr>
        <w:t xml:space="preserve">2</w:t>
      </w:r>
      <w:r>
        <w:rPr>
          <w:b w:val="0"/>
        </w:rPr>
        <w:t xml:space="preserve">5</w:t>
      </w:r>
      <w:r>
        <w:rPr>
          <w:b w:val="0"/>
        </w:rPr>
        <w:t xml:space="preserve"> года</w:t>
      </w:r>
      <w:r>
        <w:rPr>
          <w:b w:val="0"/>
          <w:color w:val="000000"/>
        </w:rPr>
        <w:t xml:space="preserve"> принять к сведению согласно приложению.</w:t>
      </w:r>
      <w:r>
        <w:rPr>
          <w:b w:val="0"/>
          <w:color w:val="000000"/>
        </w:rPr>
      </w:r>
      <w:r>
        <w:rPr>
          <w:b w:val="0"/>
          <w:color w:val="000000"/>
        </w:rPr>
      </w:r>
    </w:p>
    <w:p>
      <w:pPr>
        <w:pStyle w:val="904"/>
        <w:ind w:left="0" w:firstLine="708"/>
        <w:jc w:val="both"/>
        <w:spacing w:after="0"/>
        <w:rPr>
          <w:b w:val="0"/>
          <w:color w:val="000000"/>
        </w:rPr>
      </w:pPr>
      <w:r>
        <w:rPr>
          <w:b w:val="0"/>
          <w:color w:val="000000"/>
        </w:rPr>
      </w:r>
      <w:r>
        <w:rPr>
          <w:b w:val="0"/>
          <w:color w:val="000000"/>
        </w:rPr>
      </w:r>
      <w:r>
        <w:rPr>
          <w:b w:val="0"/>
          <w:color w:val="000000"/>
        </w:rPr>
      </w:r>
    </w:p>
    <w:p>
      <w:pPr>
        <w:pStyle w:val="904"/>
        <w:ind w:left="0" w:firstLine="708"/>
        <w:jc w:val="both"/>
        <w:spacing w:after="0"/>
        <w:rPr>
          <w:color w:val="000000"/>
        </w:rPr>
      </w:pPr>
      <w:r>
        <w:rPr>
          <w:color w:val="000000"/>
        </w:rPr>
        <w:t xml:space="preserve">Статья 2 </w:t>
      </w:r>
      <w:r>
        <w:rPr>
          <w:color w:val="000000"/>
        </w:rPr>
      </w:r>
      <w:r>
        <w:rPr>
          <w:color w:val="000000"/>
        </w:rPr>
      </w:r>
    </w:p>
    <w:p>
      <w:pPr>
        <w:pStyle w:val="904"/>
        <w:ind w:left="0" w:firstLine="708"/>
        <w:jc w:val="both"/>
        <w:spacing w:after="0"/>
        <w:rPr>
          <w:b w:val="0"/>
          <w:color w:val="000000"/>
        </w:rPr>
      </w:pPr>
      <w:r>
        <w:rPr>
          <w:b w:val="0"/>
          <w:color w:val="000000"/>
        </w:rPr>
        <w:t xml:space="preserve">Настоящее решение вступает в силу со дня его подписания. </w:t>
      </w:r>
      <w:r>
        <w:rPr>
          <w:b w:val="0"/>
          <w:color w:val="000000"/>
        </w:rPr>
      </w:r>
      <w:r>
        <w:rPr>
          <w:b w:val="0"/>
          <w:color w:val="000000"/>
        </w:rPr>
      </w:r>
    </w:p>
    <w:p>
      <w:pPr>
        <w:pStyle w:val="904"/>
        <w:ind w:left="0"/>
        <w:jc w:val="both"/>
        <w:spacing w:after="0"/>
        <w:rPr>
          <w:b w:val="0"/>
          <w:color w:val="000000"/>
        </w:rPr>
      </w:pPr>
      <w:r>
        <w:rPr>
          <w:b w:val="0"/>
          <w:color w:val="000000"/>
        </w:rPr>
      </w:r>
      <w:r>
        <w:rPr>
          <w:b w:val="0"/>
          <w:color w:val="000000"/>
        </w:rPr>
      </w:r>
      <w:r>
        <w:rPr>
          <w:b w:val="0"/>
          <w:color w:val="000000"/>
        </w:rPr>
      </w:r>
    </w:p>
    <w:p>
      <w:pPr>
        <w:pStyle w:val="904"/>
        <w:ind w:left="0"/>
        <w:jc w:val="both"/>
        <w:spacing w:after="0" w:line="240" w:lineRule="exact"/>
        <w:rPr>
          <w:b w:val="0"/>
          <w:color w:val="000000"/>
        </w:rPr>
      </w:pPr>
      <w:r>
        <w:rPr>
          <w:b w:val="0"/>
          <w:color w:val="000000"/>
        </w:rPr>
        <w:t xml:space="preserve">Г</w:t>
      </w:r>
      <w:r>
        <w:rPr>
          <w:b w:val="0"/>
          <w:color w:val="000000"/>
        </w:rPr>
        <w:t xml:space="preserve">лав</w:t>
      </w:r>
      <w:r>
        <w:rPr>
          <w:b w:val="0"/>
          <w:color w:val="000000"/>
        </w:rPr>
        <w:t xml:space="preserve">а</w:t>
      </w:r>
      <w:r>
        <w:rPr>
          <w:b w:val="0"/>
          <w:color w:val="000000"/>
        </w:rPr>
        <w:t xml:space="preserve"> </w:t>
      </w:r>
      <w:r>
        <w:rPr>
          <w:b w:val="0"/>
          <w:color w:val="000000"/>
        </w:rPr>
        <w:t xml:space="preserve">Нефтекумского</w:t>
      </w:r>
      <w:r>
        <w:rPr>
          <w:b w:val="0"/>
          <w:color w:val="000000"/>
        </w:rPr>
        <w:t xml:space="preserve"> </w:t>
      </w:r>
      <w:r>
        <w:rPr>
          <w:b w:val="0"/>
          <w:color w:val="000000"/>
        </w:rPr>
      </w:r>
      <w:r>
        <w:rPr>
          <w:b w:val="0"/>
          <w:color w:val="000000"/>
        </w:rPr>
      </w:r>
    </w:p>
    <w:p>
      <w:pPr>
        <w:pStyle w:val="904"/>
        <w:ind w:left="0"/>
        <w:jc w:val="both"/>
        <w:spacing w:after="0" w:line="240" w:lineRule="exact"/>
        <w:rPr>
          <w:b w:val="0"/>
          <w:color w:val="000000"/>
        </w:rPr>
      </w:pPr>
      <w:r>
        <w:rPr>
          <w:b w:val="0"/>
        </w:rPr>
        <w:t xml:space="preserve">муниципального </w:t>
      </w:r>
      <w:r>
        <w:rPr>
          <w:b w:val="0"/>
          <w:color w:val="000000"/>
        </w:rPr>
        <w:t xml:space="preserve">округа </w:t>
      </w:r>
      <w:r>
        <w:rPr>
          <w:b w:val="0"/>
          <w:color w:val="000000"/>
        </w:rPr>
      </w:r>
      <w:r>
        <w:rPr>
          <w:b w:val="0"/>
          <w:color w:val="000000"/>
        </w:rPr>
      </w:r>
    </w:p>
    <w:p>
      <w:pPr>
        <w:pStyle w:val="904"/>
        <w:ind w:left="0"/>
        <w:jc w:val="both"/>
        <w:spacing w:after="0" w:line="240" w:lineRule="exact"/>
        <w:rPr>
          <w:b w:val="0"/>
          <w:color w:val="000000"/>
        </w:rPr>
      </w:pPr>
      <w:r>
        <w:rPr>
          <w:b w:val="0"/>
          <w:color w:val="000000"/>
        </w:rPr>
        <w:t xml:space="preserve">Ставропольского края                                                          </w:t>
      </w:r>
      <w:r>
        <w:rPr>
          <w:b w:val="0"/>
          <w:color w:val="000000"/>
        </w:rPr>
        <w:t xml:space="preserve">   </w:t>
      </w:r>
      <w:r>
        <w:rPr>
          <w:b w:val="0"/>
          <w:color w:val="000000"/>
        </w:rPr>
        <w:t xml:space="preserve"> </w:t>
      </w:r>
      <w:r>
        <w:rPr>
          <w:b w:val="0"/>
          <w:color w:val="000000"/>
        </w:rPr>
        <w:t xml:space="preserve">     </w:t>
      </w:r>
      <w:r>
        <w:rPr>
          <w:b w:val="0"/>
          <w:color w:val="000000"/>
        </w:rPr>
        <w:t xml:space="preserve">   </w:t>
      </w:r>
      <w:r>
        <w:rPr>
          <w:b w:val="0"/>
          <w:color w:val="000000"/>
        </w:rPr>
        <w:t xml:space="preserve">Д.Н.</w:t>
      </w:r>
      <w:r>
        <w:rPr>
          <w:b w:val="0"/>
          <w:color w:val="000000"/>
        </w:rPr>
        <w:t xml:space="preserve"> </w:t>
      </w:r>
      <w:r>
        <w:rPr>
          <w:b w:val="0"/>
          <w:color w:val="000000"/>
        </w:rPr>
        <w:t xml:space="preserve">Сокуренко</w:t>
      </w:r>
      <w:r>
        <w:rPr>
          <w:b w:val="0"/>
          <w:color w:val="000000"/>
        </w:rPr>
      </w:r>
      <w:r>
        <w:rPr>
          <w:b w:val="0"/>
          <w:color w:val="000000"/>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908"/>
        <w:jc w:val="both"/>
        <w:spacing w:after="0" w:line="240" w:lineRule="auto"/>
        <w:rPr>
          <w:rFonts w:ascii="Times New Roman" w:hAnsi="Times New Roman" w:cs="Times New Roman"/>
          <w:sz w:val="28"/>
          <w:szCs w:val="28"/>
          <w:highlight w:val="yellow"/>
        </w:rPr>
        <w:sectPr>
          <w:headerReference w:type="default" r:id="rId9"/>
          <w:headerReference w:type="even" r:id="rId10"/>
          <w:footnotePr/>
          <w:endnotePr/>
          <w:type w:val="nextPage"/>
          <w:pgSz w:w="11906" w:h="16838" w:orient="portrait"/>
          <w:pgMar w:top="1021" w:right="567" w:bottom="426" w:left="1701" w:header="680" w:footer="680" w:gutter="0"/>
          <w:cols w:num="1" w:sep="0" w:space="708" w:equalWidth="1"/>
          <w:docGrid w:linePitch="360"/>
        </w:sect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tbl>
      <w:tblPr>
        <w:tblStyle w:val="90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70"/>
        <w:gridCol w:w="6139"/>
      </w:tblGrid>
      <w:tr>
        <w:tblPrEx/>
        <w:trPr/>
        <w:tc>
          <w:tcPr>
            <w:tcW w:w="974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6173" w:type="dxa"/>
            <w:textDirection w:val="lrTb"/>
            <w:noWrap w:val="false"/>
          </w:tcPr>
          <w:p>
            <w:pPr>
              <w:pStyle w:val="928"/>
              <w:jc w:val="center"/>
              <w:rPr>
                <w:sz w:val="24"/>
                <w:szCs w:val="24"/>
              </w:rPr>
            </w:pPr>
            <w:r>
              <w:rPr>
                <w:sz w:val="24"/>
                <w:szCs w:val="24"/>
              </w:rPr>
              <w:t xml:space="preserve">Приложение</w:t>
            </w:r>
            <w:r>
              <w:rPr>
                <w:sz w:val="24"/>
                <w:szCs w:val="24"/>
              </w:rPr>
            </w:r>
            <w:r>
              <w:rPr>
                <w:sz w:val="24"/>
                <w:szCs w:val="24"/>
              </w:rPr>
            </w:r>
          </w:p>
          <w:p>
            <w:pPr>
              <w:pStyle w:val="904"/>
              <w:ind w:left="0"/>
              <w:jc w:val="center"/>
              <w:spacing w:after="0" w:line="240" w:lineRule="exact"/>
              <w:rPr>
                <w:sz w:val="24"/>
                <w:szCs w:val="24"/>
              </w:rPr>
            </w:pPr>
            <w:r>
              <w:rPr>
                <w:b w:val="0"/>
                <w:sz w:val="24"/>
                <w:szCs w:val="24"/>
              </w:rPr>
              <w:t xml:space="preserve">к решению Думы </w:t>
            </w:r>
            <w:r>
              <w:rPr>
                <w:b w:val="0"/>
                <w:sz w:val="24"/>
                <w:szCs w:val="24"/>
              </w:rPr>
              <w:t xml:space="preserve">Нефтекумского</w:t>
            </w:r>
            <w:r>
              <w:rPr>
                <w:b w:val="0"/>
                <w:sz w:val="24"/>
                <w:szCs w:val="24"/>
              </w:rPr>
              <w:t xml:space="preserve"> </w:t>
            </w:r>
            <w:r>
              <w:rPr>
                <w:b w:val="0"/>
                <w:sz w:val="24"/>
                <w:szCs w:val="24"/>
              </w:rPr>
              <w:t xml:space="preserve">муниципального</w:t>
            </w:r>
            <w:r>
              <w:rPr>
                <w:b w:val="0"/>
                <w:sz w:val="24"/>
                <w:szCs w:val="24"/>
              </w:rPr>
              <w:t xml:space="preserve"> </w:t>
            </w:r>
            <w:r>
              <w:rPr>
                <w:b w:val="0"/>
                <w:sz w:val="24"/>
                <w:szCs w:val="24"/>
              </w:rPr>
              <w:t xml:space="preserve">округа Ставропольского края </w:t>
            </w:r>
            <w:r>
              <w:rPr>
                <w:b w:val="0"/>
                <w:sz w:val="24"/>
                <w:szCs w:val="24"/>
              </w:rPr>
              <w:t xml:space="preserve">«</w:t>
            </w:r>
            <w:r>
              <w:rPr>
                <w:b w:val="0"/>
                <w:sz w:val="24"/>
                <w:szCs w:val="24"/>
              </w:rPr>
              <w:t xml:space="preserve">Об исполнении бюджета </w:t>
            </w:r>
            <w:r>
              <w:rPr>
                <w:b w:val="0"/>
                <w:sz w:val="24"/>
                <w:szCs w:val="24"/>
              </w:rPr>
              <w:t xml:space="preserve">Нефтекумского</w:t>
            </w:r>
            <w:r>
              <w:rPr>
                <w:b w:val="0"/>
                <w:sz w:val="24"/>
                <w:szCs w:val="24"/>
              </w:rPr>
              <w:t xml:space="preserve"> </w:t>
            </w:r>
            <w:r>
              <w:rPr>
                <w:b w:val="0"/>
                <w:sz w:val="24"/>
                <w:szCs w:val="24"/>
              </w:rPr>
              <w:t xml:space="preserve">муниципального</w:t>
            </w:r>
            <w:r>
              <w:rPr>
                <w:b w:val="0"/>
                <w:sz w:val="24"/>
                <w:szCs w:val="24"/>
              </w:rPr>
              <w:t xml:space="preserve"> округа Ставропольского края за </w:t>
            </w:r>
            <w:r>
              <w:rPr>
                <w:b w:val="0"/>
                <w:sz w:val="24"/>
                <w:szCs w:val="24"/>
                <w:lang w:val="en-US"/>
              </w:rPr>
              <w:t xml:space="preserve">I</w:t>
            </w:r>
            <w:r>
              <w:rPr>
                <w:b w:val="0"/>
                <w:sz w:val="24"/>
                <w:szCs w:val="24"/>
              </w:rPr>
              <w:t xml:space="preserve"> квартал 202</w:t>
            </w:r>
            <w:r>
              <w:rPr>
                <w:b w:val="0"/>
                <w:sz w:val="24"/>
                <w:szCs w:val="24"/>
              </w:rPr>
              <w:t xml:space="preserve">5</w:t>
            </w:r>
            <w:r>
              <w:rPr>
                <w:b w:val="0"/>
                <w:sz w:val="24"/>
                <w:szCs w:val="24"/>
              </w:rPr>
              <w:t xml:space="preserve"> года</w:t>
            </w:r>
            <w:r>
              <w:rPr>
                <w:b w:val="0"/>
                <w:sz w:val="24"/>
                <w:szCs w:val="24"/>
              </w:rPr>
              <w:t xml:space="preserve">»</w:t>
            </w:r>
            <w:r>
              <w:rPr>
                <w:sz w:val="24"/>
                <w:szCs w:val="24"/>
              </w:rPr>
            </w:r>
            <w:r>
              <w:rPr>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об исполнении бюджета </w:t>
      </w:r>
      <w:r>
        <w:rPr>
          <w:rFonts w:ascii="Times New Roman" w:hAnsi="Times New Roman" w:cs="Times New Roman"/>
          <w:sz w:val="24"/>
          <w:szCs w:val="24"/>
        </w:rPr>
        <w:t xml:space="preserve">Нефтекумского</w:t>
      </w:r>
      <w:r>
        <w:rPr>
          <w:rFonts w:ascii="Times New Roman" w:hAnsi="Times New Roman" w:cs="Times New Roman"/>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Ставропольского края за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квартал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ДОХОДЫ</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бюджета по </w:t>
      </w:r>
      <w:r>
        <w:rPr>
          <w:rFonts w:ascii="Times New Roman" w:hAnsi="Times New Roman" w:cs="Times New Roman"/>
          <w:sz w:val="24"/>
          <w:szCs w:val="24"/>
        </w:rPr>
        <w:t xml:space="preserve">кодам видов </w:t>
      </w:r>
      <w:r>
        <w:rPr>
          <w:rFonts w:ascii="Times New Roman" w:hAnsi="Times New Roman" w:cs="Times New Roman"/>
          <w:sz w:val="24"/>
          <w:szCs w:val="24"/>
        </w:rPr>
        <w:t xml:space="preserve">и </w:t>
      </w:r>
      <w:r>
        <w:rPr>
          <w:rFonts w:ascii="Times New Roman" w:hAnsi="Times New Roman" w:cs="Times New Roman"/>
          <w:sz w:val="24"/>
          <w:szCs w:val="24"/>
        </w:rPr>
        <w:t xml:space="preserve">подвидов доходов</w:t>
      </w:r>
      <w:r>
        <w:rPr>
          <w:rFonts w:ascii="Times New Roman" w:hAnsi="Times New Roman" w:cs="Times New Roman"/>
          <w:sz w:val="24"/>
          <w:szCs w:val="24"/>
        </w:rPr>
        <w:t xml:space="preserve"> классификации доходов</w:t>
      </w:r>
      <w:r>
        <w:rPr>
          <w:rFonts w:ascii="Times New Roman" w:hAnsi="Times New Roman" w:cs="Times New Roman"/>
          <w:sz w:val="24"/>
          <w:szCs w:val="24"/>
        </w:rPr>
        <w:t xml:space="preserve"> </w:t>
      </w:r>
      <w:r>
        <w:rPr>
          <w:rFonts w:ascii="Times New Roman" w:hAnsi="Times New Roman" w:cs="Times New Roman"/>
          <w:sz w:val="24"/>
          <w:szCs w:val="24"/>
        </w:rPr>
        <w:t xml:space="preserve">бюджетов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квартал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sz w:val="2"/>
          <w:szCs w:val="2"/>
        </w:rPr>
      </w:pPr>
      <w:r>
        <w:rPr>
          <w:sz w:val="2"/>
          <w:szCs w:val="2"/>
        </w:rPr>
      </w:r>
      <w:r>
        <w:rPr>
          <w:sz w:val="2"/>
          <w:szCs w:val="2"/>
        </w:rPr>
      </w:r>
      <w:r>
        <w:rPr>
          <w:sz w:val="2"/>
          <w:szCs w:val="2"/>
        </w:rPr>
      </w:r>
    </w:p>
    <w:tbl>
      <w:tblPr>
        <w:tblW w:w="15588" w:type="dxa"/>
        <w:tblInd w:w="113" w:type="dxa"/>
        <w:tblLayout w:type="fixed"/>
        <w:tblLook w:val="04A0" w:firstRow="1" w:lastRow="0" w:firstColumn="1" w:lastColumn="0" w:noHBand="0" w:noVBand="1"/>
      </w:tblPr>
      <w:tblGrid>
        <w:gridCol w:w="2972"/>
        <w:gridCol w:w="8363"/>
        <w:gridCol w:w="1560"/>
        <w:gridCol w:w="1417"/>
        <w:gridCol w:w="1276"/>
      </w:tblGrid>
      <w:tr>
        <w:tblPrEx/>
        <w:trPr>
          <w:trHeight w:val="1247"/>
        </w:trPr>
        <w:tc>
          <w:tcPr>
            <w:shd w:val="clear" w:color="auto" w:fill="auto"/>
            <w:tcBorders>
              <w:top w:val="single" w:color="auto" w:sz="4" w:space="0"/>
              <w:left w:val="single" w:color="auto" w:sz="4" w:space="0"/>
              <w:bottom w:val="single" w:color="000000" w:sz="4" w:space="0"/>
              <w:right w:val="single" w:color="auto" w:sz="4" w:space="0"/>
            </w:tcBorders>
            <w:tcW w:w="2972"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Код бюджетной классификации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000000" w:sz="4" w:space="0"/>
              <w:right w:val="single" w:color="auto" w:sz="4" w:space="0"/>
            </w:tcBorders>
            <w:tcW w:w="8363"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дохода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000000" w:sz="4" w:space="0"/>
              <w:right w:val="single" w:color="auto" w:sz="4" w:space="0"/>
            </w:tcBorders>
            <w:tcW w:w="1560"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Утверждено</w:t>
            </w:r>
            <w:r>
              <w:rPr>
                <w:rFonts w:ascii="Times New Roman" w:hAnsi="Times New Roman" w:eastAsia="Times New Roman" w:cs="Times New Roman"/>
                <w:sz w:val="24"/>
                <w:szCs w:val="24"/>
                <w:lang w:eastAsia="ru-RU"/>
              </w:rPr>
              <w:br/>
              <w:t xml:space="preserve">решением Думы</w:t>
            </w:r>
            <w:r>
              <w:rPr>
                <w:rFonts w:ascii="Times New Roman" w:hAnsi="Times New Roman" w:eastAsia="Times New Roman" w:cs="Times New Roman"/>
                <w:sz w:val="24"/>
                <w:szCs w:val="24"/>
                <w:lang w:eastAsia="ru-RU"/>
              </w:rPr>
              <w:br/>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бюджете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на 2025 год и плановый период 2026 и 2027 годов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000000" w:sz="4" w:space="0"/>
              <w:right w:val="single" w:color="auto" w:sz="4" w:space="0"/>
            </w:tcBorders>
            <w:tcW w:w="1417"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Исполнено за I квартал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000000" w:sz="4" w:space="0"/>
              <w:right w:val="single" w:color="auto" w:sz="4" w:space="0"/>
            </w:tcBorders>
            <w:tcW w:w="1276" w:type="dxa"/>
            <w:vAlign w:val="center"/>
            <w:vMerge w:val="restart"/>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Процент исполнения к принятому плану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sz w:val="2"/>
          <w:szCs w:val="2"/>
        </w:rPr>
      </w:pPr>
      <w:r>
        <w:rPr>
          <w:sz w:val="2"/>
          <w:szCs w:val="2"/>
        </w:rPr>
      </w:r>
      <w:r>
        <w:rPr>
          <w:sz w:val="2"/>
          <w:szCs w:val="2"/>
        </w:rPr>
      </w:r>
      <w:r>
        <w:rPr>
          <w:sz w:val="2"/>
          <w:szCs w:val="2"/>
        </w:rPr>
      </w:r>
    </w:p>
    <w:tbl>
      <w:tblPr>
        <w:tblW w:w="15588" w:type="dxa"/>
        <w:tblInd w:w="113" w:type="dxa"/>
        <w:tblLayout w:type="fixed"/>
        <w:tblLook w:val="04A0" w:firstRow="1" w:lastRow="0" w:firstColumn="1" w:lastColumn="0" w:noHBand="0" w:noVBand="1"/>
      </w:tblPr>
      <w:tblGrid>
        <w:gridCol w:w="2972"/>
        <w:gridCol w:w="8363"/>
        <w:gridCol w:w="1560"/>
        <w:gridCol w:w="1417"/>
        <w:gridCol w:w="1276"/>
      </w:tblGrid>
      <w:tr>
        <w:tblPrEx/>
        <w:trPr>
          <w:trHeight w:val="375"/>
          <w:tblHeader/>
        </w:trPr>
        <w:tc>
          <w:tcPr>
            <w:shd w:val="clear" w:color="auto" w:fill="auto"/>
            <w:tcBorders>
              <w:top w:val="single" w:color="auto" w:sz="4" w:space="0"/>
              <w:left w:val="single" w:color="auto" w:sz="4" w:space="0"/>
              <w:bottom w:val="single" w:color="auto" w:sz="4" w:space="0"/>
              <w:right w:val="single" w:color="auto" w:sz="4" w:space="0"/>
            </w:tcBorders>
            <w:tcW w:w="2972"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8363"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0"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single" w:color="auto"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000 1 00 00000 00 0000 000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НАЛОГОВЫЕ И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643 008,05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144 825,00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ПРИБЫЛЬ,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419 323,35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89 250,88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000 1 01 02000 01 0000 110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доходы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419 323,35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89 250,88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ТОВАРЫ (РАБОТЫ, УСЛУГИ), РЕАЛИЗУЕМЫЕ НА ТЕРРИТОРИИ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26 923,27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6 808,17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000 1 03 02000 01 0000 000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Акцизы по подакцизным товарам (продукции), производимым на территории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26 923,27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6 808,17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000 1 05 00000 00 0000 000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СОВОКУПНЫЙ ДОХОД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48 129,00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19 712,73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000 1 05 01000 00 0000 110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в связи с применением упрощенной системы налогообложения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23 974,00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1 133,41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000 1 05 02000 02 0000 110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налог на вмененный доход  для отдельных видов деятельности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000 1 05 03000 01 0000 110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Единый сельскохозяйственный налог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13 895,00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12 558,52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000 1 05 04000 02 0000 110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взимаемый в связи с применением патентной системы налогообложения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5 979,60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НАЛОГИ НА ИМУЩЕСТВО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36 469,00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6 251,19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000 1 06 01000 00 0000 110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имущество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20 435,00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000 1 06 01020 14 0000 110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20 435,00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000 1 06 06000 00 0000 110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16 034,00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3 394,50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000 1 06 06030 00 0000 110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2 556,51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000 1 06 06032 14 0000 110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организаций, обладающих земельным участком,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2 556,51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000 1 06 06040 00 0000 110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физических лиц</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000 1 06 06042 14 0000 110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Земельный налог с физических лиц, обладающих земельным участком, расположенным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000 1 08 00000 00 0000 000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7 256,00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6 079,47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000 1 08 03000 01 0000 110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по делам, рассматриваемым в судах общей юрисдикции, мировыми судьями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6 071,27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000 1 08 04000 01 0000 110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000 1 08 07000 01 0000 110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пошлина за выдачу разрешения на установку рекламной конструкции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65 731,30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10 439,33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получаемые в виде аренд</w:t>
            </w:r>
            <w:r>
              <w:rPr>
                <w:rFonts w:ascii="Times New Roman" w:hAnsi="Times New Roman" w:eastAsia="Times New Roman" w:cs="Times New Roman"/>
                <w:sz w:val="24"/>
                <w:szCs w:val="24"/>
                <w:lang w:eastAsia="ru-RU"/>
              </w:rPr>
              <w:t xml:space="preserve">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62 791,25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9 569,39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000 1 11 05010 00 0000 120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8 705,74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000 1 11 05012 14 0000 120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w:t>
            </w:r>
            <w:r>
              <w:rPr>
                <w:rFonts w:ascii="Times New Roman" w:hAnsi="Times New Roman" w:eastAsia="Times New Roman" w:cs="Times New Roman"/>
                <w:sz w:val="24"/>
                <w:szCs w:val="24"/>
                <w:lang w:eastAsia="ru-RU"/>
              </w:rPr>
              <w:t xml:space="preserve">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8 705,74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000 1 11 05020 00 0000 120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получаемы</w:t>
            </w:r>
            <w:r>
              <w:rPr>
                <w:rFonts w:ascii="Times New Roman" w:hAnsi="Times New Roman" w:eastAsia="Times New Roman" w:cs="Times New Roman"/>
                <w:sz w:val="24"/>
                <w:szCs w:val="24"/>
                <w:lang w:eastAsia="ru-RU"/>
              </w:rPr>
              <w:t xml:space="preserve">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000 1 11 05024 14 0000 120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000 1 11 05030 00 0000 120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bottom"/>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w:t>
            </w:r>
            <w:r>
              <w:rPr>
                <w:rFonts w:ascii="Times New Roman" w:hAnsi="Times New Roman" w:eastAsia="Times New Roman" w:cs="Times New Roman"/>
                <w:sz w:val="24"/>
                <w:szCs w:val="24"/>
                <w:lang w:eastAsia="ru-RU"/>
              </w:rPr>
              <w:t xml:space="preserve">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000 1 11 05034 14 0000 120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bottom"/>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000 1 11 05070 00 0000 120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000 1 11 05074 14 0000 120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сдачи в аренду имущества, составляющего казну муниципальных округов (за исключением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000 1 11 05300 00 0000 120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bottom"/>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000 1 11 05310 00 0000 120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bottom"/>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 соглашениям об установлении сервитута в отношении земельных участков, государственная собственность на которые не разграничена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000 1 11 05312 14 0000 120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bottom"/>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 соглашениям об установлении сервитута, заключенным органами местного самоуправления муниципальных </w:t>
            </w:r>
            <w:r>
              <w:rPr>
                <w:rFonts w:ascii="Times New Roman" w:hAnsi="Times New Roman" w:eastAsia="Times New Roman" w:cs="Times New Roman"/>
                <w:sz w:val="24"/>
                <w:szCs w:val="24"/>
                <w:lang w:eastAsia="ru-RU"/>
              </w:rPr>
              <w:t xml:space="preserve">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000 1 11 09000 00 0000 120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w:t>
            </w:r>
            <w:r>
              <w:rPr>
                <w:rFonts w:ascii="Times New Roman" w:hAnsi="Times New Roman" w:eastAsia="Times New Roman" w:cs="Times New Roman"/>
                <w:sz w:val="24"/>
                <w:szCs w:val="24"/>
                <w:lang w:eastAsia="ru-RU"/>
              </w:rPr>
              <w:t xml:space="preserve">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2 933,50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868,87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000 1 11 09040 00 0000 120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w:t>
            </w:r>
            <w:r>
              <w:rPr>
                <w:rFonts w:ascii="Times New Roman" w:hAnsi="Times New Roman" w:eastAsia="Times New Roman" w:cs="Times New Roman"/>
                <w:sz w:val="24"/>
                <w:szCs w:val="24"/>
                <w:lang w:eastAsia="ru-RU"/>
              </w:rPr>
              <w:t xml:space="preserve">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389,35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000 1 11 09044 14 0000 120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389,35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000 1 11 09080 00 0000 120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поступившая в рамках договора за предоставление права на размещение и эксплуатацию нестационарного</w:t>
            </w:r>
            <w:r>
              <w:rPr>
                <w:rFonts w:ascii="Times New Roman" w:hAnsi="Times New Roman" w:eastAsia="Times New Roman" w:cs="Times New Roman"/>
                <w:sz w:val="24"/>
                <w:szCs w:val="24"/>
                <w:lang w:eastAsia="ru-RU"/>
              </w:rPr>
              <w:t xml:space="preserve">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1 633,50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479,52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000 1 11 09080 14 0000 120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поступившая в рамках договора за предоставление права на размещение и эксплуатацию нес</w:t>
            </w:r>
            <w:r>
              <w:rPr>
                <w:rFonts w:ascii="Times New Roman" w:hAnsi="Times New Roman" w:eastAsia="Times New Roman" w:cs="Times New Roman"/>
                <w:sz w:val="24"/>
                <w:szCs w:val="24"/>
                <w:lang w:eastAsia="ru-RU"/>
              </w:rPr>
              <w:t xml:space="preserve">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1 633,50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479,52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ПЛАТЕЖИ ПРИ ПОЛЬЗОВАНИИ ПРИРОДНЫМИ РЕСУРСАМИ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15 005,06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000 1 12 01000 01 0000 120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Плата за негативное воздействие на окружающую среду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15 005,06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 И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15 357,12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4 955,47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000 1 13 01000 00 0000 130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оказания платных услуг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15 357,12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4 464,20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000 1 13 01990 00 0000 130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оказания платных услуг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15 357,12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4 464,20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000 1 13 01994 14 0000 130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оказания платных услуг (работ) получателями средств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15 357,12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4 464,20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000 1 13 01994 14 1001 130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оказания платных услуг (работ)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14 203,52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4 158,29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000 1 13 01994 14 1002 130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оказания платных услуг (работ) получателями средств бюджетов муниципальных округов в части средств муниципальных общеобразовательных организаций на компенсацию стоимости питания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1 153,60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305,91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000 1 13 02000 00 0000 130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491,27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000 1 13 02990 00 0000 130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государства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491,27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000 1 13 02994 14 0000 130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доходы от компенсации затрат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491,27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000 1 14 00000 00 0000 000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МАТЕРИАЛЬНЫХ И НЕМАТЕРИАЛЬНЫХ АКТИВОВ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5 314,31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565,48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757"/>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000 1 14 02000 00 0000 000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w:t>
            </w:r>
            <w:r>
              <w:rPr>
                <w:rFonts w:ascii="Times New Roman" w:hAnsi="Times New Roman" w:eastAsia="Times New Roman" w:cs="Times New Roman"/>
                <w:sz w:val="24"/>
                <w:szCs w:val="24"/>
                <w:lang w:eastAsia="ru-RU"/>
              </w:rPr>
              <w:t xml:space="preserve">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000 1 14 06000 00 0000 430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от продажи земельных участков, находящихся в государственной и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5 114,31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000 1 16 0000 00 00000 000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ШТРАФЫ, САНКЦИИ, ВОЗМЕЩЕНИЕ УЩЕРБА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2 032,46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503,24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НЕНАЛОГОВЫЕ ДОХОДЫ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1 467,18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8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1 467,18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1 467,18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000 1 17 15020 14 0101 150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Ремонт ограждения парковой зоны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000 1 17 15020 14 0102 150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детской игровой площадки в ауле </w:t>
            </w:r>
            <w:r>
              <w:rPr>
                <w:rFonts w:ascii="Times New Roman" w:hAnsi="Times New Roman" w:eastAsia="Times New Roman" w:cs="Times New Roman"/>
                <w:sz w:val="24"/>
                <w:szCs w:val="24"/>
                <w:lang w:eastAsia="ru-RU"/>
              </w:rPr>
              <w:t xml:space="preserve">Уллуби</w:t>
            </w:r>
            <w:r>
              <w:rPr>
                <w:rFonts w:ascii="Times New Roman" w:hAnsi="Times New Roman" w:eastAsia="Times New Roman" w:cs="Times New Roman"/>
                <w:sz w:val="24"/>
                <w:szCs w:val="24"/>
                <w:lang w:eastAsia="ru-RU"/>
              </w:rPr>
              <w:t xml:space="preserve">-Юрт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уличного освещения по ул. Ямпольских от № 10 до № 34, ул. Карла Маркса от № 43А до № 45, ул. Лермонтова от № 24 до ул. Кооперативной № 33, ул. Лермонтова от № 24 до ул. Буйнакской № 27А, ул. Лермонтова от № 11 до ул. Сове</w:t>
            </w:r>
            <w:r>
              <w:rPr>
                <w:rFonts w:ascii="Times New Roman" w:hAnsi="Times New Roman" w:eastAsia="Times New Roman" w:cs="Times New Roman"/>
                <w:sz w:val="24"/>
                <w:szCs w:val="24"/>
                <w:lang w:eastAsia="ru-RU"/>
              </w:rPr>
              <w:t xml:space="preserve">тской № 42, ул. Ленина от № 1 до № 9А, ул. Пролетарская от № 30 до № 36, ул. Первомайская от № 60 до № 66, ул. Северная № 15 до № 17, ул. Кирова от № 20 до № 26 и от № 55 до № 60, пер. Украинский от № 1 до № 13, пер. Котовского от № 3 до № 9А в с. Ачикулак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линий уличного освещения по ул. Солнечная, ул. Коммунальная, возле дома № 7, кв.3, ул. Маяковского, № 4, ул. Мира, № 29 ул. </w:t>
            </w:r>
            <w:r>
              <w:rPr>
                <w:rFonts w:ascii="Times New Roman" w:hAnsi="Times New Roman" w:eastAsia="Times New Roman" w:cs="Times New Roman"/>
                <w:sz w:val="24"/>
                <w:szCs w:val="24"/>
                <w:lang w:eastAsia="ru-RU"/>
              </w:rPr>
              <w:t xml:space="preserve">Ташкала</w:t>
            </w:r>
            <w:r>
              <w:rPr>
                <w:rFonts w:ascii="Times New Roman" w:hAnsi="Times New Roman" w:eastAsia="Times New Roman" w:cs="Times New Roman"/>
                <w:sz w:val="24"/>
                <w:szCs w:val="24"/>
                <w:lang w:eastAsia="ru-RU"/>
              </w:rPr>
              <w:t xml:space="preserve">, № 66, ул. </w:t>
            </w:r>
            <w:r>
              <w:rPr>
                <w:rFonts w:ascii="Times New Roman" w:hAnsi="Times New Roman" w:eastAsia="Times New Roman" w:cs="Times New Roman"/>
                <w:sz w:val="24"/>
                <w:szCs w:val="24"/>
                <w:lang w:eastAsia="ru-RU"/>
              </w:rPr>
              <w:t xml:space="preserve">Ташкалинская</w:t>
            </w:r>
            <w:r>
              <w:rPr>
                <w:rFonts w:ascii="Times New Roman" w:hAnsi="Times New Roman" w:eastAsia="Times New Roman" w:cs="Times New Roman"/>
                <w:sz w:val="24"/>
                <w:szCs w:val="24"/>
                <w:lang w:eastAsia="ru-RU"/>
              </w:rPr>
              <w:t xml:space="preserve">, № 3, № 9, № 11, № 35, № 7/2, от ул. Строительной № 17 до </w:t>
            </w:r>
            <w:r>
              <w:rPr>
                <w:rFonts w:ascii="Times New Roman" w:hAnsi="Times New Roman" w:eastAsia="Times New Roman" w:cs="Times New Roman"/>
                <w:sz w:val="24"/>
                <w:szCs w:val="24"/>
                <w:lang w:eastAsia="ru-RU"/>
              </w:rPr>
              <w:t xml:space="preserve">ул.Шоссейная</w:t>
            </w:r>
            <w:r>
              <w:rPr>
                <w:rFonts w:ascii="Times New Roman" w:hAnsi="Times New Roman" w:eastAsia="Times New Roman" w:cs="Times New Roman"/>
                <w:sz w:val="24"/>
                <w:szCs w:val="24"/>
                <w:lang w:eastAsia="ru-RU"/>
              </w:rPr>
              <w:t xml:space="preserve"> в п. Затеречный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зоны отдыха по ул. Степная, ул. Молодежная в а. Абрам - </w:t>
            </w:r>
            <w:r>
              <w:rPr>
                <w:rFonts w:ascii="Times New Roman" w:hAnsi="Times New Roman" w:eastAsia="Times New Roman" w:cs="Times New Roman"/>
                <w:sz w:val="24"/>
                <w:szCs w:val="24"/>
                <w:lang w:eastAsia="ru-RU"/>
              </w:rPr>
              <w:t xml:space="preserve">Тюбе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уличных спортивных тренажеров в ауле </w:t>
            </w:r>
            <w:r>
              <w:rPr>
                <w:rFonts w:ascii="Times New Roman" w:hAnsi="Times New Roman" w:eastAsia="Times New Roman" w:cs="Times New Roman"/>
                <w:sz w:val="24"/>
                <w:szCs w:val="24"/>
                <w:lang w:eastAsia="ru-RU"/>
              </w:rPr>
              <w:t xml:space="preserve">Махач</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Ремонт тротуарных дорожек по улицам Советской и Комсомольской  в а. </w:t>
            </w:r>
            <w:r>
              <w:rPr>
                <w:rFonts w:ascii="Times New Roman" w:hAnsi="Times New Roman" w:eastAsia="Times New Roman" w:cs="Times New Roman"/>
                <w:sz w:val="24"/>
                <w:szCs w:val="24"/>
                <w:lang w:eastAsia="ru-RU"/>
              </w:rPr>
              <w:t xml:space="preserve">Новкус</w:t>
            </w:r>
            <w:r>
              <w:rPr>
                <w:rFonts w:ascii="Times New Roman" w:hAnsi="Times New Roman" w:eastAsia="Times New Roman" w:cs="Times New Roman"/>
                <w:sz w:val="24"/>
                <w:szCs w:val="24"/>
                <w:lang w:eastAsia="ru-RU"/>
              </w:rPr>
              <w:t xml:space="preserve"> – Артезиан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7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000 1 17 15020 14 0127 150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освещения по ул. </w:t>
            </w:r>
            <w:r>
              <w:rPr>
                <w:rFonts w:ascii="Times New Roman" w:hAnsi="Times New Roman" w:eastAsia="Times New Roman" w:cs="Times New Roman"/>
                <w:sz w:val="24"/>
                <w:szCs w:val="24"/>
                <w:lang w:eastAsia="ru-RU"/>
              </w:rPr>
              <w:t xml:space="preserve">Пацаева</w:t>
            </w:r>
            <w:r>
              <w:rPr>
                <w:rFonts w:ascii="Times New Roman" w:hAnsi="Times New Roman" w:eastAsia="Times New Roman" w:cs="Times New Roman"/>
                <w:sz w:val="24"/>
                <w:szCs w:val="24"/>
                <w:lang w:eastAsia="ru-RU"/>
              </w:rPr>
              <w:t xml:space="preserve">, г. Нефтекумск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000 1 17 15020 14 0201 150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Ремонт ограждения парковой зоны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000 1 17 15020 14 0202 150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детской игровой площадки в ауле </w:t>
            </w:r>
            <w:r>
              <w:rPr>
                <w:rFonts w:ascii="Times New Roman" w:hAnsi="Times New Roman" w:eastAsia="Times New Roman" w:cs="Times New Roman"/>
                <w:sz w:val="24"/>
                <w:szCs w:val="24"/>
                <w:lang w:eastAsia="ru-RU"/>
              </w:rPr>
              <w:t xml:space="preserve">Уллуби</w:t>
            </w:r>
            <w:r>
              <w:rPr>
                <w:rFonts w:ascii="Times New Roman" w:hAnsi="Times New Roman" w:eastAsia="Times New Roman" w:cs="Times New Roman"/>
                <w:sz w:val="24"/>
                <w:szCs w:val="24"/>
                <w:lang w:eastAsia="ru-RU"/>
              </w:rPr>
              <w:t xml:space="preserve">-Юрт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уличного освещения по ул. Ямпольских от № 10 до № 34, ул. Карла Маркса от № 43А до № 45, ул. Лермонтова от № 24 до ул. Кооперативной № 33, ул. Лермонтова от № 24 до ул. Буйнакской № 27А, ул. Лермонтова от № 11 до ул. Сове</w:t>
            </w:r>
            <w:r>
              <w:rPr>
                <w:rFonts w:ascii="Times New Roman" w:hAnsi="Times New Roman" w:eastAsia="Times New Roman" w:cs="Times New Roman"/>
                <w:sz w:val="24"/>
                <w:szCs w:val="24"/>
                <w:lang w:eastAsia="ru-RU"/>
              </w:rPr>
              <w:t xml:space="preserve">тской № 42, ул. Ленина от № 1 до № 9А, ул. Пролетарская от № 30 до № 36, ул. Первомайская от № 60 до № 66, ул. Северная № 15 до № 17, ул. Кирова от № 20 до № 26 и от № 55 до № 60, пер. Украинский от № 1 до № 13, пер. Котовского от № 3 до № 9А в с. Ачикулак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линий уличного освещения по ул. Солнечная, ул. Коммунальная, возле дома № 7, кв.3, ул. Маяковского, № 4, ул. Мира, № 29 ул. </w:t>
            </w:r>
            <w:r>
              <w:rPr>
                <w:rFonts w:ascii="Times New Roman" w:hAnsi="Times New Roman" w:eastAsia="Times New Roman" w:cs="Times New Roman"/>
                <w:sz w:val="24"/>
                <w:szCs w:val="24"/>
                <w:lang w:eastAsia="ru-RU"/>
              </w:rPr>
              <w:t xml:space="preserve">Ташкала</w:t>
            </w:r>
            <w:r>
              <w:rPr>
                <w:rFonts w:ascii="Times New Roman" w:hAnsi="Times New Roman" w:eastAsia="Times New Roman" w:cs="Times New Roman"/>
                <w:sz w:val="24"/>
                <w:szCs w:val="24"/>
                <w:lang w:eastAsia="ru-RU"/>
              </w:rPr>
              <w:t xml:space="preserve">, № 66, ул. </w:t>
            </w:r>
            <w:r>
              <w:rPr>
                <w:rFonts w:ascii="Times New Roman" w:hAnsi="Times New Roman" w:eastAsia="Times New Roman" w:cs="Times New Roman"/>
                <w:sz w:val="24"/>
                <w:szCs w:val="24"/>
                <w:lang w:eastAsia="ru-RU"/>
              </w:rPr>
              <w:t xml:space="preserve">Ташкалинская</w:t>
            </w:r>
            <w:r>
              <w:rPr>
                <w:rFonts w:ascii="Times New Roman" w:hAnsi="Times New Roman" w:eastAsia="Times New Roman" w:cs="Times New Roman"/>
                <w:sz w:val="24"/>
                <w:szCs w:val="24"/>
                <w:lang w:eastAsia="ru-RU"/>
              </w:rPr>
              <w:t xml:space="preserve">, № 3, № 9, № 11, № 35, № 7/2, от ул. Строительной № 17 до </w:t>
            </w:r>
            <w:r>
              <w:rPr>
                <w:rFonts w:ascii="Times New Roman" w:hAnsi="Times New Roman" w:eastAsia="Times New Roman" w:cs="Times New Roman"/>
                <w:sz w:val="24"/>
                <w:szCs w:val="24"/>
                <w:lang w:eastAsia="ru-RU"/>
              </w:rPr>
              <w:t xml:space="preserve">ул.Шоссейная</w:t>
            </w:r>
            <w:r>
              <w:rPr>
                <w:rFonts w:ascii="Times New Roman" w:hAnsi="Times New Roman" w:eastAsia="Times New Roman" w:cs="Times New Roman"/>
                <w:sz w:val="24"/>
                <w:szCs w:val="24"/>
                <w:lang w:eastAsia="ru-RU"/>
              </w:rPr>
              <w:t xml:space="preserve"> в п. Затеречный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Ремонт тротуарной дорожки в парковой зоне с. Кара – </w:t>
            </w:r>
            <w:r>
              <w:rPr>
                <w:rFonts w:ascii="Times New Roman" w:hAnsi="Times New Roman" w:eastAsia="Times New Roman" w:cs="Times New Roman"/>
                <w:sz w:val="24"/>
                <w:szCs w:val="24"/>
                <w:lang w:eastAsia="ru-RU"/>
              </w:rPr>
              <w:t xml:space="preserve">Тюбе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уличных спортивных тренажеров в ауле </w:t>
            </w:r>
            <w:r>
              <w:rPr>
                <w:rFonts w:ascii="Times New Roman" w:hAnsi="Times New Roman" w:eastAsia="Times New Roman" w:cs="Times New Roman"/>
                <w:sz w:val="24"/>
                <w:szCs w:val="24"/>
                <w:lang w:eastAsia="ru-RU"/>
              </w:rPr>
              <w:t xml:space="preserve">Махач</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Ремонт тротуарных дорожек по улицам Советской и Комсомольской  в а. </w:t>
            </w:r>
            <w:r>
              <w:rPr>
                <w:rFonts w:ascii="Times New Roman" w:hAnsi="Times New Roman" w:eastAsia="Times New Roman" w:cs="Times New Roman"/>
                <w:sz w:val="24"/>
                <w:szCs w:val="24"/>
                <w:lang w:eastAsia="ru-RU"/>
              </w:rPr>
              <w:t xml:space="preserve">Новкус</w:t>
            </w:r>
            <w:r>
              <w:rPr>
                <w:rFonts w:ascii="Times New Roman" w:hAnsi="Times New Roman" w:eastAsia="Times New Roman" w:cs="Times New Roman"/>
                <w:sz w:val="24"/>
                <w:szCs w:val="24"/>
                <w:lang w:eastAsia="ru-RU"/>
              </w:rPr>
              <w:t xml:space="preserve"> – Артезиан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000 1 17 15020 14 0227 150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освещения по ул. </w:t>
            </w:r>
            <w:r>
              <w:rPr>
                <w:rFonts w:ascii="Times New Roman" w:hAnsi="Times New Roman" w:eastAsia="Times New Roman" w:cs="Times New Roman"/>
                <w:sz w:val="24"/>
                <w:szCs w:val="24"/>
                <w:lang w:eastAsia="ru-RU"/>
              </w:rPr>
              <w:t xml:space="preserve">Пацаева</w:t>
            </w:r>
            <w:r>
              <w:rPr>
                <w:rFonts w:ascii="Times New Roman" w:hAnsi="Times New Roman" w:eastAsia="Times New Roman" w:cs="Times New Roman"/>
                <w:sz w:val="24"/>
                <w:szCs w:val="24"/>
                <w:lang w:eastAsia="ru-RU"/>
              </w:rPr>
              <w:t xml:space="preserve">, г. Нефтекумск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000 1 17 15020 14 0322 150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vAlign w:val="center"/>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линий уличного освещения по ул. Солнечная, ул. Коммунальная, возле дома № 7, кв.3, ул. Маяковского, № 4, ул. Мира, № 29 ул. </w:t>
            </w:r>
            <w:r>
              <w:rPr>
                <w:rFonts w:ascii="Times New Roman" w:hAnsi="Times New Roman" w:eastAsia="Times New Roman" w:cs="Times New Roman"/>
                <w:sz w:val="24"/>
                <w:szCs w:val="24"/>
                <w:lang w:eastAsia="ru-RU"/>
              </w:rPr>
              <w:t xml:space="preserve">Ташкала</w:t>
            </w:r>
            <w:r>
              <w:rPr>
                <w:rFonts w:ascii="Times New Roman" w:hAnsi="Times New Roman" w:eastAsia="Times New Roman" w:cs="Times New Roman"/>
                <w:sz w:val="24"/>
                <w:szCs w:val="24"/>
                <w:lang w:eastAsia="ru-RU"/>
              </w:rPr>
              <w:t xml:space="preserve">, № 66, ул. </w:t>
            </w:r>
            <w:r>
              <w:rPr>
                <w:rFonts w:ascii="Times New Roman" w:hAnsi="Times New Roman" w:eastAsia="Times New Roman" w:cs="Times New Roman"/>
                <w:sz w:val="24"/>
                <w:szCs w:val="24"/>
                <w:lang w:eastAsia="ru-RU"/>
              </w:rPr>
              <w:t xml:space="preserve">Ташкалинская</w:t>
            </w:r>
            <w:r>
              <w:rPr>
                <w:rFonts w:ascii="Times New Roman" w:hAnsi="Times New Roman" w:eastAsia="Times New Roman" w:cs="Times New Roman"/>
                <w:sz w:val="24"/>
                <w:szCs w:val="24"/>
                <w:lang w:eastAsia="ru-RU"/>
              </w:rPr>
              <w:t xml:space="preserve">, № 3, № 9, № 11, № 35, № 7/2, от ул. Строительной № 17 до </w:t>
            </w:r>
            <w:r>
              <w:rPr>
                <w:rFonts w:ascii="Times New Roman" w:hAnsi="Times New Roman" w:eastAsia="Times New Roman" w:cs="Times New Roman"/>
                <w:sz w:val="24"/>
                <w:szCs w:val="24"/>
                <w:lang w:eastAsia="ru-RU"/>
              </w:rPr>
              <w:t xml:space="preserve">ул.Шоссейная</w:t>
            </w:r>
            <w:r>
              <w:rPr>
                <w:rFonts w:ascii="Times New Roman" w:hAnsi="Times New Roman" w:eastAsia="Times New Roman" w:cs="Times New Roman"/>
                <w:sz w:val="24"/>
                <w:szCs w:val="24"/>
                <w:lang w:eastAsia="ru-RU"/>
              </w:rPr>
              <w:t xml:space="preserve"> в п. Затеречный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1 607 587,09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394 346,74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БЕЗВОЗМЕЗДНЫЕ ПОСТУПЛЕНИЯ ОТ ДРУГИХ БЮДЖЕТОВ БЮДЖЕТНОЙ СИСТЕМЫ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1 607 587,09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395 917,11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000 2 02 10000 00 0000 150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Дотации бюджетам субъектов Российской Федерации и муниципальных образований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540 847,00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135 211,75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000 2 02 15001 00 0000 150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Дотации  на выравнивание  бюджетной обеспеченности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540 847,00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135 211,75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000 2 02 15001 14 0000 150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Дотации бюджетам муниципальных округов на выравнивание бюджетной обеспеченности из бюджета субъекта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540 847,00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135 211,75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бюджетной системы Российской Федерации (межбюджетные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76 632,42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8 131,41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000 2 02 25228 00 0000 150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оснащение объектов спортивной инфраструктуры спортивно-технологическим оборудованием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3 022,58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000 2 02 25228 14 0000 150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оснащение объектов спортивной инфраструктуры спортивно-технологическим оборудованием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3 022,58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000 2 02 25304 00 0000 150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43 886,69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7 440,38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000 2 02 25304 14 0000 150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43 886,69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7 440,38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000 2 02 25497 00 0000 150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реализацию мероприятий по обеспечению жильем молодых семей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000 2 02 25497 14 0000 150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реализацию мероприятий по обеспечению жильем молодых семей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000 2 02 25519 00 0000 150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Субсидия бюджетам на поддержку отрасли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000 2 02 25519 14 0000 150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Субсидия бюджетам муниципальных округов на поддержку отрасли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000 2 02 25555 00 0000 150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на реализацию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24 965,01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000 2 02 25555 14 0000 150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Субсидии бюджетам муниципальных округов на реализацию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24 965,01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3 764,57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3 764,57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000 2 02 29999 14 1204 150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000 2 02 29999 14 1254 150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(реализация инициативных проектов)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2 857,07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000 2 02 29999 14 1261 150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субсидии бюджетам муниципальных округов (благоустройство территорий муниципальных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807,50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субъектов Российской Федерации и муниципальных образований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988 284,40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252 252,53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734 268,00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168 112,06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734 268,00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168 112,06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000 2 02 30024 14 0026 150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1 156,05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000 2 02 30024 14 0028 150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000 2 02 30024 14 0032 150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w:t>
            </w:r>
            <w:r>
              <w:rPr>
                <w:rFonts w:ascii="Times New Roman" w:hAnsi="Times New Roman" w:eastAsia="Times New Roman" w:cs="Times New Roman"/>
                <w:sz w:val="24"/>
                <w:szCs w:val="24"/>
                <w:lang w:eastAsia="ru-RU"/>
              </w:rPr>
              <w:t xml:space="preserve">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000 2 02 30024 14 0036 150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000 2 02 30024 14 0040 150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1 194,13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000 2 02 30024 14 0041 150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68 364,05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16 859,64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000 2 02 30024 14 0042 150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000 2 02 30024 14 0045 150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1 917,06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000 2 02 30024 14 0047 150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000 2 02 30024 14 0090 150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(предо</w:t>
            </w:r>
            <w:r>
              <w:rPr>
                <w:rFonts w:ascii="Times New Roman" w:hAnsi="Times New Roman" w:eastAsia="Times New Roman" w:cs="Times New Roman"/>
                <w:sz w:val="24"/>
                <w:szCs w:val="24"/>
                <w:lang w:eastAsia="ru-RU"/>
              </w:rPr>
              <w:t xml:space="preserve">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22 551,16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7 782,85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000 2 02 30024 14 0147 150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25 626,55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5 588,91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000 2 02 30024 14 0181 150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000 2 02 30024 14 1107 150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w:t>
            </w:r>
            <w:r>
              <w:rPr>
                <w:rFonts w:ascii="Times New Roman" w:hAnsi="Times New Roman" w:eastAsia="Times New Roman" w:cs="Times New Roman"/>
                <w:sz w:val="24"/>
                <w:szCs w:val="24"/>
                <w:lang w:eastAsia="ru-RU"/>
              </w:rPr>
              <w:t xml:space="preserve">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163 973,25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35 841,95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000 2 02 30024 14 1108 150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w:t>
            </w:r>
            <w:r>
              <w:rPr>
                <w:rFonts w:ascii="Times New Roman" w:hAnsi="Times New Roman" w:eastAsia="Times New Roman" w:cs="Times New Roman"/>
                <w:sz w:val="24"/>
                <w:szCs w:val="24"/>
                <w:lang w:eastAsia="ru-RU"/>
              </w:rPr>
              <w:t xml:space="preserve">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w:t>
            </w:r>
            <w:r>
              <w:rPr>
                <w:rFonts w:ascii="Times New Roman" w:hAnsi="Times New Roman" w:eastAsia="Times New Roman" w:cs="Times New Roman"/>
                <w:sz w:val="24"/>
                <w:szCs w:val="24"/>
                <w:lang w:eastAsia="ru-RU"/>
              </w:rPr>
              <w:t xml:space="preserve">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402 034,69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85 664,94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000 2 02 30024 14 1122 150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w:t>
            </w:r>
            <w:r>
              <w:rPr>
                <w:rFonts w:ascii="Times New Roman" w:hAnsi="Times New Roman" w:eastAsia="Times New Roman" w:cs="Times New Roman"/>
                <w:sz w:val="24"/>
                <w:szCs w:val="24"/>
                <w:lang w:eastAsia="ru-RU"/>
              </w:rPr>
              <w:t xml:space="preserve">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20 901,07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3 633,77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000 2 02 30024 14 1221 150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w:t>
            </w:r>
            <w:r>
              <w:rPr>
                <w:rFonts w:ascii="Times New Roman" w:hAnsi="Times New Roman" w:eastAsia="Times New Roman" w:cs="Times New Roman"/>
                <w:sz w:val="24"/>
                <w:szCs w:val="24"/>
                <w:lang w:eastAsia="ru-RU"/>
              </w:rPr>
              <w:t xml:space="preserve">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9 743,51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9 847,31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000 2 02 30024 14 1256 150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5 539,05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000 2 02 30024 14 1260 150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000 2 02 30024 14 1287 150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w:t>
            </w:r>
            <w:r>
              <w:rPr>
                <w:rFonts w:ascii="Times New Roman" w:hAnsi="Times New Roman" w:eastAsia="Times New Roman" w:cs="Times New Roman"/>
                <w:sz w:val="24"/>
                <w:szCs w:val="24"/>
                <w:lang w:eastAsia="ru-RU"/>
              </w:rPr>
              <w:t xml:space="preserve">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000 2 02 30024 14 1303 150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282,45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5 096,37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000 2 02 30029 14 0000 150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5 096,37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000 2 02 35084 00 0000 150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11 437,15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1 229,51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000 2 02 35084 14 0000 150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11 437,15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1 229,51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000 2 02 35118 00 0000 150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000 2 02 35118 14 0000 150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000 2 02 35120 00 0000 150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000 2 02 35179 00 0000 150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4 285,22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000 2 02 35179 14 0000 150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4 285,22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000 2 02 35220 00 0000 150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2 935,95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000 2 02 35220 14 0000 150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2 935,95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000 2 02 35250 00 0000 150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на оплату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27 259,26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000 2 02 35250 14 0000 150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оплату жилищно-коммунальных услуг отдельным категориям граждан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27 259,26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000 2 02 35303 00 0000 150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68 158,14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000 2 02 35303 14 0000 150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68 158,14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000 2 02 35404 00 0000 150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22 331,57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19 240,02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000 2 02 35404 14 0000 150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22 331,57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19 240,02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000 2 02 35462 00 0000 150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2 027,59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000 2 02 35462 14 0000 150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2 027,59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000 2 02 39998 00 0000 150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местным бюджетам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95 390,57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25 706,15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000 2 02 39998 14 0000 150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95 390,57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25 706,15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000 2 02 39998 14 1157 150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86 139,92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23 811,13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000 2 02 39998 14 1158 150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Единая субвенция бюджетам муниципальных округов (осуществление отдельных государственных полномочий по социальной поддержке семьи и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9 250,65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субвенции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000 2 02 39999 14 0000 150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субвенции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000 2 02 40000 00 0000 150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межбюджетные трансферты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000 2 02 49999 00 0000 150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000 2 02 49999 14 0000 150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000 2 02 49999 14 0064 150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000 2 18 00000 00 0000 000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000 2 18 00000 00 0000 150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бюджетной </w:t>
            </w:r>
            <w:r>
              <w:rPr>
                <w:rFonts w:ascii="Times New Roman" w:hAnsi="Times New Roman" w:eastAsia="Times New Roman" w:cs="Times New Roman"/>
                <w:color w:val="000000"/>
                <w:sz w:val="24"/>
                <w:szCs w:val="24"/>
                <w:lang w:eastAsia="ru-RU"/>
              </w:rPr>
              <w:t xml:space="preserve">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000 2 18 00000 14 0000 150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w:t>
            </w:r>
            <w:r>
              <w:rPr>
                <w:rFonts w:ascii="Times New Roman" w:hAnsi="Times New Roman" w:eastAsia="Times New Roman" w:cs="Times New Roman"/>
                <w:color w:val="000000"/>
                <w:sz w:val="24"/>
                <w:szCs w:val="24"/>
                <w:lang w:eastAsia="ru-RU"/>
              </w:rPr>
              <w:t xml:space="preserve">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000 2 18 04000 14 0000 150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муниципальных округов от возврата организациями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000 2 18 04010 14 0000 150</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Доходы бюджетов муниципальных округов от возврата бюджетными учреждениями остатков субсидий прошлых лет</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729,13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000 2 19 00000 00 0000 000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000 2 19 00000 14 0000 150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000 2 19 35084 14 0000 150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000 2 19 35250 14 0000 150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остатков субвенций на оплату жилищно-коммунальных услуг отдельным категориям граждан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val="false"/>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000 2 19 60010 14 0000 150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val="false"/>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val="false"/>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-2 270,87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20"/>
        </w:trPr>
        <w:tc>
          <w:tcPr>
            <w:shd w:val="clear" w:color="000000" w:fill="ffffff"/>
            <w:tcBorders>
              <w:top w:val="none" w:color="000000" w:sz="4" w:space="0"/>
            </w:tcBorders>
            <w:tcW w:w="2972" w:type="dxa"/>
            <w:textDirection w:val="lrTb"/>
            <w:noWrap/>
          </w:tcPr>
          <w:p>
            <w:pPr>
              <w:ind w:hanging="120"/>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000 8 50 00000 00 0000 000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8363" w:type="dxa"/>
            <w:textDirection w:val="lrTb"/>
            <w:noWrap/>
          </w:tcPr>
          <w:p>
            <w:pPr>
              <w:ind w:left="-112"/>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Итого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560"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2 250 595,14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417"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539 171,74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none" w:color="000000" w:sz="4" w:space="0"/>
            </w:tcBorders>
            <w:tcW w:w="1276" w:type="dxa"/>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rPr>
          <w:sz w:val="2"/>
          <w:szCs w:val="2"/>
        </w:rPr>
      </w:pPr>
      <w:r>
        <w:rPr>
          <w:sz w:val="2"/>
          <w:szCs w:val="2"/>
        </w:rPr>
      </w:r>
      <w:r>
        <w:rPr>
          <w:sz w:val="2"/>
          <w:szCs w:val="2"/>
        </w:rPr>
      </w:r>
      <w:r>
        <w:rPr>
          <w:sz w:val="2"/>
          <w:szCs w:val="2"/>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И.А. Сапронова</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РАСХОДЫ</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местного </w:t>
      </w:r>
      <w:r>
        <w:rPr>
          <w:rFonts w:ascii="Times New Roman" w:hAnsi="Times New Roman" w:cs="Times New Roman"/>
          <w:sz w:val="24"/>
          <w:szCs w:val="24"/>
        </w:rPr>
        <w:t xml:space="preserve">бюджета по разделам </w:t>
      </w:r>
      <w:r>
        <w:rPr>
          <w:rFonts w:ascii="Times New Roman" w:hAnsi="Times New Roman" w:cs="Times New Roman"/>
          <w:sz w:val="24"/>
          <w:szCs w:val="24"/>
        </w:rPr>
        <w:t xml:space="preserve">и подразделам, целевым статьям (муниципальным программам и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непрограммным направлениям деятельности) и группам</w:t>
      </w:r>
      <w:r>
        <w:rPr>
          <w:rFonts w:ascii="Times New Roman" w:hAnsi="Times New Roman" w:cs="Times New Roman"/>
          <w:sz w:val="24"/>
          <w:szCs w:val="24"/>
        </w:rPr>
        <w:t xml:space="preserve"> вид</w:t>
      </w:r>
      <w:r>
        <w:rPr>
          <w:rFonts w:ascii="Times New Roman" w:hAnsi="Times New Roman" w:cs="Times New Roman"/>
          <w:sz w:val="24"/>
          <w:szCs w:val="24"/>
        </w:rPr>
        <w:t xml:space="preserve">ов</w:t>
      </w:r>
      <w:r>
        <w:rPr>
          <w:rFonts w:ascii="Times New Roman" w:hAnsi="Times New Roman" w:cs="Times New Roman"/>
          <w:sz w:val="24"/>
          <w:szCs w:val="24"/>
        </w:rPr>
        <w:t xml:space="preserve"> расходов классификации расходов бюджетов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в ведомственной структуре расходов </w:t>
      </w:r>
      <w:r>
        <w:rPr>
          <w:rFonts w:ascii="Times New Roman" w:hAnsi="Times New Roman" w:cs="Times New Roman"/>
          <w:sz w:val="24"/>
          <w:szCs w:val="24"/>
        </w:rPr>
        <w:t xml:space="preserve">местного </w:t>
      </w:r>
      <w:r>
        <w:rPr>
          <w:rFonts w:ascii="Times New Roman" w:hAnsi="Times New Roman" w:cs="Times New Roman"/>
          <w:sz w:val="24"/>
          <w:szCs w:val="24"/>
        </w:rPr>
        <w:t xml:space="preserve">бюджета </w:t>
      </w:r>
      <w:r>
        <w:rPr>
          <w:rFonts w:ascii="Times New Roman" w:hAnsi="Times New Roman" w:cs="Times New Roman"/>
          <w:sz w:val="24"/>
          <w:szCs w:val="24"/>
        </w:rPr>
      </w:r>
      <w:r>
        <w:rPr>
          <w:rFonts w:ascii="Times New Roman" w:hAnsi="Times New Roman" w:cs="Times New Roman"/>
          <w:sz w:val="24"/>
          <w:szCs w:val="24"/>
        </w:rPr>
      </w:r>
    </w:p>
    <w:p>
      <w:pPr>
        <w:spacing w:after="0" w:line="240" w:lineRule="exact"/>
        <w:tabs>
          <w:tab w:val="center" w:pos="7725" w:leader="none"/>
          <w:tab w:val="left" w:pos="13260" w:leader="none"/>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за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квартал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(тыс. рублей)</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p>
      <w:pPr>
        <w:spacing w:after="0" w:line="240" w:lineRule="auto"/>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15632" w:type="dxa"/>
        <w:tblInd w:w="113" w:type="dxa"/>
        <w:tblLook w:val="04A0" w:firstRow="1" w:lastRow="0" w:firstColumn="1" w:lastColumn="0" w:noHBand="0" w:noVBand="1"/>
      </w:tblPr>
      <w:tblGrid>
        <w:gridCol w:w="6617"/>
        <w:gridCol w:w="608"/>
        <w:gridCol w:w="540"/>
        <w:gridCol w:w="523"/>
        <w:gridCol w:w="1795"/>
        <w:gridCol w:w="576"/>
        <w:gridCol w:w="1981"/>
        <w:gridCol w:w="1426"/>
        <w:gridCol w:w="1566"/>
      </w:tblGrid>
      <w:tr>
        <w:tblPrEx/>
        <w:trPr>
          <w:trHeight w:val="57"/>
        </w:trPr>
        <w:tc>
          <w:tcPr>
            <w:shd w:val="clear" w:color="000000" w:fill="ffffff"/>
            <w:tcBorders>
              <w:top w:val="single" w:color="auto" w:sz="4" w:space="0"/>
              <w:left w:val="single" w:color="auto" w:sz="4" w:space="0"/>
              <w:bottom w:val="single" w:color="auto" w:sz="4" w:space="0"/>
              <w:right w:val="single" w:color="auto" w:sz="4" w:space="0"/>
            </w:tcBorders>
            <w:tcW w:w="6617"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60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540"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РЗ</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523"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79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ЦСР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576"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981"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Утверждено решением Думы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бюджете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на 2025 год и плановый период 2026 и 2027 годов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 учетом изменений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426"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Исполнено за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квартал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566"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Процент исполнения к уточненному плану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sz w:val="2"/>
          <w:szCs w:val="2"/>
        </w:rPr>
      </w:pPr>
      <w:r>
        <w:rPr>
          <w:sz w:val="2"/>
          <w:szCs w:val="2"/>
        </w:rPr>
      </w:r>
      <w:r>
        <w:rPr>
          <w:sz w:val="2"/>
          <w:szCs w:val="2"/>
        </w:rPr>
      </w:r>
      <w:r>
        <w:rPr>
          <w:sz w:val="2"/>
          <w:szCs w:val="2"/>
        </w:rPr>
      </w:r>
    </w:p>
    <w:tbl>
      <w:tblPr>
        <w:tblW w:w="15632" w:type="dxa"/>
        <w:tblInd w:w="113" w:type="dxa"/>
        <w:tblLook w:val="04A0" w:firstRow="1" w:lastRow="0" w:firstColumn="1" w:lastColumn="0" w:noHBand="0" w:noVBand="1"/>
      </w:tblPr>
      <w:tblGrid>
        <w:gridCol w:w="6617"/>
        <w:gridCol w:w="608"/>
        <w:gridCol w:w="540"/>
        <w:gridCol w:w="523"/>
        <w:gridCol w:w="1795"/>
        <w:gridCol w:w="576"/>
        <w:gridCol w:w="1981"/>
        <w:gridCol w:w="1426"/>
        <w:gridCol w:w="1566"/>
      </w:tblGrid>
      <w:tr>
        <w:tblPrEx/>
        <w:trPr>
          <w:trHeight w:val="57"/>
          <w:tblHeader/>
        </w:trPr>
        <w:tc>
          <w:tcPr>
            <w:shd w:val="clear" w:color="000000" w:fill="ffffff"/>
            <w:tcBorders>
              <w:top w:val="single" w:color="auto" w:sz="4" w:space="0"/>
              <w:left w:val="single" w:color="auto" w:sz="4" w:space="0"/>
              <w:bottom w:val="single" w:color="auto" w:sz="4" w:space="0"/>
              <w:right w:val="single" w:color="auto" w:sz="4" w:space="0"/>
            </w:tcBorders>
            <w:tcW w:w="6617"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608"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540"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523"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1795"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576"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1981"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1426" w:type="dxa"/>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left w:val="single" w:color="auto" w:sz="4" w:space="0"/>
              <w:bottom w:val="single" w:color="auto" w:sz="4" w:space="0"/>
              <w:right w:val="single" w:color="auto" w:sz="4" w:space="0"/>
            </w:tcBorders>
            <w:tcW w:w="156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Borders>
              <w:top w:val="single" w:color="auto" w:sz="4" w:space="0"/>
            </w:tcBorders>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Дума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5 324,87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Borders>
              <w:top w:val="single" w:color="auto" w:sz="4" w:space="0"/>
            </w:tcBorders>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Думы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5 247,87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Думы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5 247,87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4 589,45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4 589,45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Думы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Думы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подарков к Почетным грамотам, подарочной и сувенирной продукции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50 1 00 20029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Публикация нормативных правовых актов и иной официальной информации в средствах массовой информации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Администрация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232 374,31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27 149,00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Высшее должностное лицо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2 092,83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2 014,71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2 014,71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1 463,68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1 463,68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73 750,30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12 003,29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73 750,30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12 003,29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9 371,44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1 306,45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2 638,93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6 625,79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1 146,10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54 705,55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9 183,63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54 705,55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9 183,63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2 930,47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2 930,47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осуществление деятельности по опеке и попечительству в области здравоохранения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1 156,06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Создание и организация деятельности комиссий по делам несовершеннолетних и защите их прав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1 332,53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Ставропольского края по организации архивного дела в Ставропольском крае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1 917,06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1 526,26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51 2 00 76630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54 1 00 51200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54 1 00 51200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2 149,03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Снос (демонтаж) объектов капитального строительства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2 053,70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2 053,70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1 356,76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Построение, внедрение и развитие аппаратно-программного комплекса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город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832,24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Противодействие экстремизму, терроризму и укрепление межнациональных отношений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информационно-пропагандистских мероприятий, направленных на профилактику идеологии терроризма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S7730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03 S7730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Поддержка казачьих дружин для участия в охране общественного порядка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казачьим обществам на осуществление деятельности по профилактике социально-опасных форм поведения граждан и участие в охране общественного порядка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08 1 04 60020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08 1 04 60020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привлечения граждан и их объединений к участию в обеспечении охраны общественного порядка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добровольных народных дружин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08 1 05 20010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17 002,40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Снижение административных барьеров при предоставлении государственных и муниципальных услуг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17 002,40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предоставления государственных и муниципальных услуг по принципу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одного окна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17 002,40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16 441,97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16 441,97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2 525,43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мероприятий, направленных на противодействие коррупции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подарков к Почетным грамотам, подарочной и сувенирной продукции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Ставропольского края по созданию и организации деятельности административных комиссий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51 2 00 76930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3 324,55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3 324,55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Публикация нормативных правовых актов и иной официальной информации в средствах массовой информации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Уплата членских взносов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депутатов Думы Ставропольского края и их помощников в избирательных округах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1 823,27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1 782,84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54 1 00 76610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Финансовое обеспечение затрат, связанных с закупкой товаров, работ, услуг, указанных в пункте 1 постановления Правительства Российской Федерации от 03 октября 2022 г. № 1745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 специальной мере в сфере экономики и внесении изменения в постановление Правительства Российской Федерации от 30 апреля 2020 г. N 616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полномочий в области гражданской обороны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плана гражданской обороны по предупреждению и ликвидации чрезвычайных ситуаций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08 2 03 20071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08 2 03 20071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14 201,97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1 239,81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14 201,97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1 239,81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готовности к реагированию на угрозы возникновения чрезвычайных ситуаций, взаимодействие с экстренными службами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7 208,55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1 239,81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7 208,55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1 239,81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6 331,60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1 077,76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Предупреждение и ликвидация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6 993,42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установка и содержание системы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6 362,42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6 362,42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плана действий по предупреждению и ликвидации чрезвычайных ситуаций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правонарушений несовершеннолетних</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профилактических мероприятий среди несовершеннолетних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08 1 06 20012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08 1 06 20012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рецидивной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08 1 07 20021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мошенничества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08 1 08 20021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пьяной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08 1 09 20021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уличной преступности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08 1 10 20021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Противодействие злоупотреблению наркотикам и их незаконному обороту</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незаконного потребления и оборота наркотиков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Издание и распространение информационных материалов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08 3 01 20021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Дорожное хозяйство и транспортная система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транспортного обслуживания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бланков карт и свидетельств муниципальных маршрутов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04 1 05 20037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04 1 05 20037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пассажирских перевозок в границах муниципального округа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04 1 05 60030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04 1 05 60030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04 1 05 60030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70 254,82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2 955,94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Дорожное хозяйство и транспортная система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70 254,82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2 955,94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Капитальный ремонт и ремонт автомобильных дорог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38 549,60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9Д102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33 549,60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9Д102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33 549,60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Капитальный ремонт и ремонт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SД005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01 SД005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автомобильных дорог и технических средств организации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18 870,22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2 260,41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автомобильных дорог общего пользования местного значения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9Д103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18 870,22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2 260,41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02 9Д103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18 870,22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2 260,41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транспортной безопасности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Оценка уязвимости, разработка паспортов и планов обеспечения транспортной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9Д501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03 9Д501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Профилактика детского дорожно-транспортного травматизма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и распространение средств профилактики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9Д860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04 9Д860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Строительство (реконструкция) автомобильных дорог и искусственных дорожных сооружений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Проектирование строительства (реконструкции),автомобильных дорог и искусственных дорожных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9Д101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9Д101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Проектирование, с</w:t>
            </w:r>
            <w:r>
              <w:rPr>
                <w:rFonts w:ascii="Times New Roman" w:hAnsi="Times New Roman" w:eastAsia="Times New Roman" w:cs="Times New Roman"/>
                <w:sz w:val="24"/>
                <w:szCs w:val="24"/>
                <w:lang w:eastAsia="ru-RU"/>
              </w:rPr>
              <w:t xml:space="preserve">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SД003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06 SД003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Капитальный ремонт и ремонт дворовых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Капитальный ремонт и ремонт дворовых территорий многоквартирных домов, проездов к дворовым территориям многоквартирных домов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07 9Д301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07 9Д301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Капитальный ремонт мостовых сооружений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04 1 08 00000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Проектирование и капитальный ремонт мостовых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08 9Д106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1 08 9Д106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градостроительства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Выполнение полномочий и функций в области градостроительной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Приведение в соответствие документов градостроительного зонирования и территориального планирования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04 2 01 20086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благоприятного инвестиционного климата, поддержка малого и среднего предпринимательства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конкуренции и популяризация предпринимательской деятельности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в сфере развития потребительского рынка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10 1 01 20008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10 1 01 20008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Финансовая поддержка субъектов малого и среднего предпринимательства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субъектам малого и среднего предпринимательства на создание и развитие собственного бизнеса на конкурсной основе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10 1 02 60010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10 1 02 60010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Независимая оценка качества условий оказания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4 967,16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Строительство и капитальный ремонт</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4 967,16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Строительство общеобразовательных организаций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4 967,16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Проектно-изыскательские работы по строительству школы на 800 мест в </w:t>
            </w:r>
            <w:r>
              <w:rPr>
                <w:rFonts w:ascii="Times New Roman" w:hAnsi="Times New Roman" w:eastAsia="Times New Roman" w:cs="Times New Roman"/>
                <w:sz w:val="24"/>
                <w:szCs w:val="24"/>
                <w:lang w:eastAsia="ru-RU"/>
              </w:rPr>
              <w:t xml:space="preserve">г.Нефтекумске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01 3 02 20046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4 967,16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Капитальные вложения в объекты государственной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01 3 02 20046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4 967,16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51 2 00 20009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досуга населения учреждениями культурно-досугового типа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Независимая оценка качества условий оказания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Библиотечное обслуживание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Независимая оценка качества условий оказания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Хранение, изучение и публичное представление музейных предметов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Независимая оценка качества условий оказания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Независимая оценка качества условий оказания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системы социальной интеграции инвалидов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для инвалидов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36 758,67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6 949,73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детско-юношеского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массового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36 508,67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6 906,73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31 507,98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6 756,65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30 845,88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6 756,65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30 845,88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6 756,65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муниципальных учреждениях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взрослых сборных команд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спортивных площадок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4 300,69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спортивных площадок для занятия физической культурой и спортом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1 095,59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1 095,59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Оснащение объектов спортивной инфраструктуры спортивно-технологическим оборудованием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L2280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3 181,66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L2280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3 181,66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имущественных и земельных отношений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25 222,57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3 582,03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беспрепятственного доступа инвалидов и других маломобильных групп населения к объектам социальной инфраструктуры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обеспечению беспрепятственного доступа для инвалидов и других маломобильных групп населения к объектам социальной сферы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20 665,09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2 666,96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7 475,66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342,62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подготовка технической документации и определение рыночной стоимости объектов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7 075,66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317,77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имущества казны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1 309,53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1 303,03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5 384,08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5 384,08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13 189,43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2 324,34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13 189,43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2 324,34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1 784,80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395,81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1 380,93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11 331,63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1 925,59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11 331,63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1 925,59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525,58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525,58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связанные с общегосударственным управлением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525,58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525,58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483,31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1 184,56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1 184,56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 распоряжение объектами недвижимого имущества, в том числе земельными участками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подготовка технической документации и определение рыночной стоимости объектов муниципальной собственности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07 1 01 20015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Рациональное использование земельных ресурсов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кадастровых работ и определение рыночной стоимости арендной платы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07 1 03 20017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07 1 03 20017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Муниципальный земельный контроль</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координат опорных точек земельных участков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07 1 04 20018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07 1 04 20018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2 824,19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2 824,19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2 824,19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муниципального жилищного фонда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762,52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762,52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имущества казны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2 036,67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2 036,67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Финансовое управление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56 066,00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8 697,05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16 936,16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2 581,92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16 936,16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2 581,92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16 936,16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2 581,92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1 386,27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644,34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739,78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117,40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15 455,54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2 385,32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15 455,54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2 385,32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4 248,67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4 248,67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4 248,67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4 248,67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34 515,62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6 115,13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34 438,90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6 038,41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Централизованное ведение бюджетного (бухгалтерского) учета и составление отчетности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34 138,90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6 038,41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32 967,80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5 731,06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30 946,75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5 311,24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1 950,95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1 171,10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1 171,10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Мотивация к повышению качества финансового менеджмента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грантов главным распорядителям бюджетных средств для поощрения достижений в области повышения качества финансового менеджмента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09 1 02 20032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сбалансированности бюджета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Централизованное ведение бюджетного (бухгалтерского) учета и составление отчетности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финансами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09 2 01 20009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образования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1 297 543,58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285 778,73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419 581,07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93 063,40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419 581,07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93 063,40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419 581,07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93 063,40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180 935,43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40 688,48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79 174,29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15 088,93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13 623,79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4 396,53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81 954,12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19 974,73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6 183,23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1 228,29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питания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26 390,32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6 453,55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18 480,57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4 067,73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7 909,75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2 385,82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Специальная оценка условий труда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Техническое обслуживание котельных, систем вентиляции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1 174,12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1 174,12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мебели образовательными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784,20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1 069,86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496,56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573,30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30 360,00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5 940,00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19 800,00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10 560,00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муниципальных учреждениях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736,66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644,88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1 811,98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1 023,74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788,24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посуды и оборудования для пищеблоков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1 352,11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735,99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489,32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616,12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386,73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886,78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365,69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кровель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контейнеров и урн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Электромонтажные работы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2 098,66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1 345,37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753,29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5 221,94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1 866,84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4 426,94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1 577,07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289,77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государственных гарантий реализации пр</w:t>
            </w:r>
            <w:r>
              <w:rPr>
                <w:rFonts w:ascii="Times New Roman" w:hAnsi="Times New Roman" w:eastAsia="Times New Roman" w:cs="Times New Roman"/>
                <w:sz w:val="24"/>
                <w:szCs w:val="24"/>
                <w:lang w:eastAsia="ru-RU"/>
              </w:rPr>
              <w:t xml:space="preserve">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163 973,25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35 841,95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88 808,33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13 937,25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74 773,00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21 890,78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беспрепятственного доступа инвалидов и других маломобильных групп населения к объектам социальной инфраструктуры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обеспечению беспрепятственного доступа для инвалидов и других маломобильных групп населения к объектам социальной сферы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841,01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754 247,84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165 305,95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754 247,84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165 305,95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общего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680 242,08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149 658,51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147 042,82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36 803,54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81 907,20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16 369,70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36 748,51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11 694,51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22 459,67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7 407,71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5 927,44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1 331,62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питания в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16 146,62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4 787,39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12 481,59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3 410,31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1 918,31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591,32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01 1 02 11020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1 746,72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785,76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Специальная оценка условий труда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Техническое обслуживание котельных, систем вентиляции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временной занятости несовершеннолетних граждан в каникулярное время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269,01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мебели образовательными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613,79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613,79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26 400,00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4 620,00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23 760,00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муниципальных учреждениях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1 641,05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1 120,73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1 214,08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2 769,11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2 346,33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посуды и оборудования для пищеблоков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1 651,46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1 595,41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717,12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747,80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кровель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3 487,54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3 487,54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Техническое обслуживание и ремонт школьных автобусов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 отопления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1 002,32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1 002,32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контейнеров и урн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12 785,66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12 507,66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премия победителю муниципального этапа Всероссийского конкурса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Учитель года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2 759,51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865,54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2 480,13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16 813,18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5 780,39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14 150,00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4 922,27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2 663,18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858,12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653,52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w:t>
            </w:r>
            <w:r>
              <w:rPr>
                <w:rFonts w:ascii="Times New Roman" w:hAnsi="Times New Roman" w:eastAsia="Times New Roman" w:cs="Times New Roman"/>
                <w:sz w:val="24"/>
                <w:szCs w:val="24"/>
                <w:lang w:eastAsia="ru-RU"/>
              </w:rPr>
              <w:t xml:space="preserve">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394 345,36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84 921,73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306 972,46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58 502,39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2 291,84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85 081,06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26 378,18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выплата молодым специалистам муниципальных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01 1 02 80050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46 196,51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7 831,98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33 792,66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5 856,03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L3040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12 403,85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Благоустройство территорий муниципальных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S6430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Педагоги и наставники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74 005,76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15 647,44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выплат ежемесячного де</w:t>
            </w:r>
            <w:r>
              <w:rPr>
                <w:rFonts w:ascii="Times New Roman" w:hAnsi="Times New Roman" w:eastAsia="Times New Roman" w:cs="Times New Roman"/>
                <w:sz w:val="24"/>
                <w:szCs w:val="24"/>
                <w:lang w:eastAsia="ru-RU"/>
              </w:rPr>
              <w:t xml:space="preserve">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1 390,54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4 285,22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885,23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3 571,95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698,03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51790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Ежемесячное денежное вознаграждение за классное руководство педагогич</w:t>
            </w:r>
            <w:r>
              <w:rPr>
                <w:rFonts w:ascii="Times New Roman" w:hAnsi="Times New Roman" w:eastAsia="Times New Roman" w:cs="Times New Roman"/>
                <w:sz w:val="24"/>
                <w:szCs w:val="24"/>
                <w:lang w:eastAsia="ru-RU"/>
              </w:rPr>
              <w:t xml:space="preserve">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68 158,14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14 415,51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53 334,86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10 906,09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Ю6 53030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14 823,28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3 509,42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беспрепятственного доступа инвалидов и других маломобильных групп населения к объектам социальной инфраструктуры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по обеспечению беспрепятственного доступа для инвалидов и других маломобильных групп населения к объектам социальной сферы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03 2 01 20002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51 129,81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11 549,66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51 129,81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11 549,66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общего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7 689,34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w:t>
            </w:r>
            <w:r>
              <w:rPr>
                <w:rFonts w:ascii="Times New Roman" w:hAnsi="Times New Roman" w:eastAsia="Times New Roman" w:cs="Times New Roman"/>
                <w:sz w:val="24"/>
                <w:szCs w:val="24"/>
                <w:lang w:eastAsia="ru-RU"/>
              </w:rPr>
              <w:t xml:space="preserve">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7 689,34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6 233,82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01 1 02 77160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1 455,52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388,04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дополнительных общеобразовательных общеразвивающих программ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26 458,17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6 661,54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23 976,18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5 434,24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23 976,18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5 434,24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Военно-патриотическое воспитание детей и молодежи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Резервный фонд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01 1 03 20074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функционирования модели персонифицированного финансирования дополнительного образования детей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16 001,34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3 921,91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16 001,34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3 921,91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15 922,92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3 921,91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78,42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краевых и всероссийских мероприятиях</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обучающихся в районных, краевых и всероссийских мероприятиях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01 1 05 20033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01 1 05 20033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15 664,61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4 379,79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детско-юношеского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15 664,61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4 379,79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дополнительного образования физкультурно-спортивной направленности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14 684,61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3 723,93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12 863,96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3 275,51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12 863,96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3 275,51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обязательных медицинских осмотров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участия учащихся в спортивных соревнованиях, организация и проведение спортивных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календарного плана физкультурно-спортивных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06 1 02 20001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655,86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Молодежная политика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самореализации молодежи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в области молодежной политики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01 2 01 20062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01 2 01 20062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29 763,96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3 932,33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9 489,17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Отдых и оздоровление детей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5 539,04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обеспечение отдыха и оздоровления детей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5 539,04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4 612,77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01 1 06 78810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Защита прав и законных интересов детей-сирот и детей, оставшихся без попечения родителей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организацию и осуществление деятельности по опеке и попечительству в области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3 950,13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471,37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3 846,11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01 1 07 76200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20 274,79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3 460,96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20 274,79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3 460,96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1 136,31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203,56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6 534,14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6 534,14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970,97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12 506,84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2 273,73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11 834,85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2 157,89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662,75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01 4 01 20057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437,35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520,98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25 211,08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6 983,18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дошкольного, общего, дополнительного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25 211,08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6 983,18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бесплатного дошкольного образования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5 088,16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15 960,43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5 088,16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7 324,56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2 086,36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01 1 01 76140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8 526,00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2 982,35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Защита прав и законных интересов детей-сирот и детей, оставшихся без попечения родителей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9 250,65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денежных средств на содержание ребенка опекуну (попечителю)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5 957,74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1 183,36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5 957,74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1 183,36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2 992,91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711,66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2 992,91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711,66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единовременного пособия усыновителям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01 1 07 78140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Отдел культуры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231 619,68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46 763,50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27 173,92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6 053,81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программ дополнительного образования в сфере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27 173,92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6 053,81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дополнительного образования детей в сфере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27 173,92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6 053,81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26 973,92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26 973,92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6 004,58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02 2 01 76890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168 904,48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34 184,16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168 904,48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34 184,16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досуга населения учреждениями культурно-досугового типа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109 941,16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26 521,25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91 618,29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18 432,94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42 995,86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7 420,20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5 348,75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1 630,01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42 778,48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9 381,79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Специальная оценка условий труда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516,95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392,92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охраны объектов (территорий) охранными организациями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ремонт в муниципальных учреждениях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497,94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219,19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201,14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музыкального оборудования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1 442,94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1 427,83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1 442,94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1 427,83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 отопления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1 246,66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1 246,66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4 839,50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4 839,50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4 839,50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4 839,50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1 093,70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225,85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393,41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193,20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Новогоднее оформление пл. Ленина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3 944,69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3 944,69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проекционного оборудования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02 1 01 20082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1 557,24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248,34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1 534,84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244,60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02 1 01 80020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и проведение культурно-досуговых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468,09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празднованию Победы в Великой Отечественной войне 1941-1945г.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259,00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851,10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в сфере культуры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77,52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Сохранение объектов культурного наследия, памятников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16 636,25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Создание, сохранение объектов культурного наследия, памятников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16 614,90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14 732,27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1 882,63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316,09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Библиотечное обслуживание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37 606,97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6 337,03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36 352,28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6 176,03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34 154,02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5 610,43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2 159,66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Подготовка к осенне-зимнему периоду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систем отопления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отдельным категориям граждан, работающим и проживающим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470,54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02 1 04 80020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04 L5194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Хранение, изучение и публичное представление музейных предметов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3 214,00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2 914,42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535,52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2 455,35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430,95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459,07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104,57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требований к антитеррористической защищенности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Установка систем пожарной сигнализации, систем оповещения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02 1 05 20074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35 535,04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6 525,53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35 535,04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6 525,53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35 535,04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6 525,53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4 703,58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811,39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30 300,18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5 682,92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29 473,67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5 557,30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125,62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Специальная оценка условий труда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02 4 01 20074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труда и социальной защиты населения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286 479,86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99 489,52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социально ориентированным некоммерческим организациям на проведение социально значимых мероприятий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54 1 00 60040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субсидий бюджетным, автономным учреждениям и иным некоммерческим организациям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54 1 00 60040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доплата к пенсии лицам, удостоенным звания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гражданин города Нефтекумска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гражданин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района Ставропольского края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524,16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культуры и событийного туризма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и проведение культурно-досуговых мероприятий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мероприятий по празднованию Победы в Великой Отечественной войне 1941-1945г.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02 1 02 20006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157 915,96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71 930,21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157 915,96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71 930,21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135 584,39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52 690,19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2 911,35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2 908,86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2 895,02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27 031,44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26 856,44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13 284,52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государственной социальной помощи малоимущим семьям, малоимущим одиноко проживающим гражданам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1 194,13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1 194,13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ежегодного социального пособия на проезд учащимся (студентам)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79,71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Компенсация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1 585,60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143,60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1 556,80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138,46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9 951,65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9 847,31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03 1 01 77820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9 901,09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9 847,31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ветеранов труда и тружеников тыла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31 997,61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9 740,89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466,93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31 530,68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9 609,64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ветеранов труда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32 892,63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9 415,00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486,10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32 406,53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9 269,08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мер социальной поддержки реабилитированных лиц и лиц, признанных пострадавшими от политических репрессий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1 009,12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268,96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994,21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265,21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доплата к пенсии гражданам, ставшим инвалидами при исполнении служебных обязанностей в районах боевых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85,77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семьям погибших ветеранов боевых действий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323,35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318,57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гражданам субсидий на оплату жилого помещения и коммунальных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19 659,27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337,27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69,19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19 322,00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4 130,81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03 1 01 78270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выплаты социального пособия на погребение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03 1 01 78730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532,16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142,29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денежная выплата семьям погибших участников специальной военной операции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выплата лицам, заключившим контракт о прохождении военной службы с Министерством обороны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Единовременная выплата участникам Великой Отечественной войны в связи с 80-й годовщиной Победы в Великой Отечественной войне 1941-1945 годов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03 1 01 80070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Компенсация отдельным категориям граждан оплаты взноса на капитальный ремонт общего имущества в многоквартирном доме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R4620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367,00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Многодетная семья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Я2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22 331,57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19 240,02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государственной социальной помощи на основании социального контракта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Я2 54040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22 331,57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19 240,02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Я2 54040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22 331,57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19 240,02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100 702,27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21 722,91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Социальное обеспечение населения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100 702,27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21 722,91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100 702,27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21 722,91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ежемесячной денежной компенсации на каждого ребенка в возрасте до 18 лет многодетным семьям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68 364,05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16 859,64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962,60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03 1 01 76280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67 401,45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16 652,59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20 901,07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3 633,77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201,78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03 1 01 77190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20 699,29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3 607,87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17,43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R0840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11 437,15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1 229,50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1 01 R0840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11 437,15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1 229,50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27 147,47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5 705,36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Доступная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системы социальной интеграции инвалидов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для инвалидов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03 2 03 20013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89,36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Социальная поддержка граждан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25 881,47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5 616,00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осуществления отдельных государственных полномочий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25 626,55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5 588,91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отдельных государственных полномочий в области труда и социальной защиты отдельных категорий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25 626,55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5 588,91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24 154,63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5 267,68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1 469,76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03 3 01 76210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мер социальной поддержки отдельным категориям граждан (реализация переданных полномочий)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254,92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ежегодной денежной выплаты лицам, награжденным нагрудным знаком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Почетный донор России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Оплата жилищно-коммунальных услуг отдельным категориям граждан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03 3 02 52500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жилищно-коммунального хозяйства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204 647,15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19 206,36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Предупреждение и ликвидация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пожарной безопасности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08 2 02 20074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Обслуживание объектов коммунального назначения и проведение мероприятий по подготовке к работе в осенне-зимний период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Обслуживание объектов коммунального назначения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Обновление, реконструкция и замена сетей коммунальной инфраструктуры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05 3 01 20050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05 3 01 20050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35 933,96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6 132,31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31 933,96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4 787,53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и санитарная очистка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11 925,12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760,93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в организации деятельности по сбору и транспортировке твердых коммунальных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контейнеров и урн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Приведение в нормативное состояние контейнерных площадок для сбора твердых коммунальных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636,56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636,56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Благоустройство и содержание мест захоронений (кладбищ)</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3 774,56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Прочие мероприятия по благоустройству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2 922,30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Уличное освещение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19 536,31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4 787,53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Уличное освещение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18 940,71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4 191,93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18 940,71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4 191,93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линий уличного освещения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05 1 02 20076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595,60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Акарицидная</w:t>
            </w:r>
            <w:r>
              <w:rPr>
                <w:rFonts w:ascii="Times New Roman" w:hAnsi="Times New Roman" w:eastAsia="Times New Roman" w:cs="Times New Roman"/>
                <w:sz w:val="24"/>
                <w:szCs w:val="24"/>
                <w:lang w:eastAsia="ru-RU"/>
              </w:rPr>
              <w:t xml:space="preserve"> обработка общественных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w:t>
            </w:r>
            <w:r>
              <w:rPr>
                <w:rFonts w:ascii="Times New Roman" w:hAnsi="Times New Roman" w:eastAsia="Times New Roman" w:cs="Times New Roman"/>
                <w:sz w:val="24"/>
                <w:szCs w:val="24"/>
                <w:lang w:eastAsia="ru-RU"/>
              </w:rPr>
              <w:t xml:space="preserve">акарицидной</w:t>
            </w:r>
            <w:r>
              <w:rPr>
                <w:rFonts w:ascii="Times New Roman" w:hAnsi="Times New Roman" w:eastAsia="Times New Roman" w:cs="Times New Roman"/>
                <w:sz w:val="24"/>
                <w:szCs w:val="24"/>
                <w:lang w:eastAsia="ru-RU"/>
              </w:rPr>
              <w:t xml:space="preserve"> обработки территорий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05 1 03 20040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05 1 03 20040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472,53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Озеленение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Озеленение населенных пунктов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05 2 01 20020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05 2 01 20020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1 344,78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физической культуры и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массового спорта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Обустройство спортивных площадок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спортивных площадок для занятия физической культурой и спортом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06 2 03 20072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2 397,06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Участие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в создании и деятельности юридических лиц</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Взнос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в уставный фонд муниципального унитарного предприятия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Нептун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городского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07 1 05 60060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834,00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Общественная безопасность, защита населения и территории от чрезвычайных ситуаций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муниципальный округ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Построение, внедрение и развитие аппаратно-программного комплекса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Безопасный город</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установка систем видеонаблюдения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08 1 02 20080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943,14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современной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73 753,97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Современная городская среда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26 264,02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Подготовка документации по благоустройству общественных территорий для проведения рейтингового голосования и участия в конкурсном отборе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печатной продукции, визуализация проектов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11 1 01 20023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847,15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проект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комфортной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И4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25 416,87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И4 55550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И4 55550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24 990,00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программ формирования современной городской среды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И4 А5550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426,87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1 И4 А5550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426,87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Комплексное благоустройство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47 489,95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общественных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26 135,17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547,58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Благоустройство парковой зоны в г. Нефтекумске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11 2 02 20083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25 587,59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11 2 02 20083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25 587,59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дворовых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12 860,00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монтаж оборудования для благоустройства дворовых территорий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11 2 03 20084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12 700,00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детских площадок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8 494,78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монтаж оборудования для благоустройства детских площадок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11 2 04 20053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8 336,00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мероприятий по благоустройству детских площадок в муниципальных округах и городских округах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S0030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04 S0030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76 384,09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11 678,11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63 287,85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9 698,61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Благоустройство и санитарная очистка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63 005,40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9 539,89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деятельности (оказание услуг) муниципальных учреждений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56 967,40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9 449,89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44 806,64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7 755,46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8 983,30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1 043,82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05 1 01 11010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3 177,46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650,61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инструментов и оборудования для выполнения работ по благоустройству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субботников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автотранспорта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05 1 01 20067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5 210,00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Обращение с животными без владельцев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282,45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Мероприятия в области обращения с животными без владельцев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05 1 04 70140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282,45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05 1 04 70140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282,45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158,72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56,19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13 096,24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13 096,24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1 979,50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2 420,79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375,96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398,41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1 995,33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370,79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10 609,65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1 597,79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10 609,65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1 597,79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65,80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1 295,33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1 268,19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1 268,19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10 936,25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10 936,25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Ликвидация свалок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10 936,25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0,96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Ликвидация мест несанкционированного размещения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10 831,25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10 831,25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Разработка проектно- сметной документации в целях реализации мероприятий, направленных на ликвидацию мест несанкционированного размещения отходов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муниципальной программы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общепрограммные</w:t>
            </w:r>
            <w:r>
              <w:rPr>
                <w:rFonts w:ascii="Times New Roman" w:hAnsi="Times New Roman" w:eastAsia="Times New Roman" w:cs="Times New Roman"/>
                <w:sz w:val="24"/>
                <w:szCs w:val="24"/>
                <w:lang w:eastAsia="ru-RU"/>
              </w:rPr>
              <w:t xml:space="preserve"> мероприятия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реализации Программы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05 5 01 20009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Реализация функций иных органов местного самоуправления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отраслевых (функциональных) и территориального органов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мероприятия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Возмещение расходов по оказанию гарантированного перечня услуг по погребению безродных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54 1 00 20044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291,11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Обеспечение жильем молодых семей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Предоставление молодой семье свидетельства о праве на получение социальной выплаты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молодым семьям социальных выплат на приобретение (строительство) жилья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L4970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4 01 L4970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сельского хозяйства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12 185,99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1 518,65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Содержание административных зданий и сооружений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07 1 02 20064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1 378,29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10 070,92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1 485,67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сельского хозяйства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10 070,92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1 485,67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14,75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сельскохозяйственного производства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9 470,92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1 485,67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15,69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1 106,54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34,91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984,83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130,82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4 035,87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824,13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72,52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управленческих функций по реализации отдельных государственных полномочий в области сельского хозяйства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2 840,99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490,72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17,27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2 711,71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471,09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129,28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10 3 01 76540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1 415,00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Организация соревнования и поощрение победителей среди работников агропромышленного комплекса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Поощрение победителей по итогам соревнования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10 3 02 20011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Социальное обеспечение и иные выплаты населению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10 3 02 20011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жилищно-коммунального хозяйства и улучшение жилищных условий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Охрана окружающей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Ликвидация свалок</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713,38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131,93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Проведение экологического мониторинга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581,45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05 2 02 20022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581,45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Экономическое развитие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Развитие сельского хозяйства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Создание условий для развития сельскохозяйственного производства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10 3 01 20009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Управление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59 225,33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8 061,39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13,61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44 223,52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7 603,46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44 223,52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7 603,46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5 840,14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1 259,42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1 508,39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227,74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4 185,83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1 031,68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24,65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38 283,38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6 334,54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38 283,38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6 334,54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16,55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53 1 00 10030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26,41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Осуществление первичного воинского учета органами местного самоуправления муниципальных и городских округов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2 928,26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2 640,29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15,59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53 1 00 51180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287,97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Формирование современной городской среды</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11 860,83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Комплексное благоустройство территорий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11 860,83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Реализация инициативных проектов</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11 860,83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Изготовление проектно-сметной документации, строительный контроль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589,04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11 2 01 20047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589,04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ограждения парковой зоны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ауле </w:t>
            </w:r>
            <w:r>
              <w:rPr>
                <w:rFonts w:ascii="Times New Roman" w:hAnsi="Times New Roman" w:eastAsia="Times New Roman" w:cs="Times New Roman"/>
                <w:sz w:val="24"/>
                <w:szCs w:val="24"/>
                <w:lang w:eastAsia="ru-RU"/>
              </w:rPr>
              <w:t xml:space="preserve">Уллуби</w:t>
            </w:r>
            <w:r>
              <w:rPr>
                <w:rFonts w:ascii="Times New Roman" w:hAnsi="Times New Roman" w:eastAsia="Times New Roman" w:cs="Times New Roman"/>
                <w:sz w:val="24"/>
                <w:szCs w:val="24"/>
                <w:lang w:eastAsia="ru-RU"/>
              </w:rPr>
              <w:t xml:space="preserve">-Юрт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уличного освещения в селе Ачикулак по улицам: </w:t>
            </w:r>
            <w:r>
              <w:rPr>
                <w:rFonts w:ascii="Times New Roman" w:hAnsi="Times New Roman" w:eastAsia="Times New Roman" w:cs="Times New Roman"/>
                <w:sz w:val="24"/>
                <w:szCs w:val="24"/>
                <w:lang w:eastAsia="ru-RU"/>
              </w:rPr>
              <w:t xml:space="preserve">ул.Ямпольских</w:t>
            </w:r>
            <w:r>
              <w:rPr>
                <w:rFonts w:ascii="Times New Roman" w:hAnsi="Times New Roman" w:eastAsia="Times New Roman" w:cs="Times New Roman"/>
                <w:sz w:val="24"/>
                <w:szCs w:val="24"/>
                <w:lang w:eastAsia="ru-RU"/>
              </w:rPr>
              <w:t xml:space="preserve"> от № 10 до № 34; ул. Карла Маркса от № 43А до № 45; ул. Лермонтова от № 24 до ул. Кооперативной № 33; ул. Лермонтова от № 24 до ул. Буйнакской № 27А; ул. Лермонтова от № </w:t>
            </w:r>
            <w:r>
              <w:rPr>
                <w:rFonts w:ascii="Times New Roman" w:hAnsi="Times New Roman" w:eastAsia="Times New Roman" w:cs="Times New Roman"/>
                <w:sz w:val="24"/>
                <w:szCs w:val="24"/>
                <w:lang w:eastAsia="ru-RU"/>
              </w:rPr>
              <w:t xml:space="preserve">11 до ул. Советской № 42; ул. Ленина от № 1 до № 9А; ул. Пролетарская от № 30 до № 36; ул. Первомайская от № 60 до № 66; ул. Северная № 15 до № 17; ул. Кирова от № 20 до № 26 и от № 55 до № 60; пер. Украинский от № 1 до № 13; пер. Котовского от № 3 до № 9А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999,16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линий уличного освещения по ул. Солнечная, ул. Коммунальная, возле дома № 7, кв.3, ул. Маяковского, № 4, ул. Мира, № 29 ул. </w:t>
            </w:r>
            <w:r>
              <w:rPr>
                <w:rFonts w:ascii="Times New Roman" w:hAnsi="Times New Roman" w:eastAsia="Times New Roman" w:cs="Times New Roman"/>
                <w:sz w:val="24"/>
                <w:szCs w:val="24"/>
                <w:lang w:eastAsia="ru-RU"/>
              </w:rPr>
              <w:t xml:space="preserve">Ташкала</w:t>
            </w:r>
            <w:r>
              <w:rPr>
                <w:rFonts w:ascii="Times New Roman" w:hAnsi="Times New Roman" w:eastAsia="Times New Roman" w:cs="Times New Roman"/>
                <w:sz w:val="24"/>
                <w:szCs w:val="24"/>
                <w:lang w:eastAsia="ru-RU"/>
              </w:rPr>
              <w:t xml:space="preserve">, № 66, ул. </w:t>
            </w:r>
            <w:r>
              <w:rPr>
                <w:rFonts w:ascii="Times New Roman" w:hAnsi="Times New Roman" w:eastAsia="Times New Roman" w:cs="Times New Roman"/>
                <w:sz w:val="24"/>
                <w:szCs w:val="24"/>
                <w:lang w:eastAsia="ru-RU"/>
              </w:rPr>
              <w:t xml:space="preserve">Ташкалинская</w:t>
            </w:r>
            <w:r>
              <w:rPr>
                <w:rFonts w:ascii="Times New Roman" w:hAnsi="Times New Roman" w:eastAsia="Times New Roman" w:cs="Times New Roman"/>
                <w:sz w:val="24"/>
                <w:szCs w:val="24"/>
                <w:lang w:eastAsia="ru-RU"/>
              </w:rPr>
              <w:t xml:space="preserve">, № 3, № 9, № 11, № 35, № 7/2, от ул. Строительной № 17 до </w:t>
            </w:r>
            <w:r>
              <w:rPr>
                <w:rFonts w:ascii="Times New Roman" w:hAnsi="Times New Roman" w:eastAsia="Times New Roman" w:cs="Times New Roman"/>
                <w:sz w:val="24"/>
                <w:szCs w:val="24"/>
                <w:lang w:eastAsia="ru-RU"/>
              </w:rPr>
              <w:t xml:space="preserve">ул.Шоссейная</w:t>
            </w:r>
            <w:r>
              <w:rPr>
                <w:rFonts w:ascii="Times New Roman" w:hAnsi="Times New Roman" w:eastAsia="Times New Roman" w:cs="Times New Roman"/>
                <w:sz w:val="24"/>
                <w:szCs w:val="24"/>
                <w:lang w:eastAsia="ru-RU"/>
              </w:rPr>
              <w:t xml:space="preserve"> в поселке Затеречный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988,87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тротуарной дорожки в парковой зоне села Кара-</w:t>
            </w:r>
            <w:r>
              <w:rPr>
                <w:rFonts w:ascii="Times New Roman" w:hAnsi="Times New Roman" w:eastAsia="Times New Roman" w:cs="Times New Roman"/>
                <w:sz w:val="24"/>
                <w:szCs w:val="24"/>
                <w:lang w:eastAsia="ru-RU"/>
              </w:rPr>
              <w:t xml:space="preserve">Тюбе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975,20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Благоустройство зоны отдыха по ул. Степная, ул. Молодежная в а. Абрам-</w:t>
            </w:r>
            <w:r>
              <w:rPr>
                <w:rFonts w:ascii="Times New Roman" w:hAnsi="Times New Roman" w:eastAsia="Times New Roman" w:cs="Times New Roman"/>
                <w:sz w:val="24"/>
                <w:szCs w:val="24"/>
                <w:lang w:eastAsia="ru-RU"/>
              </w:rPr>
              <w:t xml:space="preserve">Тюбе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уличных спортивных тренажеров в ауле </w:t>
            </w:r>
            <w:r>
              <w:rPr>
                <w:rFonts w:ascii="Times New Roman" w:hAnsi="Times New Roman" w:eastAsia="Times New Roman" w:cs="Times New Roman"/>
                <w:sz w:val="24"/>
                <w:szCs w:val="24"/>
                <w:lang w:eastAsia="ru-RU"/>
              </w:rPr>
              <w:t xml:space="preserve">Махач</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тротуарных дорожек по улицам Советской и Комсомольской в а. </w:t>
            </w:r>
            <w:r>
              <w:rPr>
                <w:rFonts w:ascii="Times New Roman" w:hAnsi="Times New Roman" w:eastAsia="Times New Roman" w:cs="Times New Roman"/>
                <w:sz w:val="24"/>
                <w:szCs w:val="24"/>
                <w:lang w:eastAsia="ru-RU"/>
              </w:rPr>
              <w:t xml:space="preserve">Новкус</w:t>
            </w:r>
            <w:r>
              <w:rPr>
                <w:rFonts w:ascii="Times New Roman" w:hAnsi="Times New Roman" w:eastAsia="Times New Roman" w:cs="Times New Roman"/>
                <w:sz w:val="24"/>
                <w:szCs w:val="24"/>
                <w:lang w:eastAsia="ru-RU"/>
              </w:rPr>
              <w:t xml:space="preserve">-Артезиан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1 100,00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освещения по ул. </w:t>
            </w:r>
            <w:r>
              <w:rPr>
                <w:rFonts w:ascii="Times New Roman" w:hAnsi="Times New Roman" w:eastAsia="Times New Roman" w:cs="Times New Roman"/>
                <w:sz w:val="24"/>
                <w:szCs w:val="24"/>
                <w:lang w:eastAsia="ru-RU"/>
              </w:rPr>
              <w:t xml:space="preserve">Пацаева</w:t>
            </w:r>
            <w:r>
              <w:rPr>
                <w:rFonts w:ascii="Times New Roman" w:hAnsi="Times New Roman" w:eastAsia="Times New Roman" w:cs="Times New Roman"/>
                <w:sz w:val="24"/>
                <w:szCs w:val="24"/>
                <w:lang w:eastAsia="ru-RU"/>
              </w:rPr>
              <w:t xml:space="preserve">, г. Нефтекумск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2ИП36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Ремонт ограждения парковой зоны аула Махмуд-</w:t>
            </w:r>
            <w:r>
              <w:rPr>
                <w:rFonts w:ascii="Times New Roman" w:hAnsi="Times New Roman" w:eastAsia="Times New Roman" w:cs="Times New Roman"/>
                <w:sz w:val="24"/>
                <w:szCs w:val="24"/>
                <w:lang w:eastAsia="ru-RU"/>
              </w:rPr>
              <w:t xml:space="preserve">Мектеб</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1 665,57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1 665,57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Обустройство детской игровой площадки в ауле </w:t>
            </w:r>
            <w:r>
              <w:rPr>
                <w:rFonts w:ascii="Times New Roman" w:hAnsi="Times New Roman" w:eastAsia="Times New Roman" w:cs="Times New Roman"/>
                <w:sz w:val="24"/>
                <w:szCs w:val="24"/>
                <w:lang w:eastAsia="ru-RU"/>
              </w:rPr>
              <w:t xml:space="preserve">Уллуби</w:t>
            </w:r>
            <w:r>
              <w:rPr>
                <w:rFonts w:ascii="Times New Roman" w:hAnsi="Times New Roman" w:eastAsia="Times New Roman" w:cs="Times New Roman"/>
                <w:sz w:val="24"/>
                <w:szCs w:val="24"/>
                <w:lang w:eastAsia="ru-RU"/>
              </w:rPr>
              <w:t xml:space="preserve">-Юрт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2 01 SИП03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2 141,50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Муниципальная программа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имуществом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Подпрограмма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Управление муниципальным имуществом и земельными ресурсами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Основное мероприятие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Содержание муниципального имущества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Выполнение обязательств по содержанию муниципального имущества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166,31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11,92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146,06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19,82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13,57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07 1 02 20004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Контрольно-счетная палата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4 000,12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14,30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3 970,12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3 970,12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14,40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обеспечение функций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317,49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8,78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171,86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145,63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27,88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19,14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по оплате труда работников органов местного самоуправления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3 622,63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52 1 00 10020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3 622,63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537,98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14,85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Приобретение и эксплуатация информационных систем, ресурсов и телекоммуникационных услуг</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Уплата членских взносов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Иные бюджетные ассигнования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52 1 00 20028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Обеспечение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52 0 00 00000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Непрограммные расходы в рамках обеспечения деятельности Контрольно-счетной палаты </w:t>
            </w:r>
            <w:r>
              <w:rPr>
                <w:rFonts w:ascii="Times New Roman" w:hAnsi="Times New Roman" w:eastAsia="Times New Roman" w:cs="Times New Roman"/>
                <w:sz w:val="24"/>
                <w:szCs w:val="24"/>
                <w:lang w:eastAsia="ru-RU"/>
              </w:rPr>
              <w:t xml:space="preserve">Нефтекумского</w:t>
            </w:r>
            <w:r>
              <w:rPr>
                <w:rFonts w:ascii="Times New Roman" w:hAnsi="Times New Roman" w:eastAsia="Times New Roman" w:cs="Times New Roman"/>
                <w:sz w:val="24"/>
                <w:szCs w:val="24"/>
                <w:lang w:eastAsia="ru-RU"/>
              </w:rPr>
              <w:t xml:space="preserve"> муниципального округа Ставропольского края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52 1 00 00000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Обучение, повышение квалификации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Закупка товаров, работ и услуг для обеспечения государственных (муниципальных) нужд</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745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52 1 00 20009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57"/>
        </w:trPr>
        <w:tc>
          <w:tcPr>
            <w:shd w:val="clear" w:color="000000" w:fill="ffffff"/>
            <w:tcW w:w="6617" w:type="dxa"/>
            <w:vAlign w:val="bottom"/>
            <w:textDirection w:val="lrTb"/>
            <w:noWrap/>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Всего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608" w:type="dxa"/>
            <w:vAlign w:val="bottom"/>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40" w:type="dxa"/>
            <w:vAlign w:val="bottom"/>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23" w:type="dxa"/>
            <w:vAlign w:val="bottom"/>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795" w:type="dxa"/>
            <w:vAlign w:val="bottom"/>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576" w:type="dxa"/>
            <w:vAlign w:val="bottom"/>
            <w:textDirection w:val="lrTb"/>
            <w:noWrap/>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981" w:type="dxa"/>
            <w:vAlign w:val="center"/>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2 414 689,46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42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501 644,11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000000" w:fill="ffffff"/>
            <w:tcW w:w="1566" w:type="dxa"/>
            <w:vAlign w:val="bottom"/>
            <w:textDirection w:val="lrTb"/>
            <w:noWrap/>
          </w:tcPr>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20,77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w:t>
      </w:r>
      <w:r>
        <w:rPr>
          <w:rFonts w:ascii="Times New Roman" w:hAnsi="Times New Roman" w:cs="Times New Roman"/>
          <w:sz w:val="24"/>
          <w:szCs w:val="24"/>
        </w:rPr>
        <w:t xml:space="preserve">округа </w:t>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И.А. Сапронова</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ИСТОЧНИКИ</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финансирования дефицита бюджета </w:t>
      </w:r>
      <w:r>
        <w:rPr>
          <w:rFonts w:ascii="Times New Roman" w:hAnsi="Times New Roman" w:cs="Times New Roman"/>
          <w:sz w:val="24"/>
          <w:szCs w:val="24"/>
        </w:rPr>
        <w:t xml:space="preserve">Нефтекумского</w:t>
      </w:r>
      <w:r>
        <w:rPr>
          <w:rFonts w:ascii="Times New Roman" w:hAnsi="Times New Roman" w:cs="Times New Roman"/>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Ставропольского края по кодам групп,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подгрупп, статей, видов источников финансирования дефицитов бюджетов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квартал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w:t>
      </w: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tabs>
          <w:tab w:val="left" w:pos="5408" w:leader="none"/>
        </w:tabs>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15593" w:type="dxa"/>
        <w:tblInd w:w="108" w:type="dxa"/>
        <w:tblLayout w:type="fixed"/>
        <w:tblLook w:val="04A0" w:firstRow="1" w:lastRow="0" w:firstColumn="1" w:lastColumn="0" w:noHBand="0" w:noVBand="1"/>
      </w:tblPr>
      <w:tblGrid>
        <w:gridCol w:w="8361"/>
        <w:gridCol w:w="2979"/>
        <w:gridCol w:w="2552"/>
        <w:gridCol w:w="1701"/>
      </w:tblGrid>
      <w:tr>
        <w:tblPrEx/>
        <w:trPr>
          <w:trHeight w:val="509"/>
        </w:trPr>
        <w:tc>
          <w:tcPr>
            <w:shd w:val="clear" w:color="auto" w:fill="auto"/>
            <w:tcBorders>
              <w:top w:val="single" w:color="auto" w:sz="4" w:space="0"/>
              <w:left w:val="single" w:color="auto" w:sz="8" w:space="0"/>
              <w:bottom w:val="single" w:color="000000" w:sz="8" w:space="0"/>
              <w:right w:val="single" w:color="auto" w:sz="8" w:space="0"/>
            </w:tcBorders>
            <w:tcW w:w="8361" w:type="dxa"/>
            <w:vAlign w:val="center"/>
            <w:vMerge w:val="restart"/>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Наименование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2979" w:type="dxa"/>
            <w:vAlign w:val="center"/>
            <w:vMerge w:val="restart"/>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Код бюджетной классификации Российской Федерации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2552" w:type="dxa"/>
            <w:vAlign w:val="center"/>
            <w:vMerge w:val="restart"/>
            <w:textDirection w:val="lrTb"/>
            <w:noWrap w:val="false"/>
          </w:tcPr>
          <w:p>
            <w:pPr>
              <w:ind w:left="-113" w:right="-102"/>
              <w:jc w:val="center"/>
              <w:spacing w:after="0" w:line="200" w:lineRule="exac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Утверждено решением Думы </w:t>
            </w:r>
            <w:r>
              <w:rPr>
                <w:rFonts w:ascii="Times New Roman" w:hAnsi="Times New Roman" w:eastAsia="Times New Roman" w:cs="Times New Roman"/>
                <w:color w:val="000000"/>
                <w:sz w:val="24"/>
                <w:szCs w:val="24"/>
                <w:lang w:eastAsia="ru-RU"/>
              </w:rPr>
              <w:t xml:space="preserve">Нефтекумского</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муниципального</w:t>
            </w:r>
            <w:r>
              <w:rPr>
                <w:rFonts w:ascii="Times New Roman" w:hAnsi="Times New Roman" w:eastAsia="Times New Roman" w:cs="Times New Roman"/>
                <w:color w:val="000000"/>
                <w:sz w:val="24"/>
                <w:szCs w:val="24"/>
                <w:lang w:eastAsia="ru-RU"/>
              </w:rPr>
              <w:t xml:space="preserve"> округа Ставропольского края </w:t>
            </w: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t xml:space="preserve">О бюджете </w:t>
            </w:r>
            <w:r>
              <w:rPr>
                <w:rFonts w:ascii="Times New Roman" w:hAnsi="Times New Roman" w:eastAsia="Times New Roman" w:cs="Times New Roman"/>
                <w:color w:val="000000"/>
                <w:sz w:val="24"/>
                <w:szCs w:val="24"/>
                <w:lang w:eastAsia="ru-RU"/>
              </w:rPr>
              <w:t xml:space="preserve">Нефтекумского</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муниципального</w:t>
            </w:r>
            <w:r>
              <w:rPr>
                <w:rFonts w:ascii="Times New Roman" w:hAnsi="Times New Roman" w:eastAsia="Times New Roman" w:cs="Times New Roman"/>
                <w:color w:val="000000"/>
                <w:sz w:val="24"/>
                <w:szCs w:val="24"/>
                <w:lang w:eastAsia="ru-RU"/>
              </w:rPr>
              <w:t xml:space="preserve"> округа Ставропольского края на 202</w:t>
            </w: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t xml:space="preserve"> год и плановый период 202</w:t>
            </w: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t xml:space="preserve"> и 202</w:t>
            </w: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t xml:space="preserve"> годов</w:t>
            </w:r>
            <w:r>
              <w:rPr>
                <w:rFonts w:ascii="Times New Roman" w:hAnsi="Times New Roman" w:eastAsia="Times New Roman" w:cs="Times New Roman"/>
                <w:color w:val="000000"/>
                <w:sz w:val="24"/>
                <w:szCs w:val="24"/>
                <w:lang w:eastAsia="ru-RU"/>
              </w:rPr>
              <w:t xml:space="preserve">»</w:t>
            </w:r>
            <w:r>
              <w:rPr>
                <w:rFonts w:ascii="Times New Roman" w:hAnsi="Times New Roman" w:eastAsia="Times New Roman" w:cs="Times New Roman"/>
                <w:color w:val="000000"/>
                <w:sz w:val="24"/>
                <w:szCs w:val="24"/>
                <w:lang w:eastAsia="ru-RU"/>
              </w:rPr>
              <w:t xml:space="preserve"> с учетом изменений</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Borders>
              <w:top w:val="single" w:color="auto" w:sz="4" w:space="0"/>
              <w:left w:val="single" w:color="auto" w:sz="8" w:space="0"/>
              <w:bottom w:val="single" w:color="000000" w:sz="8" w:space="0"/>
              <w:right w:val="single" w:color="auto" w:sz="8" w:space="0"/>
            </w:tcBorders>
            <w:tcW w:w="1701" w:type="dxa"/>
            <w:vAlign w:val="center"/>
            <w:vMerge w:val="restart"/>
            <w:textDirection w:val="lrTb"/>
            <w:noWrap w:val="false"/>
          </w:tcPr>
          <w:p>
            <w:pPr>
              <w:ind w:left="-106"/>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Исполнено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p>
            <w:pPr>
              <w:jc w:val="center"/>
              <w:spacing w:after="0" w:line="240" w:lineRule="exact"/>
              <w:tabs>
                <w:tab w:val="left" w:pos="5408" w:leader="none"/>
              </w:tabs>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 xml:space="preserve">за </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w:t>
            </w:r>
            <w:r>
              <w:rPr>
                <w:rFonts w:ascii="Times New Roman" w:hAnsi="Times New Roman" w:cs="Times New Roman"/>
                <w:sz w:val="24"/>
                <w:szCs w:val="24"/>
              </w:rPr>
              <w:t xml:space="preserve">квартал</w:t>
            </w:r>
            <w:r>
              <w:rPr>
                <w:rFonts w:ascii="Times New Roman" w:hAnsi="Times New Roman" w:cs="Times New Roman"/>
                <w:sz w:val="24"/>
                <w:szCs w:val="24"/>
              </w:rPr>
              <w:t xml:space="preserve">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w:t>
            </w:r>
            <w:r>
              <w:rPr>
                <w:rFonts w:ascii="Times New Roman" w:hAnsi="Times New Roman" w:cs="Times New Roman"/>
                <w:sz w:val="24"/>
                <w:szCs w:val="24"/>
              </w:rPr>
            </w:r>
            <w:r>
              <w:rPr>
                <w:rFonts w:ascii="Times New Roman" w:hAnsi="Times New Roman" w:cs="Times New Roman"/>
                <w:sz w:val="24"/>
                <w:szCs w:val="24"/>
              </w:rPr>
            </w:r>
          </w:p>
          <w:p>
            <w:pPr>
              <w:ind w:left="-106"/>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60"/>
          <w:tblHeader/>
        </w:trPr>
        <w:tc>
          <w:tcPr>
            <w:tcBorders>
              <w:top w:val="single" w:color="auto" w:sz="4" w:space="0"/>
              <w:left w:val="single" w:color="auto" w:sz="4" w:space="0"/>
              <w:bottom w:val="single" w:color="auto" w:sz="4" w:space="0"/>
              <w:right w:val="single" w:color="auto" w:sz="4" w:space="0"/>
            </w:tcBorders>
            <w:tcW w:w="8361"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2979"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2</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2552" w:type="dxa"/>
            <w:vAlign w:val="center"/>
            <w:textDirection w:val="lrTb"/>
            <w:noWrap w:val="false"/>
          </w:tcPr>
          <w:p>
            <w:pPr>
              <w:ind w:right="27"/>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rHeight w:val="305"/>
        </w:trPr>
        <w:tc>
          <w:tcPr>
            <w:shd w:val="clear" w:color="auto" w:fill="auto"/>
            <w:tcBorders>
              <w:top w:val="single" w:color="auto" w:sz="4" w:space="0"/>
            </w:tcBorders>
            <w:tcW w:w="8361"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Источники финансирования дефицита бюджета - всего</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Borders>
              <w:top w:val="single" w:color="auto" w:sz="4" w:space="0"/>
            </w:tcBorders>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X</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Borders>
              <w:top w:val="single" w:color="auto" w:sz="4" w:space="0"/>
            </w:tcBorders>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163 495,09</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Borders>
              <w:top w:val="single" w:color="auto" w:sz="4" w:space="0"/>
            </w:tcBorders>
            <w:tcW w:w="1701"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-37 527,63</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20"/>
        </w:trPr>
        <w:tc>
          <w:tcPr>
            <w:shd w:val="clear" w:color="auto" w:fill="auto"/>
            <w:tcW w:w="8361"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том числе:</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20"/>
        </w:trPr>
        <w:tc>
          <w:tcPr>
            <w:shd w:val="clear" w:color="auto" w:fill="auto"/>
            <w:tcW w:w="8361"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источники внутреннего финансирования бюджета</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X</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41 460,56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20"/>
        </w:trPr>
        <w:tc>
          <w:tcPr>
            <w:shd w:val="clear" w:color="auto" w:fill="auto"/>
            <w:tcW w:w="8361"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них:</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источники внутреннего финансирования дефицитов бюджетов</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sz w:val="24"/>
              </w:rPr>
              <w:t xml:space="preserve">41 460,56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Операции по управлению остатками средств на единых счетах бюджетов</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vAlign w:val="bottom"/>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vAlign w:val="bottom"/>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sz w:val="24"/>
              </w:rPr>
              <w:t xml:space="preserve">41 460,56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w:t>
            </w:r>
            <w:r>
              <w:rPr>
                <w:rFonts w:ascii="Times New Roman" w:hAnsi="Times New Roman" w:cs="Times New Roman"/>
                <w:color w:val="000000"/>
                <w:sz w:val="24"/>
                <w:szCs w:val="24"/>
              </w:rPr>
              <w:t xml:space="preserve">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sz w:val="24"/>
              </w:rPr>
              <w:t xml:space="preserve">41 460,56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финансовых активов в собственности </w:t>
            </w:r>
            <w:r>
              <w:rPr>
                <w:rFonts w:ascii="Times New Roman" w:hAnsi="Times New Roman" w:cs="Times New Roman"/>
                <w:color w:val="000000"/>
                <w:sz w:val="24"/>
                <w:szCs w:val="24"/>
              </w:rPr>
              <w:t xml:space="preserve">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w:t>
            </w:r>
            <w:r>
              <w:rPr>
                <w:rFonts w:ascii="Times New Roman" w:hAnsi="Times New Roman" w:cs="Times New Roman"/>
                <w:color w:val="000000"/>
                <w:sz w:val="24"/>
                <w:szCs w:val="24"/>
              </w:rPr>
              <w:t xml:space="preserve">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704</w:t>
            </w:r>
            <w:r>
              <w:rPr>
                <w:rFonts w:ascii="Times New Roman" w:hAnsi="Times New Roman" w:cs="Times New Roman"/>
                <w:color w:val="000000"/>
                <w:sz w:val="24"/>
                <w:szCs w:val="24"/>
              </w:rPr>
              <w:t xml:space="preserve"> 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sz w:val="24"/>
              </w:rPr>
              <w:t xml:space="preserve">41 460,56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w:t>
            </w:r>
            <w:r>
              <w:rPr>
                <w:rFonts w:ascii="Times New Roman" w:hAnsi="Times New Roman" w:cs="Times New Roman"/>
                <w:color w:val="000000"/>
                <w:sz w:val="24"/>
                <w:szCs w:val="24"/>
              </w:rPr>
              <w:t xml:space="preserve">нсовых активов в собственности 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w:t>
            </w:r>
            <w:r>
              <w:rPr>
                <w:rFonts w:ascii="Times New Roman" w:hAnsi="Times New Roman" w:cs="Times New Roman"/>
                <w:color w:val="000000"/>
                <w:sz w:val="24"/>
                <w:szCs w:val="24"/>
              </w:rPr>
              <w:t xml:space="preserve">й средств местного бюджета.</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textDirection w:val="lrTb"/>
            <w:noWrap w:val="false"/>
          </w:tcPr>
          <w:p>
            <w:pPr>
              <w:jc w:val="cente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w:t>
            </w:r>
            <w:r>
              <w:rPr>
                <w:rFonts w:ascii="Times New Roman" w:hAnsi="Times New Roman" w:cs="Times New Roman"/>
                <w:color w:val="000000"/>
                <w:sz w:val="24"/>
                <w:szCs w:val="24"/>
              </w:rPr>
              <w:t xml:space="preserve">04 01061002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517,36</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финансовых активов в собственности </w:t>
            </w:r>
            <w:r>
              <w:rPr>
                <w:rFonts w:ascii="Times New Roman" w:hAnsi="Times New Roman" w:cs="Times New Roman"/>
                <w:color w:val="000000"/>
                <w:sz w:val="24"/>
                <w:szCs w:val="24"/>
              </w:rPr>
              <w:t xml:space="preserve">муниципальных</w:t>
            </w:r>
            <w:r>
              <w:rPr>
                <w:rFonts w:ascii="Times New Roman" w:hAnsi="Times New Roman" w:cs="Times New Roman"/>
                <w:color w:val="000000"/>
                <w:sz w:val="24"/>
                <w:szCs w:val="24"/>
              </w:rPr>
              <w:t xml:space="preserve"> округов за счет средств на казначейских счетах для осуществления и отражения операций с денежными средствами, бюджетных и автономных учреждений,</w:t>
            </w:r>
            <w:r>
              <w:rPr>
                <w:rFonts w:ascii="Times New Roman" w:hAnsi="Times New Roman" w:cs="Times New Roman"/>
                <w:color w:val="000000"/>
                <w:sz w:val="24"/>
                <w:szCs w:val="24"/>
              </w:rPr>
              <w:t xml:space="preserve"> открытых финансовому органу муниципального образования.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979" w:type="dxa"/>
            <w:textDirection w:val="lrTb"/>
            <w:noWrap w:val="false"/>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7</w:t>
            </w:r>
            <w:r>
              <w:rPr>
                <w:rFonts w:ascii="Times New Roman" w:hAnsi="Times New Roman" w:cs="Times New Roman"/>
                <w:color w:val="000000"/>
                <w:sz w:val="24"/>
                <w:szCs w:val="24"/>
              </w:rPr>
              <w:t xml:space="preserve">04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01061002</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550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2552"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0,00</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shd w:val="clear" w:color="auto" w:fill="auto"/>
            <w:tcW w:w="1701" w:type="dxa"/>
            <w:textDirection w:val="lrTb"/>
            <w:noWrap w:val="false"/>
          </w:tcPr>
          <w:p>
            <w:pPr>
              <w:jc w:val="righ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40 943,20</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Изменение остатков средств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01000000 00 0000 000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163 495,09</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-78 988,20</w:t>
            </w:r>
            <w:r>
              <w:rPr>
                <w:rFonts w:ascii="Times New Roman" w:hAnsi="Times New Roman" w:cs="Times New Roman"/>
                <w:sz w:val="24"/>
                <w:szCs w:val="24"/>
              </w:rPr>
            </w:r>
            <w:r>
              <w:rPr>
                <w:rFonts w:ascii="Times New Roman" w:hAnsi="Times New Roman" w:cs="Times New Roman"/>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Изменение остатков средств на счетах по учету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01050000 00 0000 000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163 495,09</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-78 988,20</w:t>
            </w:r>
            <w:r>
              <w:rPr>
                <w:rFonts w:ascii="Times New Roman" w:hAnsi="Times New Roman" w:cs="Times New Roman"/>
                <w:sz w:val="24"/>
                <w:szCs w:val="24"/>
              </w:rPr>
            </w:r>
            <w:r>
              <w:rPr>
                <w:rFonts w:ascii="Times New Roman" w:hAnsi="Times New Roman" w:cs="Times New Roman"/>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01050000 00 0000 500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-2 250 595,14</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-656 317,02</w:t>
            </w:r>
            <w:r>
              <w:rPr>
                <w:rFonts w:ascii="Times New Roman" w:hAnsi="Times New Roman" w:cs="Times New Roman"/>
                <w:sz w:val="24"/>
                <w:szCs w:val="24"/>
              </w:rPr>
            </w:r>
            <w:r>
              <w:rPr>
                <w:rFonts w:ascii="Times New Roman" w:hAnsi="Times New Roman" w:cs="Times New Roman"/>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01050200 00 0000 500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-2 250 595,14</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rPr>
              <w:t xml:space="preserve">-656 317,02</w:t>
            </w:r>
            <w:r>
              <w:rPr>
                <w:rFonts w:ascii="Times New Roman" w:hAnsi="Times New Roman" w:cs="Times New Roman"/>
                <w:sz w:val="24"/>
                <w:szCs w:val="24"/>
              </w:rPr>
            </w:r>
            <w:r>
              <w:rPr>
                <w:rFonts w:ascii="Times New Roman" w:hAnsi="Times New Roman" w:cs="Times New Roman"/>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денежных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01050201 00 0000 510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-2 250 595,14</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rPr>
              <w:t xml:space="preserve">-656 317,02</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Увеличение прочих остатков денежных средств бюджетов </w:t>
            </w:r>
            <w:r>
              <w:rPr>
                <w:rFonts w:ascii="Times New Roman" w:hAnsi="Times New Roman" w:eastAsia="Times New Roman" w:cs="Times New Roman"/>
                <w:color w:val="000000"/>
                <w:sz w:val="24"/>
                <w:szCs w:val="24"/>
                <w:lang w:eastAsia="ru-RU"/>
              </w:rPr>
              <w:t xml:space="preserve">муниципальных </w:t>
            </w:r>
            <w:r>
              <w:rPr>
                <w:rFonts w:ascii="Times New Roman" w:hAnsi="Times New Roman" w:eastAsia="Times New Roman" w:cs="Times New Roman"/>
                <w:color w:val="000000"/>
                <w:sz w:val="24"/>
                <w:szCs w:val="24"/>
                <w:lang w:eastAsia="ru-RU"/>
              </w:rPr>
              <w:t xml:space="preserve">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01050201 </w:t>
            </w:r>
            <w:r>
              <w:rPr>
                <w:rFonts w:ascii="Times New Roman" w:hAnsi="Times New Roman" w:cs="Times New Roman"/>
                <w:sz w:val="24"/>
                <w:szCs w:val="24"/>
              </w:rPr>
              <w:t xml:space="preserve">1</w:t>
            </w:r>
            <w:r>
              <w:rPr>
                <w:rFonts w:ascii="Times New Roman" w:hAnsi="Times New Roman" w:cs="Times New Roman"/>
                <w:sz w:val="24"/>
                <w:szCs w:val="24"/>
              </w:rPr>
              <w:t xml:space="preserve">4 0000 510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-2 250 595,14</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tcPr>
          <w:p>
            <w:pPr>
              <w:jc w:val="right"/>
              <w:spacing w:after="0" w:line="240" w:lineRule="auto"/>
              <w:rPr>
                <w:rFonts w:ascii="Times New Roman" w:hAnsi="Times New Roman" w:cs="Times New Roman"/>
                <w:sz w:val="24"/>
                <w:szCs w:val="24"/>
              </w:rPr>
            </w:pPr>
            <w:r>
              <w:rPr>
                <w:rFonts w:ascii="Times New Roman" w:hAnsi="Times New Roman" w:cs="Times New Roman"/>
                <w:sz w:val="24"/>
              </w:rPr>
              <w:t xml:space="preserve">-656 317,02</w:t>
            </w:r>
            <w:r>
              <w:rPr>
                <w:rFonts w:ascii="Times New Roman" w:hAnsi="Times New Roman" w:cs="Times New Roman"/>
                <w:sz w:val="24"/>
                <w:szCs w:val="24"/>
              </w:rPr>
            </w:r>
            <w:r>
              <w:rPr>
                <w:rFonts w:ascii="Times New Roman" w:hAnsi="Times New Roman" w:cs="Times New Roman"/>
                <w:sz w:val="24"/>
                <w:szCs w:val="24"/>
              </w:rPr>
            </w:r>
          </w:p>
        </w:tc>
      </w:tr>
      <w:tr>
        <w:tblPrEx/>
        <w:trPr>
          <w:trHeight w:val="8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01050000 00 0000 600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2 414 689,46</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577 328,83</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01050200 00 0000 600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2 414 689,46</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577 328,83</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денежных средств бюджетов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auto"/>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704</w:t>
            </w:r>
            <w:r>
              <w:rPr>
                <w:rFonts w:ascii="Times New Roman" w:hAnsi="Times New Roman" w:cs="Times New Roman"/>
                <w:sz w:val="24"/>
                <w:szCs w:val="24"/>
              </w:rPr>
              <w:t xml:space="preserve">  01050201 00 0000 610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val="false"/>
          </w:tcPr>
          <w:p>
            <w:pPr>
              <w:jc w:val="right"/>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2 414 689,46</w:t>
            </w:r>
            <w:r>
              <w:rPr>
                <w:rFonts w:ascii="Times New Roman" w:hAnsi="Times New Roman" w:cs="Times New Roman"/>
                <w:sz w:val="24"/>
                <w:szCs w:val="24"/>
                <w:highlight w:val="yellow"/>
              </w:rPr>
            </w:r>
            <w:r>
              <w:rPr>
                <w:rFonts w:ascii="Times New Roman" w:hAnsi="Times New Roman" w:cs="Times New Roman"/>
                <w:sz w:val="24"/>
                <w:szCs w:val="24"/>
                <w:highlight w:val="yellow"/>
              </w:rPr>
            </w:r>
          </w:p>
        </w:tc>
        <w:tc>
          <w:tcPr>
            <w:shd w:val="clear" w:color="auto" w:fill="auto"/>
            <w:tcW w:w="1701" w:type="dxa"/>
            <w:textDirection w:val="lrTb"/>
            <w:noWrap w:val="false"/>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577 328,83</w:t>
            </w:r>
            <w:r>
              <w:rPr>
                <w:rFonts w:ascii="Times New Roman" w:hAnsi="Times New Roman" w:cs="Times New Roman"/>
                <w:sz w:val="24"/>
                <w:szCs w:val="24"/>
              </w:rPr>
            </w:r>
            <w:r>
              <w:rPr>
                <w:rFonts w:ascii="Times New Roman" w:hAnsi="Times New Roman" w:cs="Times New Roman"/>
                <w:sz w:val="24"/>
                <w:szCs w:val="24"/>
              </w:rPr>
            </w:r>
          </w:p>
        </w:tc>
      </w:tr>
      <w:tr>
        <w:tblPrEx/>
        <w:trPr>
          <w:trHeight w:val="20"/>
        </w:trPr>
        <w:tc>
          <w:tcPr>
            <w:shd w:val="clear" w:color="auto" w:fill="auto"/>
            <w:tcW w:w="8361" w:type="dxa"/>
            <w:textDirection w:val="lrTb"/>
            <w:noWrap w:val="false"/>
          </w:tcPr>
          <w:p>
            <w:pPr>
              <w:jc w:val="both"/>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Уменьшение прочих остатков денежных средств бюджетов </w:t>
            </w:r>
            <w:r>
              <w:rPr>
                <w:rFonts w:ascii="Times New Roman" w:hAnsi="Times New Roman" w:eastAsia="Times New Roman" w:cs="Times New Roman"/>
                <w:color w:val="000000"/>
                <w:sz w:val="24"/>
                <w:szCs w:val="24"/>
                <w:lang w:eastAsia="ru-RU"/>
              </w:rPr>
              <w:t xml:space="preserve">муниципальных</w:t>
            </w:r>
            <w:r>
              <w:rPr>
                <w:rFonts w:ascii="Times New Roman" w:hAnsi="Times New Roman" w:eastAsia="Times New Roman" w:cs="Times New Roman"/>
                <w:color w:val="000000"/>
                <w:sz w:val="24"/>
                <w:szCs w:val="24"/>
                <w:lang w:eastAsia="ru-RU"/>
              </w:rPr>
              <w:t xml:space="preserve"> округов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000000" w:fill="ffffff"/>
            <w:tcW w:w="2979" w:type="dxa"/>
            <w:textDirection w:val="lrTb"/>
            <w:noWrap w:val="false"/>
          </w:tcPr>
          <w:p>
            <w:pPr>
              <w:ind w:left="-105" w:right="-112"/>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t xml:space="preserve">04  01050201 </w:t>
            </w:r>
            <w:r>
              <w:rPr>
                <w:rFonts w:ascii="Times New Roman" w:hAnsi="Times New Roman" w:cs="Times New Roman"/>
                <w:sz w:val="24"/>
                <w:szCs w:val="24"/>
              </w:rPr>
              <w:t xml:space="preserve">1</w:t>
            </w:r>
            <w:r>
              <w:rPr>
                <w:rFonts w:ascii="Times New Roman" w:hAnsi="Times New Roman" w:cs="Times New Roman"/>
                <w:sz w:val="24"/>
                <w:szCs w:val="24"/>
              </w:rPr>
              <w:t xml:space="preserve">4 0000 610</w:t>
            </w: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W w:w="2552" w:type="dxa"/>
            <w:textDirection w:val="lrTb"/>
            <w:noWrap/>
          </w:tcPr>
          <w:p>
            <w:pPr>
              <w:jc w:val="right"/>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2 414 689,46</w:t>
            </w:r>
            <w:r>
              <w:rPr>
                <w:rFonts w:ascii="Times New Roman" w:hAnsi="Times New Roman" w:cs="Times New Roman"/>
                <w:sz w:val="24"/>
                <w:szCs w:val="24"/>
                <w:highlight w:val="yellow"/>
              </w:rPr>
            </w:r>
            <w:r>
              <w:rPr>
                <w:rFonts w:ascii="Times New Roman" w:hAnsi="Times New Roman" w:cs="Times New Roman"/>
                <w:sz w:val="24"/>
                <w:szCs w:val="24"/>
                <w:highlight w:val="yellow"/>
              </w:rPr>
            </w:r>
          </w:p>
        </w:tc>
        <w:tc>
          <w:tcPr>
            <w:shd w:val="clear" w:color="auto" w:fill="auto"/>
            <w:tcW w:w="1701" w:type="dxa"/>
            <w:textDirection w:val="lrTb"/>
            <w:noWrap/>
          </w:tcPr>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577 328,83</w:t>
            </w:r>
            <w:r>
              <w:rPr>
                <w:rFonts w:ascii="Times New Roman" w:hAnsi="Times New Roman" w:cs="Times New Roman"/>
                <w:sz w:val="24"/>
                <w:szCs w:val="24"/>
              </w:rPr>
            </w:r>
            <w:r>
              <w:rPr>
                <w:rFonts w:ascii="Times New Roman" w:hAnsi="Times New Roman" w:cs="Times New Roman"/>
                <w:sz w:val="24"/>
                <w:szCs w:val="24"/>
              </w:rPr>
            </w:r>
          </w:p>
        </w:tc>
      </w:tr>
    </w:tbl>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1418"/>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 </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Нефтекумского</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line="240" w:lineRule="exact"/>
        <w:tabs>
          <w:tab w:val="left" w:pos="5793" w:leader="none"/>
        </w:tabs>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r>
      <w:r>
        <w:rPr>
          <w:rFonts w:ascii="Times New Roman" w:hAnsi="Times New Roman" w:cs="Times New Roman"/>
          <w:sz w:val="24"/>
          <w:szCs w:val="24"/>
        </w:rPr>
      </w:r>
    </w:p>
    <w:p>
      <w:pPr>
        <w:ind w:firstLine="567"/>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И.А. Сапронова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5793"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sectPr>
          <w:footnotePr/>
          <w:endnotePr/>
          <w:type w:val="nextPage"/>
          <w:pgSz w:w="16838" w:h="11906" w:orient="landscape"/>
          <w:pgMar w:top="1701" w:right="536" w:bottom="567" w:left="709" w:header="0" w:footer="0" w:gutter="0"/>
          <w:cols w:num="1" w:sep="0" w:space="708" w:equalWidth="1"/>
          <w:docGrid w:linePitch="360"/>
        </w:sectPr>
      </w:pPr>
      <w:r>
        <w:rPr>
          <w:rFonts w:ascii="Times New Roman" w:hAnsi="Times New Roman" w:cs="Times New Roman"/>
          <w:sz w:val="24"/>
          <w:szCs w:val="24"/>
        </w:rPr>
        <w:br w:type="page" w:clear="all"/>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о численности муниципальных служащих органов местного</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самоуправления</w:t>
      </w:r>
      <w:r>
        <w:rPr>
          <w:rFonts w:ascii="Times New Roman" w:hAnsi="Times New Roman" w:cs="Times New Roman"/>
          <w:sz w:val="24"/>
          <w:szCs w:val="24"/>
        </w:rPr>
        <w:t xml:space="preserve"> </w:t>
      </w:r>
      <w:r>
        <w:rPr>
          <w:rFonts w:ascii="Times New Roman" w:hAnsi="Times New Roman" w:cs="Times New Roman"/>
          <w:sz w:val="24"/>
          <w:szCs w:val="24"/>
        </w:rPr>
        <w:t xml:space="preserve">Нефтекумского</w:t>
      </w:r>
      <w:r>
        <w:rPr>
          <w:rFonts w:ascii="Times New Roman" w:hAnsi="Times New Roman" w:cs="Times New Roman"/>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Ставропольского края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exact"/>
        <w:rPr>
          <w:rFonts w:ascii="Times New Roman" w:hAnsi="Times New Roman" w:cs="Times New Roman"/>
          <w:bCs/>
          <w:sz w:val="24"/>
          <w:szCs w:val="24"/>
        </w:rPr>
      </w:pPr>
      <w:r>
        <w:rPr>
          <w:rFonts w:ascii="Times New Roman" w:hAnsi="Times New Roman" w:cs="Times New Roman"/>
          <w:sz w:val="24"/>
          <w:szCs w:val="24"/>
        </w:rPr>
        <w:t xml:space="preserve">и работников муниципальных учреждений </w:t>
      </w:r>
      <w:r>
        <w:rPr>
          <w:rFonts w:ascii="Times New Roman" w:hAnsi="Times New Roman" w:cs="Times New Roman"/>
          <w:sz w:val="24"/>
          <w:szCs w:val="24"/>
        </w:rPr>
        <w:t xml:space="preserve">Нефтекумского</w:t>
      </w:r>
      <w:r>
        <w:rPr>
          <w:rFonts w:ascii="Times New Roman" w:hAnsi="Times New Roman" w:cs="Times New Roman"/>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Ставропольского края, а также </w:t>
      </w:r>
      <w:r>
        <w:rPr>
          <w:rFonts w:ascii="Times New Roman" w:hAnsi="Times New Roman" w:cs="Times New Roman"/>
          <w:bCs/>
          <w:sz w:val="24"/>
          <w:szCs w:val="24"/>
        </w:rPr>
        <w:t xml:space="preserve">фактических расходах на оплату их труда</w:t>
      </w:r>
      <w:r>
        <w:rPr>
          <w:rFonts w:ascii="Times New Roman" w:hAnsi="Times New Roman" w:cs="Times New Roman"/>
          <w:bCs/>
          <w:sz w:val="24"/>
          <w:szCs w:val="24"/>
        </w:rPr>
      </w:r>
      <w:r>
        <w:rPr>
          <w:rFonts w:ascii="Times New Roman" w:hAnsi="Times New Roman" w:cs="Times New Roman"/>
          <w:bCs/>
          <w:sz w:val="24"/>
          <w:szCs w:val="24"/>
        </w:rPr>
      </w:r>
    </w:p>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r>
      <w:r>
        <w:rPr>
          <w:rFonts w:ascii="Times New Roman" w:hAnsi="Times New Roman" w:cs="Times New Roman"/>
          <w:bCs/>
          <w:sz w:val="24"/>
          <w:szCs w:val="24"/>
        </w:rPr>
      </w:r>
    </w:p>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r>
      <w:r>
        <w:rPr>
          <w:rFonts w:ascii="Times New Roman" w:hAnsi="Times New Roman" w:cs="Times New Roman"/>
          <w:bCs/>
          <w:sz w:val="24"/>
          <w:szCs w:val="24"/>
        </w:rPr>
      </w:r>
    </w:p>
    <w:p>
      <w:pPr>
        <w:ind w:firstLine="540"/>
        <w:jc w:val="both"/>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Во исполнение пункта 6 статьи 52 Федерального закона </w:t>
      </w:r>
      <w:r>
        <w:rPr>
          <w:rFonts w:ascii="Times New Roman" w:hAnsi="Times New Roman" w:cs="Times New Roman"/>
          <w:sz w:val="24"/>
          <w:szCs w:val="24"/>
        </w:rPr>
        <w:t xml:space="preserve">«</w:t>
      </w:r>
      <w:r>
        <w:rPr>
          <w:rFonts w:ascii="Times New Roman" w:hAnsi="Times New Roman" w:cs="Times New Roman"/>
          <w:sz w:val="24"/>
          <w:szCs w:val="24"/>
        </w:rPr>
        <w:t xml:space="preserve">Об общих принципах организации местного самоуправления 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 информация </w:t>
      </w:r>
      <w:r>
        <w:rPr>
          <w:rFonts w:ascii="Times New Roman" w:hAnsi="Times New Roman" w:cs="Times New Roman"/>
          <w:bCs/>
          <w:sz w:val="24"/>
          <w:szCs w:val="24"/>
        </w:rPr>
        <w:t xml:space="preserve">о численности муниципальных служащих </w:t>
      </w:r>
      <w:r>
        <w:rPr>
          <w:rFonts w:ascii="Times New Roman" w:hAnsi="Times New Roman" w:cs="Times New Roman"/>
          <w:sz w:val="24"/>
          <w:szCs w:val="24"/>
        </w:rPr>
        <w:t xml:space="preserve">органов местного самоуправления</w:t>
      </w:r>
      <w:r>
        <w:rPr>
          <w:rFonts w:ascii="Times New Roman" w:hAnsi="Times New Roman" w:cs="Times New Roman"/>
          <w:bCs/>
          <w:sz w:val="24"/>
          <w:szCs w:val="24"/>
        </w:rPr>
        <w:t xml:space="preserve"> </w:t>
      </w:r>
      <w:r>
        <w:rPr>
          <w:rFonts w:ascii="Times New Roman" w:hAnsi="Times New Roman" w:cs="Times New Roman"/>
          <w:bCs/>
          <w:sz w:val="24"/>
          <w:szCs w:val="24"/>
        </w:rPr>
        <w:t xml:space="preserve">Нефтекумского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округа Ставропольского края и работников муниципальных учреждений </w:t>
      </w:r>
      <w:r>
        <w:rPr>
          <w:rFonts w:ascii="Times New Roman" w:hAnsi="Times New Roman" w:cs="Times New Roman"/>
          <w:bCs/>
          <w:sz w:val="24"/>
          <w:szCs w:val="24"/>
        </w:rPr>
        <w:t xml:space="preserve">Нефтекумского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округа Ставропольского края, а также фактических расходах на оплату их труда представлена в таблице.</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95"/>
        <w:gridCol w:w="2693"/>
        <w:gridCol w:w="2580"/>
      </w:tblGrid>
      <w:tr>
        <w:tblPrEx/>
        <w:trPr/>
        <w:tc>
          <w:tcPr>
            <w:tcBorders>
              <w:top w:val="single" w:color="auto" w:sz="4" w:space="0"/>
              <w:left w:val="single" w:color="auto" w:sz="4" w:space="0"/>
              <w:bottom w:val="single" w:color="auto" w:sz="4" w:space="0"/>
              <w:right w:val="single" w:color="auto" w:sz="4" w:space="0"/>
            </w:tcBorders>
            <w:tcW w:w="439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69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Среднесписочная</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по состоянию</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01</w:t>
            </w:r>
            <w:r>
              <w:rPr>
                <w:rFonts w:ascii="Times New Roman" w:hAnsi="Times New Roman" w:cs="Times New Roman"/>
                <w:sz w:val="24"/>
                <w:szCs w:val="24"/>
              </w:rPr>
              <w:t xml:space="preserve"> апреля </w:t>
            </w:r>
            <w:r>
              <w:rPr>
                <w:rFonts w:ascii="Times New Roman" w:hAnsi="Times New Roman" w:cs="Times New Roman"/>
                <w:sz w:val="24"/>
                <w:szCs w:val="24"/>
              </w:rPr>
              <w:t xml:space="preserve">202</w:t>
            </w:r>
            <w:r>
              <w:rPr>
                <w:rFonts w:ascii="Times New Roman" w:hAnsi="Times New Roman" w:cs="Times New Roman"/>
                <w:sz w:val="24"/>
                <w:szCs w:val="24"/>
              </w:rPr>
              <w:t xml:space="preserve">5</w:t>
            </w:r>
            <w:r>
              <w:rPr>
                <w:rFonts w:ascii="Times New Roman" w:hAnsi="Times New Roman" w:cs="Times New Roman"/>
                <w:sz w:val="24"/>
                <w:szCs w:val="24"/>
              </w:rPr>
              <w:t xml:space="preserve"> г. (человек)</w:t>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58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Фактические расходы</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оплату труда </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1 квартал 202</w:t>
            </w:r>
            <w:r>
              <w:rPr>
                <w:rFonts w:ascii="Times New Roman" w:hAnsi="Times New Roman" w:cs="Times New Roman"/>
                <w:sz w:val="24"/>
                <w:szCs w:val="24"/>
              </w:rPr>
              <w:t xml:space="preserve">5</w:t>
            </w:r>
            <w:r>
              <w:rPr>
                <w:rFonts w:ascii="Times New Roman" w:hAnsi="Times New Roman" w:cs="Times New Roman"/>
                <w:sz w:val="24"/>
                <w:szCs w:val="24"/>
              </w:rPr>
              <w:t xml:space="preserve"> г.</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r>
              <w:rPr>
                <w:rFonts w:ascii="Times New Roman" w:hAnsi="Times New Roman" w:cs="Times New Roman"/>
                <w:sz w:val="24"/>
                <w:szCs w:val="24"/>
              </w:rPr>
            </w:r>
          </w:p>
        </w:tc>
      </w:tr>
    </w:tbl>
    <w:p>
      <w:pPr>
        <w:spacing w:after="0"/>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95"/>
        <w:gridCol w:w="2693"/>
        <w:gridCol w:w="2580"/>
      </w:tblGrid>
      <w:tr>
        <w:tblPrEx/>
        <w:trPr/>
        <w:tc>
          <w:tcPr>
            <w:tcBorders>
              <w:top w:val="single" w:color="auto" w:sz="4" w:space="0"/>
              <w:left w:val="single" w:color="auto" w:sz="4" w:space="0"/>
              <w:bottom w:val="single" w:color="auto" w:sz="4" w:space="0"/>
              <w:right w:val="single" w:color="auto" w:sz="4" w:space="0"/>
            </w:tcBorders>
            <w:tcW w:w="439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693" w:type="dxa"/>
            <w:textDirection w:val="lrTb"/>
            <w:noWrap w:val="false"/>
          </w:tcPr>
          <w:p>
            <w:pPr>
              <w:ind w:hanging="151"/>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258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439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none" w:color="000000" w:sz="4" w:space="0"/>
              <w:bottom w:val="none" w:color="000000" w:sz="4" w:space="0"/>
              <w:right w:val="none" w:color="000000" w:sz="4" w:space="0"/>
            </w:tcBorders>
            <w:tcW w:w="2693" w:type="dxa"/>
            <w:textDirection w:val="lrTb"/>
            <w:noWrap w:val="false"/>
          </w:tcPr>
          <w:p>
            <w:pPr>
              <w:ind w:hanging="151"/>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auto" w:sz="4" w:space="0"/>
              <w:left w:val="none" w:color="000000" w:sz="4" w:space="0"/>
              <w:bottom w:val="none" w:color="000000" w:sz="4" w:space="0"/>
              <w:right w:val="none" w:color="000000" w:sz="4" w:space="0"/>
            </w:tcBorders>
            <w:tcW w:w="258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4395" w:type="dxa"/>
            <w:textDirection w:val="lrTb"/>
            <w:noWrap w:val="false"/>
          </w:tcPr>
          <w:p>
            <w:pP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Муниципальные служащие </w:t>
            </w:r>
            <w:r>
              <w:rPr>
                <w:rFonts w:ascii="Times New Roman" w:hAnsi="Times New Roman" w:cs="Times New Roman"/>
                <w:bCs/>
                <w:sz w:val="24"/>
                <w:szCs w:val="24"/>
              </w:rPr>
              <w:t xml:space="preserve">Нефтекумского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округа Ставропольского края</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693" w:type="dxa"/>
            <w:textDirection w:val="lrTb"/>
            <w:noWrap w:val="false"/>
          </w:tcPr>
          <w:p>
            <w:pPr>
              <w:ind w:hanging="151"/>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187</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58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23 271,66</w:t>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4395"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693" w:type="dxa"/>
            <w:textDirection w:val="lrTb"/>
            <w:noWrap w:val="false"/>
          </w:tcPr>
          <w:p>
            <w:pPr>
              <w:ind w:hanging="151"/>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58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4395"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Работники муниципальных учреждений</w:t>
            </w:r>
            <w:r>
              <w:rPr>
                <w:rFonts w:ascii="Times New Roman" w:hAnsi="Times New Roman" w:cs="Times New Roman"/>
                <w:bCs/>
                <w:sz w:val="24"/>
                <w:szCs w:val="24"/>
              </w:rPr>
              <w:t xml:space="preserve"> </w:t>
            </w:r>
            <w:r>
              <w:rPr>
                <w:rFonts w:ascii="Times New Roman" w:hAnsi="Times New Roman" w:cs="Times New Roman"/>
                <w:bCs/>
                <w:sz w:val="24"/>
                <w:szCs w:val="24"/>
              </w:rPr>
              <w:t xml:space="preserve">Нефтекумского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w:t>
            </w:r>
            <w:r>
              <w:rPr>
                <w:rFonts w:ascii="Times New Roman" w:hAnsi="Times New Roman" w:cs="Times New Roman"/>
                <w:bCs/>
                <w:sz w:val="24"/>
                <w:szCs w:val="24"/>
              </w:rPr>
              <w:t xml:space="preserve"> округа Ставропольского края</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693" w:type="dxa"/>
            <w:textDirection w:val="lrTb"/>
            <w:noWrap w:val="false"/>
          </w:tcPr>
          <w:p>
            <w:pPr>
              <w:ind w:hanging="151"/>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1916</w:t>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258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178 378,53</w:t>
            </w: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управления</w:t>
      </w:r>
      <w:r>
        <w:rPr>
          <w:rFonts w:ascii="Times New Roman" w:hAnsi="Times New Roman" w:cs="Times New Roman"/>
          <w:sz w:val="24"/>
          <w:szCs w:val="24"/>
        </w:rPr>
      </w:r>
      <w:r>
        <w:rPr>
          <w:rFonts w:ascii="Times New Roman" w:hAnsi="Times New Roman" w:cs="Times New Roman"/>
          <w:sz w:val="24"/>
          <w:szCs w:val="24"/>
        </w:rPr>
      </w:r>
    </w:p>
    <w:p>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Нефтекумского</w:t>
      </w:r>
      <w:r>
        <w:rPr>
          <w:rFonts w:ascii="Times New Roman" w:hAnsi="Times New Roman" w:cs="Times New Roman"/>
          <w:sz w:val="24"/>
          <w:szCs w:val="24"/>
        </w:rPr>
      </w:r>
      <w:r>
        <w:rPr>
          <w:rFonts w:ascii="Times New Roman" w:hAnsi="Times New Roman" w:cs="Times New Roman"/>
          <w:sz w:val="24"/>
          <w:szCs w:val="24"/>
        </w:rPr>
      </w:r>
    </w:p>
    <w:p>
      <w:pPr>
        <w:spacing w:after="0" w:line="240" w:lineRule="exact"/>
        <w:rPr>
          <w:rFonts w:ascii="Times New Roman" w:hAnsi="Times New Roman" w:cs="Times New Roman"/>
          <w:sz w:val="24"/>
          <w:szCs w:val="24"/>
        </w:rPr>
      </w:pPr>
      <w:r>
        <w:rPr>
          <w:rFonts w:ascii="Times New Roman" w:hAnsi="Times New Roman" w:cs="Times New Roman"/>
          <w:bCs/>
          <w:sz w:val="24"/>
          <w:szCs w:val="24"/>
        </w:rPr>
        <w:t xml:space="preserve">муниципального</w:t>
      </w:r>
      <w:r>
        <w:rPr>
          <w:rFonts w:ascii="Times New Roman" w:hAnsi="Times New Roman" w:cs="Times New Roman"/>
          <w:sz w:val="24"/>
          <w:szCs w:val="24"/>
        </w:rPr>
        <w:t xml:space="preserve"> округа </w:t>
      </w:r>
      <w:r>
        <w:rPr>
          <w:rFonts w:ascii="Times New Roman" w:hAnsi="Times New Roman" w:cs="Times New Roman"/>
          <w:sz w:val="24"/>
          <w:szCs w:val="24"/>
        </w:rPr>
      </w:r>
      <w:r>
        <w:rPr>
          <w:rFonts w:ascii="Times New Roman" w:hAnsi="Times New Roman" w:cs="Times New Roman"/>
          <w:sz w:val="24"/>
          <w:szCs w:val="24"/>
        </w:rPr>
      </w:r>
    </w:p>
    <w:p>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И.А.</w:t>
      </w:r>
      <w:r>
        <w:rPr>
          <w:rFonts w:ascii="Times New Roman" w:hAnsi="Times New Roman" w:cs="Times New Roman"/>
          <w:sz w:val="24"/>
          <w:szCs w:val="24"/>
        </w:rPr>
        <w:t xml:space="preserve"> </w:t>
      </w:r>
      <w:r>
        <w:rPr>
          <w:rFonts w:ascii="Times New Roman" w:hAnsi="Times New Roman" w:cs="Times New Roman"/>
          <w:sz w:val="24"/>
          <w:szCs w:val="24"/>
        </w:rPr>
        <w:t xml:space="preserve">Сапронова</w:t>
      </w:r>
      <w:r>
        <w:rPr>
          <w:rFonts w:ascii="Times New Roman" w:hAnsi="Times New Roman" w:cs="Times New Roman"/>
          <w:sz w:val="24"/>
          <w:szCs w:val="24"/>
        </w:rPr>
      </w:r>
      <w:r>
        <w:rPr>
          <w:rFonts w:ascii="Times New Roman" w:hAnsi="Times New Roman" w:cs="Times New Roman"/>
          <w:sz w:val="24"/>
          <w:szCs w:val="24"/>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ПОЯСНИТЕЛЬНАЯ ЗАПИСКА</w:t>
      </w:r>
      <w:r>
        <w:rPr>
          <w:rFonts w:ascii="Times New Roman" w:hAnsi="Times New Roman" w:cs="Times New Roman"/>
          <w:sz w:val="28"/>
          <w:szCs w:val="28"/>
        </w:rPr>
      </w:r>
      <w:r>
        <w:rPr>
          <w:rFonts w:ascii="Times New Roman" w:hAnsi="Times New Roman" w:cs="Times New Roman"/>
          <w:sz w:val="28"/>
          <w:szCs w:val="28"/>
        </w:rPr>
      </w:r>
    </w:p>
    <w:p>
      <w:pPr>
        <w:pStyle w:val="904"/>
        <w:ind w:left="0"/>
        <w:jc w:val="center"/>
        <w:spacing w:after="0" w:line="240" w:lineRule="exact"/>
        <w:rPr>
          <w:b w:val="0"/>
        </w:rPr>
      </w:pPr>
      <w:r>
        <w:rPr>
          <w:b w:val="0"/>
        </w:rPr>
        <w:t xml:space="preserve">к проекту решения Думы </w:t>
      </w:r>
      <w:r>
        <w:rPr>
          <w:b w:val="0"/>
        </w:rPr>
        <w:t xml:space="preserve">Нефтекумского</w:t>
      </w:r>
      <w:r>
        <w:rPr>
          <w:b w:val="0"/>
        </w:rPr>
        <w:t xml:space="preserve"> </w:t>
      </w:r>
      <w:r>
        <w:rPr>
          <w:b w:val="0"/>
        </w:rPr>
        <w:t xml:space="preserve">муниципального</w:t>
      </w:r>
      <w:r>
        <w:rPr>
          <w:b w:val="0"/>
        </w:rPr>
        <w:t xml:space="preserve"> округа Ставропольского края </w:t>
      </w:r>
      <w:r>
        <w:rPr>
          <w:b w:val="0"/>
        </w:rPr>
        <w:t xml:space="preserve">«</w:t>
      </w:r>
      <w:r>
        <w:rPr>
          <w:b w:val="0"/>
        </w:rPr>
        <w:t xml:space="preserve">Об </w:t>
      </w:r>
      <w:r>
        <w:rPr>
          <w:b w:val="0"/>
        </w:rPr>
        <w:t xml:space="preserve">отчете об </w:t>
      </w:r>
      <w:r>
        <w:rPr>
          <w:b w:val="0"/>
        </w:rPr>
        <w:t xml:space="preserve">исполнении бюджета </w:t>
      </w:r>
      <w:r>
        <w:rPr>
          <w:b w:val="0"/>
        </w:rPr>
        <w:t xml:space="preserve">Нефтекумского</w:t>
      </w:r>
      <w:r>
        <w:rPr>
          <w:b w:val="0"/>
        </w:rPr>
        <w:t xml:space="preserve"> </w:t>
      </w:r>
      <w:r>
        <w:rPr>
          <w:b w:val="0"/>
        </w:rPr>
        <w:t xml:space="preserve">муниципального</w:t>
      </w:r>
      <w:r>
        <w:rPr>
          <w:b w:val="0"/>
        </w:rPr>
        <w:t xml:space="preserve"> </w:t>
      </w:r>
      <w:r>
        <w:rPr>
          <w:b w:val="0"/>
        </w:rPr>
        <w:t xml:space="preserve">округа Ставропольского края за </w:t>
      </w:r>
      <w:r>
        <w:rPr>
          <w:b w:val="0"/>
          <w:lang w:val="en-US"/>
        </w:rPr>
        <w:t xml:space="preserve">I</w:t>
      </w:r>
      <w:r>
        <w:rPr>
          <w:b w:val="0"/>
        </w:rPr>
        <w:t xml:space="preserve"> квартал 20</w:t>
      </w:r>
      <w:r>
        <w:rPr>
          <w:b w:val="0"/>
        </w:rPr>
        <w:t xml:space="preserve">2</w:t>
      </w:r>
      <w:r>
        <w:rPr>
          <w:b w:val="0"/>
        </w:rPr>
        <w:t xml:space="preserve">5</w:t>
      </w:r>
      <w:r>
        <w:rPr>
          <w:b w:val="0"/>
        </w:rPr>
        <w:t xml:space="preserve"> года</w:t>
      </w:r>
      <w:r>
        <w:rPr>
          <w:b w:val="0"/>
        </w:rPr>
        <w:t xml:space="preserve">»</w:t>
      </w:r>
      <w:r>
        <w:rPr>
          <w:b w:val="0"/>
        </w:rPr>
      </w:r>
      <w:r>
        <w:rPr>
          <w:b w:val="0"/>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Решением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sz w:val="28"/>
          <w:szCs w:val="28"/>
        </w:rPr>
        <w:t xml:space="preserve"> округа Ставропольского края от </w:t>
      </w: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 декабря 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 № </w:t>
      </w:r>
      <w:r>
        <w:rPr>
          <w:rFonts w:ascii="Times New Roman" w:hAnsi="Times New Roman" w:cs="Times New Roman"/>
          <w:sz w:val="28"/>
          <w:szCs w:val="28"/>
        </w:rPr>
        <w:t xml:space="preserve">377</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О бюджете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w:t>
      </w:r>
      <w:r>
        <w:rPr>
          <w:rFonts w:ascii="Times New Roman" w:hAnsi="Times New Roman" w:cs="Times New Roman"/>
          <w:bCs/>
          <w:sz w:val="28"/>
          <w:szCs w:val="28"/>
        </w:rPr>
        <w:t xml:space="preserve">муниципального</w:t>
      </w:r>
      <w:r>
        <w:rPr>
          <w:rFonts w:ascii="Times New Roman" w:hAnsi="Times New Roman" w:cs="Times New Roman"/>
          <w:sz w:val="28"/>
          <w:szCs w:val="28"/>
        </w:rPr>
        <w:t xml:space="preserve"> окр</w:t>
      </w:r>
      <w:r>
        <w:rPr>
          <w:rFonts w:ascii="Times New Roman" w:hAnsi="Times New Roman" w:cs="Times New Roman"/>
          <w:sz w:val="28"/>
          <w:szCs w:val="28"/>
        </w:rPr>
        <w:t xml:space="preserve">уга Ставропольского края на 202</w:t>
      </w:r>
      <w:r>
        <w:rPr>
          <w:rFonts w:ascii="Times New Roman" w:hAnsi="Times New Roman" w:cs="Times New Roman"/>
          <w:sz w:val="28"/>
          <w:szCs w:val="28"/>
        </w:rPr>
        <w:t xml:space="preserve">5</w:t>
      </w:r>
      <w:r>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6</w:t>
      </w:r>
      <w:r>
        <w:rPr>
          <w:rFonts w:ascii="Times New Roman" w:hAnsi="Times New Roman" w:cs="Times New Roman"/>
          <w:sz w:val="28"/>
          <w:szCs w:val="28"/>
        </w:rPr>
        <w:t xml:space="preserve"> и 202</w:t>
      </w:r>
      <w:r>
        <w:rPr>
          <w:rFonts w:ascii="Times New Roman" w:hAnsi="Times New Roman" w:cs="Times New Roman"/>
          <w:sz w:val="28"/>
          <w:szCs w:val="28"/>
        </w:rPr>
        <w:t xml:space="preserve">7</w:t>
      </w:r>
      <w:r>
        <w:rPr>
          <w:rFonts w:ascii="Times New Roman" w:hAnsi="Times New Roman" w:cs="Times New Roman"/>
          <w:sz w:val="28"/>
          <w:szCs w:val="28"/>
        </w:rPr>
        <w:t xml:space="preserve"> годов</w:t>
      </w:r>
      <w:r>
        <w:rPr>
          <w:rFonts w:ascii="Times New Roman" w:hAnsi="Times New Roman" w:cs="Times New Roman"/>
          <w:sz w:val="28"/>
          <w:szCs w:val="28"/>
        </w:rPr>
        <w:t xml:space="preserve">»</w:t>
      </w:r>
      <w:r>
        <w:rPr>
          <w:rFonts w:ascii="Times New Roman" w:hAnsi="Times New Roman" w:cs="Times New Roman"/>
          <w:sz w:val="28"/>
          <w:szCs w:val="28"/>
        </w:rPr>
        <w:t xml:space="preserve"> (далее - решение о бюджете) доходы местного бюджета на 202</w:t>
      </w:r>
      <w:r>
        <w:rPr>
          <w:rFonts w:ascii="Times New Roman" w:hAnsi="Times New Roman" w:cs="Times New Roman"/>
          <w:sz w:val="28"/>
          <w:szCs w:val="28"/>
        </w:rPr>
        <w:t xml:space="preserve">5</w:t>
      </w:r>
      <w:r>
        <w:rPr>
          <w:rFonts w:ascii="Times New Roman" w:hAnsi="Times New Roman" w:cs="Times New Roman"/>
          <w:sz w:val="28"/>
          <w:szCs w:val="28"/>
        </w:rPr>
        <w:t xml:space="preserve"> год утвер</w:t>
      </w:r>
      <w:r>
        <w:rPr>
          <w:rFonts w:ascii="Times New Roman" w:hAnsi="Times New Roman" w:cs="Times New Roman"/>
          <w:sz w:val="28"/>
          <w:szCs w:val="28"/>
        </w:rPr>
        <w:t xml:space="preserve">ждены в объеме </w:t>
      </w:r>
      <w:r>
        <w:rPr>
          <w:rFonts w:ascii="Times New Roman" w:hAnsi="Times New Roman" w:cs="Times New Roman"/>
          <w:sz w:val="28"/>
          <w:szCs w:val="28"/>
        </w:rPr>
        <w:t xml:space="preserve">2 250 595,14 </w:t>
      </w: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квартале </w:t>
      </w:r>
      <w:r>
        <w:rPr>
          <w:rFonts w:ascii="Times New Roman" w:hAnsi="Times New Roman" w:cs="Times New Roman"/>
          <w:sz w:val="28"/>
          <w:szCs w:val="28"/>
        </w:rPr>
        <w:t xml:space="preserve">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фактическое поступление доходов в местный бюджет составило</w:t>
      </w:r>
      <w:r>
        <w:rPr>
          <w:rFonts w:ascii="Times New Roman" w:hAnsi="Times New Roman" w:cs="Times New Roman"/>
          <w:sz w:val="28"/>
          <w:szCs w:val="28"/>
        </w:rPr>
        <w:t xml:space="preserve"> 539 17</w:t>
      </w:r>
      <w:r>
        <w:rPr>
          <w:rFonts w:ascii="Times New Roman" w:hAnsi="Times New Roman" w:cs="Times New Roman"/>
          <w:sz w:val="28"/>
          <w:szCs w:val="28"/>
        </w:rPr>
        <w:t xml:space="preserve">1</w:t>
      </w:r>
      <w:r>
        <w:rPr>
          <w:rFonts w:ascii="Times New Roman" w:hAnsi="Times New Roman" w:cs="Times New Roman"/>
          <w:sz w:val="28"/>
          <w:szCs w:val="28"/>
        </w:rPr>
        <w:t xml:space="preserve">,74</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23,</w:t>
      </w:r>
      <w:r>
        <w:rPr>
          <w:rFonts w:ascii="Times New Roman" w:hAnsi="Times New Roman" w:cs="Times New Roman"/>
          <w:sz w:val="28"/>
          <w:szCs w:val="28"/>
        </w:rPr>
        <w:t xml:space="preserve">96</w:t>
      </w:r>
      <w:r>
        <w:rPr>
          <w:rFonts w:ascii="Times New Roman" w:hAnsi="Times New Roman" w:cs="Times New Roman"/>
          <w:sz w:val="28"/>
          <w:szCs w:val="28"/>
        </w:rPr>
        <w:t xml:space="preserve"> </w:t>
      </w:r>
      <w:r>
        <w:rPr>
          <w:rFonts w:ascii="Times New Roman" w:hAnsi="Times New Roman" w:cs="Times New Roman"/>
          <w:sz w:val="28"/>
          <w:szCs w:val="28"/>
        </w:rPr>
        <w:t xml:space="preserve">процента к годовым плановым назначениям и на </w:t>
      </w:r>
      <w:r>
        <w:rPr>
          <w:rFonts w:ascii="Times New Roman" w:hAnsi="Times New Roman" w:cs="Times New Roman"/>
          <w:sz w:val="28"/>
          <w:szCs w:val="28"/>
        </w:rPr>
        <w:t xml:space="preserve">40 389,74</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8,</w:t>
      </w:r>
      <w:r>
        <w:rPr>
          <w:rFonts w:ascii="Times New Roman" w:hAnsi="Times New Roman" w:cs="Times New Roman"/>
          <w:sz w:val="28"/>
          <w:szCs w:val="28"/>
        </w:rPr>
        <w:t xml:space="preserve">10</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чем поступило доходов в </w:t>
      </w:r>
      <w:r>
        <w:rPr>
          <w:rFonts w:ascii="Times New Roman" w:hAnsi="Times New Roman" w:cs="Times New Roman"/>
          <w:sz w:val="28"/>
          <w:szCs w:val="28"/>
        </w:rPr>
        <w:t xml:space="preserve">местный бюджет</w:t>
      </w:r>
      <w:r>
        <w:rPr>
          <w:rFonts w:ascii="Times New Roman" w:hAnsi="Times New Roman" w:cs="Times New Roman"/>
          <w:sz w:val="28"/>
          <w:szCs w:val="28"/>
        </w:rPr>
        <w:t xml:space="preserve"> в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квартале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налоговых и неналоговых доходов составило </w:t>
      </w:r>
      <w:r>
        <w:rPr>
          <w:rFonts w:ascii="Times New Roman" w:hAnsi="Times New Roman" w:cs="Times New Roman"/>
          <w:sz w:val="28"/>
          <w:szCs w:val="28"/>
        </w:rPr>
        <w:t xml:space="preserve">144 825,00</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2</w:t>
      </w:r>
      <w:r>
        <w:rPr>
          <w:rFonts w:ascii="Times New Roman" w:hAnsi="Times New Roman" w:cs="Times New Roman"/>
          <w:sz w:val="28"/>
          <w:szCs w:val="28"/>
        </w:rPr>
        <w:t xml:space="preserve">2</w:t>
      </w:r>
      <w:r>
        <w:rPr>
          <w:rFonts w:ascii="Times New Roman" w:hAnsi="Times New Roman" w:cs="Times New Roman"/>
          <w:sz w:val="28"/>
          <w:szCs w:val="28"/>
        </w:rPr>
        <w:t xml:space="preserve">,</w:t>
      </w:r>
      <w:r>
        <w:rPr>
          <w:rFonts w:ascii="Times New Roman" w:hAnsi="Times New Roman" w:cs="Times New Roman"/>
          <w:sz w:val="28"/>
          <w:szCs w:val="28"/>
        </w:rPr>
        <w:t xml:space="preserve">52</w:t>
      </w:r>
      <w:r>
        <w:rPr>
          <w:rFonts w:ascii="Times New Roman" w:hAnsi="Times New Roman" w:cs="Times New Roman"/>
          <w:sz w:val="28"/>
          <w:szCs w:val="28"/>
        </w:rPr>
        <w:t xml:space="preserve"> процента к годовым плановым назначениям и на </w:t>
      </w:r>
      <w:r>
        <w:rPr>
          <w:rFonts w:ascii="Times New Roman" w:hAnsi="Times New Roman" w:cs="Times New Roman"/>
          <w:sz w:val="28"/>
          <w:szCs w:val="28"/>
        </w:rPr>
        <w:t xml:space="preserve">11 479,04</w:t>
      </w:r>
      <w:r>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чем поступило в </w:t>
      </w:r>
      <w:r>
        <w:rPr>
          <w:rFonts w:ascii="Times New Roman" w:hAnsi="Times New Roman" w:cs="Times New Roman"/>
          <w:sz w:val="28"/>
          <w:szCs w:val="28"/>
        </w:rPr>
        <w:t xml:space="preserve">местный бюджет</w:t>
      </w:r>
      <w:r>
        <w:rPr>
          <w:rFonts w:ascii="Times New Roman" w:hAnsi="Times New Roman" w:cs="Times New Roman"/>
          <w:sz w:val="28"/>
          <w:szCs w:val="28"/>
        </w:rPr>
        <w:t xml:space="preserve"> за аналогичный период прошлого года. Доля </w:t>
      </w:r>
      <w:r>
        <w:rPr>
          <w:rFonts w:ascii="Times New Roman" w:hAnsi="Times New Roman" w:cs="Times New Roman"/>
          <w:sz w:val="28"/>
          <w:szCs w:val="28"/>
        </w:rPr>
        <w:t xml:space="preserve">поступивших </w:t>
      </w:r>
      <w:r>
        <w:rPr>
          <w:rFonts w:ascii="Times New Roman" w:hAnsi="Times New Roman" w:cs="Times New Roman"/>
          <w:sz w:val="28"/>
          <w:szCs w:val="28"/>
        </w:rPr>
        <w:t xml:space="preserve">налоговых и неналоговых доходов в общем объеме доходов местного бюджета составила </w:t>
      </w:r>
      <w:r>
        <w:rPr>
          <w:rFonts w:ascii="Times New Roman" w:hAnsi="Times New Roman" w:cs="Times New Roman"/>
          <w:sz w:val="28"/>
          <w:szCs w:val="28"/>
        </w:rPr>
        <w:t xml:space="preserve">26,</w:t>
      </w:r>
      <w:r>
        <w:rPr>
          <w:rFonts w:ascii="Times New Roman" w:hAnsi="Times New Roman" w:cs="Times New Roman"/>
          <w:sz w:val="28"/>
          <w:szCs w:val="28"/>
        </w:rPr>
        <w:t xml:space="preserve">86</w:t>
      </w:r>
      <w:r>
        <w:rPr>
          <w:rFonts w:ascii="Times New Roman" w:hAnsi="Times New Roman" w:cs="Times New Roman"/>
          <w:sz w:val="28"/>
          <w:szCs w:val="28"/>
        </w:rPr>
        <w:t xml:space="preserve"> процента.</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составили</w:t>
      </w:r>
      <w:r>
        <w:rPr>
          <w:rFonts w:ascii="Times New Roman" w:hAnsi="Times New Roman" w:cs="Times New Roman"/>
          <w:sz w:val="28"/>
          <w:szCs w:val="28"/>
        </w:rPr>
        <w:t xml:space="preserve"> </w:t>
      </w:r>
      <w:r>
        <w:rPr>
          <w:rFonts w:ascii="Times New Roman" w:hAnsi="Times New Roman" w:cs="Times New Roman"/>
          <w:sz w:val="28"/>
          <w:szCs w:val="28"/>
        </w:rPr>
        <w:t xml:space="preserve">394 346,74</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24,53</w:t>
      </w:r>
      <w:r>
        <w:rPr>
          <w:rFonts w:ascii="Times New Roman" w:hAnsi="Times New Roman" w:cs="Times New Roman"/>
          <w:sz w:val="28"/>
          <w:szCs w:val="28"/>
        </w:rPr>
        <w:t xml:space="preserve"> процента к </w:t>
      </w:r>
      <w:r>
        <w:rPr>
          <w:rFonts w:ascii="Times New Roman" w:hAnsi="Times New Roman" w:cs="Times New Roman"/>
          <w:sz w:val="28"/>
          <w:szCs w:val="28"/>
        </w:rPr>
        <w:t xml:space="preserve">годовым плановым </w:t>
      </w:r>
      <w:r>
        <w:rPr>
          <w:rFonts w:ascii="Times New Roman" w:hAnsi="Times New Roman" w:cs="Times New Roman"/>
          <w:sz w:val="28"/>
          <w:szCs w:val="28"/>
        </w:rPr>
        <w:t xml:space="preserve">назначениям, доля безвозмездных поступлений в общем объеме доходов местного бюджета составила </w:t>
      </w:r>
      <w:r>
        <w:rPr>
          <w:rFonts w:ascii="Times New Roman" w:hAnsi="Times New Roman" w:cs="Times New Roman"/>
          <w:sz w:val="28"/>
          <w:szCs w:val="28"/>
        </w:rPr>
        <w:t xml:space="preserve">73,</w:t>
      </w:r>
      <w:r>
        <w:rPr>
          <w:rFonts w:ascii="Times New Roman" w:hAnsi="Times New Roman" w:cs="Times New Roman"/>
          <w:sz w:val="28"/>
          <w:szCs w:val="28"/>
        </w:rPr>
        <w:t xml:space="preserve">14</w:t>
      </w:r>
      <w:r>
        <w:rPr>
          <w:rFonts w:ascii="Times New Roman" w:hAnsi="Times New Roman" w:cs="Times New Roman"/>
          <w:sz w:val="28"/>
          <w:szCs w:val="28"/>
        </w:rPr>
        <w:t xml:space="preserve"> </w:t>
      </w:r>
      <w:r>
        <w:rPr>
          <w:rFonts w:ascii="Times New Roman" w:hAnsi="Times New Roman" w:cs="Times New Roman"/>
          <w:sz w:val="28"/>
          <w:szCs w:val="28"/>
        </w:rPr>
        <w:t xml:space="preserve">процента.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w:t>
      </w:r>
      <w:r>
        <w:rPr>
          <w:rFonts w:ascii="Times New Roman" w:hAnsi="Times New Roman" w:cs="Times New Roman"/>
          <w:sz w:val="28"/>
          <w:szCs w:val="28"/>
        </w:rPr>
        <w:t xml:space="preserve">одовые </w:t>
      </w:r>
      <w:r>
        <w:rPr>
          <w:rFonts w:ascii="Times New Roman" w:hAnsi="Times New Roman" w:cs="Times New Roman"/>
          <w:sz w:val="28"/>
          <w:szCs w:val="28"/>
        </w:rPr>
        <w:t xml:space="preserve">плановые </w:t>
      </w:r>
      <w:r>
        <w:rPr>
          <w:rFonts w:ascii="Times New Roman" w:hAnsi="Times New Roman" w:cs="Times New Roman"/>
          <w:sz w:val="28"/>
          <w:szCs w:val="28"/>
        </w:rPr>
        <w:t xml:space="preserve">назначения по </w:t>
      </w:r>
      <w:r>
        <w:rPr>
          <w:rFonts w:ascii="Times New Roman" w:hAnsi="Times New Roman" w:cs="Times New Roman"/>
          <w:sz w:val="28"/>
          <w:szCs w:val="28"/>
        </w:rPr>
        <w:t xml:space="preserve">налогу на доходы физических лиц</w:t>
      </w:r>
      <w:r>
        <w:rPr>
          <w:rFonts w:ascii="Times New Roman" w:hAnsi="Times New Roman" w:cs="Times New Roman"/>
          <w:sz w:val="28"/>
          <w:szCs w:val="28"/>
        </w:rPr>
        <w:t xml:space="preserve"> </w:t>
      </w:r>
      <w:r>
        <w:rPr>
          <w:rFonts w:ascii="Times New Roman" w:hAnsi="Times New Roman" w:cs="Times New Roman"/>
          <w:sz w:val="28"/>
          <w:szCs w:val="28"/>
        </w:rPr>
        <w:t xml:space="preserve">утверждены в объеме </w:t>
      </w:r>
      <w:r>
        <w:rPr>
          <w:rFonts w:ascii="Times New Roman" w:hAnsi="Times New Roman" w:cs="Times New Roman"/>
          <w:sz w:val="28"/>
          <w:szCs w:val="28"/>
        </w:rPr>
        <w:t xml:space="preserve">419 323,35</w:t>
      </w:r>
      <w:r>
        <w:rPr>
          <w:rFonts w:ascii="Times New Roman" w:hAnsi="Times New Roman" w:cs="Times New Roman"/>
          <w:sz w:val="28"/>
          <w:szCs w:val="28"/>
        </w:rPr>
        <w:t xml:space="preserve"> тыс. рублей. Фактическое поступление налога на доходы физических лиц за отчетный период составило </w:t>
      </w:r>
      <w:r>
        <w:rPr>
          <w:rFonts w:ascii="Times New Roman" w:hAnsi="Times New Roman" w:cs="Times New Roman"/>
          <w:sz w:val="28"/>
          <w:szCs w:val="28"/>
        </w:rPr>
        <w:t xml:space="preserve">89 250,88</w:t>
      </w:r>
      <w:r>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или </w:t>
      </w:r>
      <w:r>
        <w:rPr>
          <w:rFonts w:ascii="Times New Roman" w:hAnsi="Times New Roman" w:cs="Times New Roman"/>
          <w:sz w:val="28"/>
          <w:szCs w:val="28"/>
        </w:rPr>
        <w:t xml:space="preserve">21,28</w:t>
      </w:r>
      <w:r>
        <w:rPr>
          <w:rFonts w:ascii="Times New Roman" w:hAnsi="Times New Roman" w:cs="Times New Roman"/>
          <w:sz w:val="28"/>
          <w:szCs w:val="28"/>
        </w:rPr>
        <w:t xml:space="preserve"> процента к годовым </w:t>
      </w:r>
      <w:r>
        <w:rPr>
          <w:rFonts w:ascii="Times New Roman" w:hAnsi="Times New Roman" w:cs="Times New Roman"/>
          <w:sz w:val="28"/>
          <w:szCs w:val="28"/>
        </w:rPr>
        <w:t xml:space="preserve">плановым </w:t>
      </w:r>
      <w:r>
        <w:rPr>
          <w:rFonts w:ascii="Times New Roman" w:hAnsi="Times New Roman" w:cs="Times New Roman"/>
          <w:sz w:val="28"/>
          <w:szCs w:val="28"/>
        </w:rPr>
        <w:t xml:space="preserve">назначениям</w:t>
      </w:r>
      <w:r>
        <w:rPr>
          <w:rFonts w:ascii="Times New Roman" w:hAnsi="Times New Roman" w:cs="Times New Roman"/>
          <w:sz w:val="28"/>
          <w:szCs w:val="28"/>
        </w:rPr>
        <w:t xml:space="preserve">, что </w:t>
      </w:r>
      <w:r>
        <w:rPr>
          <w:rFonts w:ascii="Times New Roman" w:hAnsi="Times New Roman" w:cs="Times New Roman"/>
          <w:sz w:val="28"/>
          <w:szCs w:val="28"/>
        </w:rPr>
        <w:t xml:space="preserve">на 4 976,76 тыс. рублей или 5,91 процента </w:t>
      </w:r>
      <w:r>
        <w:rPr>
          <w:rFonts w:ascii="Times New Roman" w:hAnsi="Times New Roman" w:cs="Times New Roman"/>
          <w:sz w:val="28"/>
          <w:szCs w:val="28"/>
        </w:rPr>
        <w:t xml:space="preserve">больше </w:t>
      </w:r>
      <w:r>
        <w:rPr>
          <w:rFonts w:ascii="Times New Roman" w:hAnsi="Times New Roman" w:cs="Times New Roman"/>
          <w:sz w:val="28"/>
          <w:szCs w:val="28"/>
        </w:rPr>
        <w:t xml:space="preserve">поступлений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w:t>
      </w:r>
      <w:r>
        <w:rPr>
          <w:rFonts w:ascii="Times New Roman" w:hAnsi="Times New Roman" w:cs="Times New Roman"/>
          <w:sz w:val="28"/>
          <w:szCs w:val="28"/>
        </w:rPr>
        <w:t xml:space="preserve">а</w:t>
      </w:r>
      <w:r>
        <w:rPr>
          <w:rFonts w:ascii="Times New Roman" w:hAnsi="Times New Roman" w:cs="Times New Roman"/>
          <w:sz w:val="28"/>
          <w:szCs w:val="28"/>
        </w:rPr>
        <w:t xml:space="preserve">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t xml:space="preserve">.</w:t>
      </w:r>
      <w:r>
        <w:rPr>
          <w:rFonts w:ascii="Times New Roman" w:hAnsi="Times New Roman" w:cs="Times New Roman"/>
          <w:sz w:val="28"/>
          <w:szCs w:val="28"/>
        </w:rPr>
        <w:t xml:space="preserve"> Увеличение поступление обусловлено </w:t>
      </w:r>
      <w:r>
        <w:rPr>
          <w:rFonts w:ascii="Times New Roman" w:hAnsi="Times New Roman" w:cs="Times New Roman"/>
          <w:sz w:val="28"/>
          <w:szCs w:val="28"/>
        </w:rPr>
        <w:t xml:space="preserve">принятием решения Думы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 от 22 октября 2024 г. № 355 </w:t>
      </w:r>
      <w:r>
        <w:rPr>
          <w:rFonts w:ascii="Times New Roman" w:hAnsi="Times New Roman" w:cs="Times New Roman"/>
          <w:sz w:val="28"/>
          <w:szCs w:val="28"/>
        </w:rPr>
        <w:t xml:space="preserve">«</w:t>
      </w:r>
      <w:r>
        <w:rPr>
          <w:rFonts w:ascii="Times New Roman" w:hAnsi="Times New Roman" w:cs="Times New Roman"/>
          <w:sz w:val="28"/>
          <w:szCs w:val="28"/>
        </w:rPr>
        <w:t xml:space="preserve">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Pr>
          <w:rFonts w:ascii="Times New Roman" w:hAnsi="Times New Roman" w:cs="Times New Roman"/>
          <w:sz w:val="28"/>
          <w:szCs w:val="28"/>
        </w:rPr>
        <w:t xml:space="preserve">»</w:t>
      </w:r>
      <w:r>
        <w:rPr>
          <w:rFonts w:ascii="Times New Roman" w:hAnsi="Times New Roman" w:cs="Times New Roman"/>
          <w:sz w:val="28"/>
          <w:szCs w:val="28"/>
        </w:rPr>
        <w:t xml:space="preserve"> которым определена доля дотации на выравнивание бюджетной обеспеченности, причитающейся </w:t>
      </w:r>
      <w:r>
        <w:rPr>
          <w:rFonts w:ascii="Times New Roman" w:hAnsi="Times New Roman" w:cs="Times New Roman"/>
          <w:sz w:val="28"/>
          <w:szCs w:val="28"/>
        </w:rPr>
        <w:t xml:space="preserve">Нефтекумскому</w:t>
      </w:r>
      <w:r>
        <w:rPr>
          <w:rFonts w:ascii="Times New Roman" w:hAnsi="Times New Roman" w:cs="Times New Roman"/>
          <w:sz w:val="28"/>
          <w:szCs w:val="28"/>
        </w:rPr>
        <w:t xml:space="preserve"> муниципальному округу Ставропольского края из бюджета Ставропольского края на 2025 год, подлежащая замене на дополнительный норматив отчислений в местный бюджет от налога на доходы физических лиц в размере 15 процентов.</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доходов от уплаты акцизов на нефтепродукты</w:t>
      </w:r>
      <w:r>
        <w:rPr>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w:t>
      </w:r>
      <w:r>
        <w:rPr>
          <w:rFonts w:ascii="Times New Roman" w:hAnsi="Times New Roman" w:cs="Times New Roman"/>
          <w:sz w:val="28"/>
          <w:szCs w:val="28"/>
        </w:rPr>
        <w:t xml:space="preserve">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w:t>
      </w:r>
      <w:r>
        <w:rPr>
          <w:szCs w:val="28"/>
        </w:rPr>
        <w:t xml:space="preserve"> </w:t>
      </w:r>
      <w:r>
        <w:rPr>
          <w:rFonts w:ascii="Times New Roman" w:hAnsi="Times New Roman" w:cs="Times New Roman"/>
          <w:sz w:val="28"/>
          <w:szCs w:val="28"/>
        </w:rPr>
        <w:t xml:space="preserve">составило</w:t>
      </w:r>
      <w:r>
        <w:rPr>
          <w:rFonts w:ascii="Times New Roman" w:hAnsi="Times New Roman" w:cs="Times New Roman"/>
          <w:sz w:val="28"/>
          <w:szCs w:val="28"/>
        </w:rPr>
        <w:t xml:space="preserve"> </w:t>
      </w:r>
      <w:r>
        <w:rPr>
          <w:rFonts w:ascii="Times New Roman" w:hAnsi="Times New Roman" w:cs="Times New Roman"/>
          <w:sz w:val="28"/>
          <w:szCs w:val="28"/>
        </w:rPr>
        <w:t xml:space="preserve">6 808,17</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2</w:t>
      </w:r>
      <w:r>
        <w:rPr>
          <w:rFonts w:ascii="Times New Roman" w:hAnsi="Times New Roman" w:cs="Times New Roman"/>
          <w:sz w:val="28"/>
          <w:szCs w:val="28"/>
        </w:rPr>
        <w:t xml:space="preserve">5,29</w:t>
      </w:r>
      <w:r>
        <w:rPr>
          <w:rFonts w:ascii="Times New Roman" w:hAnsi="Times New Roman" w:cs="Times New Roman"/>
          <w:sz w:val="28"/>
          <w:szCs w:val="28"/>
        </w:rPr>
        <w:t xml:space="preserve"> процента к годовым плановым назначениям и на </w:t>
      </w:r>
      <w:r>
        <w:rPr>
          <w:rFonts w:ascii="Times New Roman" w:hAnsi="Times New Roman" w:cs="Times New Roman"/>
          <w:sz w:val="28"/>
          <w:szCs w:val="28"/>
        </w:rPr>
        <w:t xml:space="preserve">299,41</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60</w:t>
      </w:r>
      <w:r>
        <w:rPr>
          <w:rFonts w:ascii="Times New Roman" w:hAnsi="Times New Roman" w:cs="Times New Roman"/>
          <w:sz w:val="28"/>
          <w:szCs w:val="28"/>
        </w:rPr>
        <w:t xml:space="preserve"> процента больше</w:t>
      </w:r>
      <w:r>
        <w:rPr>
          <w:rFonts w:ascii="Times New Roman" w:hAnsi="Times New Roman" w:cs="Times New Roman"/>
          <w:sz w:val="28"/>
          <w:szCs w:val="28"/>
        </w:rPr>
        <w:t xml:space="preserve">, чем за аналогичный период 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налога, взимаемого в связи с применением упрощенной системы налогообложения</w:t>
      </w:r>
      <w:r>
        <w:rPr>
          <w:rFonts w:ascii="Times New Roman" w:hAnsi="Times New Roman" w:cs="Times New Roman"/>
          <w:sz w:val="28"/>
          <w:szCs w:val="28"/>
        </w:rPr>
        <w:t xml:space="preserve">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202</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года,</w:t>
      </w:r>
      <w:r>
        <w:rPr>
          <w:rFonts w:ascii="Times New Roman" w:hAnsi="Times New Roman" w:cs="Times New Roman"/>
          <w:sz w:val="28"/>
          <w:szCs w:val="28"/>
        </w:rPr>
        <w:t xml:space="preserve"> составило </w:t>
      </w:r>
      <w:r>
        <w:rPr>
          <w:rFonts w:ascii="Times New Roman" w:hAnsi="Times New Roman" w:cs="Times New Roman"/>
          <w:sz w:val="28"/>
          <w:szCs w:val="28"/>
        </w:rPr>
        <w:t xml:space="preserve">1 133,41</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Pr>
          <w:rFonts w:ascii="Times New Roman" w:hAnsi="Times New Roman" w:cs="Times New Roman"/>
          <w:sz w:val="28"/>
          <w:szCs w:val="28"/>
        </w:rPr>
        <w:t xml:space="preserve">4,73</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t xml:space="preserve"> К аналогичному периоду 202</w:t>
      </w: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года объем поступлений </w:t>
      </w:r>
      <w:r>
        <w:rPr>
          <w:rFonts w:ascii="Times New Roman" w:hAnsi="Times New Roman" w:cs="Times New Roman"/>
          <w:sz w:val="28"/>
          <w:szCs w:val="28"/>
        </w:rPr>
        <w:t xml:space="preserve">уменьшился на </w:t>
      </w:r>
      <w:r>
        <w:rPr>
          <w:rFonts w:ascii="Times New Roman" w:hAnsi="Times New Roman" w:cs="Times New Roman"/>
          <w:sz w:val="28"/>
          <w:szCs w:val="28"/>
        </w:rPr>
        <w:t xml:space="preserve">2 </w:t>
      </w:r>
      <w:r>
        <w:rPr>
          <w:rFonts w:ascii="Times New Roman" w:hAnsi="Times New Roman" w:cs="Times New Roman"/>
          <w:sz w:val="28"/>
          <w:szCs w:val="28"/>
        </w:rPr>
        <w:t xml:space="preserve">05</w:t>
      </w:r>
      <w:r>
        <w:rPr>
          <w:rFonts w:ascii="Times New Roman" w:hAnsi="Times New Roman" w:cs="Times New Roman"/>
          <w:sz w:val="28"/>
          <w:szCs w:val="28"/>
        </w:rPr>
        <w:t xml:space="preserve">6</w:t>
      </w:r>
      <w:r>
        <w:rPr>
          <w:rFonts w:ascii="Times New Roman" w:hAnsi="Times New Roman" w:cs="Times New Roman"/>
          <w:sz w:val="28"/>
          <w:szCs w:val="28"/>
        </w:rPr>
        <w:t xml:space="preserve">,4</w:t>
      </w:r>
      <w:r>
        <w:rPr>
          <w:rFonts w:ascii="Times New Roman" w:hAnsi="Times New Roman" w:cs="Times New Roman"/>
          <w:sz w:val="28"/>
          <w:szCs w:val="28"/>
        </w:rPr>
        <w:t xml:space="preserve">8</w:t>
      </w:r>
      <w:r>
        <w:rPr>
          <w:rFonts w:ascii="Times New Roman" w:hAnsi="Times New Roman" w:cs="Times New Roman"/>
          <w:sz w:val="28"/>
          <w:szCs w:val="28"/>
        </w:rPr>
        <w:t xml:space="preserve"> тыс. рублей или 64,47 процента</w:t>
      </w:r>
      <w:r>
        <w:rPr>
          <w:rFonts w:ascii="Times New Roman" w:hAnsi="Times New Roman" w:cs="Times New Roman"/>
          <w:sz w:val="28"/>
          <w:szCs w:val="28"/>
        </w:rPr>
        <w:t xml:space="preserve">, в связи с уменьшением доходности организаций</w:t>
      </w:r>
      <w:r>
        <w:rPr>
          <w:rFonts w:ascii="Times New Roman" w:hAnsi="Times New Roman" w:cs="Times New Roman"/>
          <w:sz w:val="28"/>
          <w:szCs w:val="28"/>
        </w:rPr>
        <w:t xml:space="preserve">-юридических лиц</w:t>
      </w:r>
      <w:r>
        <w:rPr>
          <w:rFonts w:ascii="Times New Roman" w:hAnsi="Times New Roman" w:cs="Times New Roman"/>
          <w:sz w:val="28"/>
          <w:szCs w:val="28"/>
        </w:rPr>
        <w:t xml:space="preserve">, применяющих упрощенную систему налогообложения</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единого сельскохозяйственного налога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w:t>
      </w:r>
      <w:r>
        <w:rPr>
          <w:rFonts w:ascii="Times New Roman" w:hAnsi="Times New Roman" w:cs="Times New Roman"/>
          <w:sz w:val="28"/>
          <w:szCs w:val="28"/>
        </w:rPr>
        <w:t xml:space="preserve">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в местный бюджет составило </w:t>
      </w:r>
      <w:r>
        <w:rPr>
          <w:rFonts w:ascii="Times New Roman" w:hAnsi="Times New Roman" w:cs="Times New Roman"/>
          <w:sz w:val="28"/>
          <w:szCs w:val="28"/>
        </w:rPr>
        <w:t xml:space="preserve">12 558,52</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90,38</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 и на 12,72 процента или 1 417,33 тыс. рублей </w:t>
      </w:r>
      <w:r>
        <w:rPr>
          <w:rFonts w:ascii="Times New Roman" w:hAnsi="Times New Roman" w:cs="Times New Roman"/>
          <w:sz w:val="28"/>
          <w:szCs w:val="28"/>
        </w:rPr>
        <w:t xml:space="preserve">больше показателей </w:t>
      </w:r>
      <w:r>
        <w:rPr>
          <w:rFonts w:ascii="Times New Roman" w:hAnsi="Times New Roman" w:cs="Times New Roman"/>
          <w:sz w:val="28"/>
          <w:szCs w:val="28"/>
        </w:rPr>
        <w:t xml:space="preserve">аналогичного периода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t xml:space="preserve">, в связи с увеличением доходности сельскохозяйственных товаропроизводителей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Налог, взимаемый в связи с применением патентной системы налогообложения</w:t>
      </w:r>
      <w:r>
        <w:rPr>
          <w:rFonts w:ascii="Times New Roman" w:hAnsi="Times New Roman" w:cs="Times New Roman"/>
          <w:sz w:val="28"/>
          <w:szCs w:val="28"/>
        </w:rPr>
        <w:t xml:space="preserve"> за отчетный период поступил в объеме </w:t>
      </w:r>
      <w:r>
        <w:rPr>
          <w:rFonts w:ascii="Times New Roman" w:hAnsi="Times New Roman" w:cs="Times New Roman"/>
          <w:sz w:val="28"/>
          <w:szCs w:val="28"/>
        </w:rPr>
        <w:t xml:space="preserve">5 979,60</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5</w:t>
      </w:r>
      <w:r>
        <w:rPr>
          <w:rFonts w:ascii="Times New Roman" w:hAnsi="Times New Roman" w:cs="Times New Roman"/>
          <w:sz w:val="28"/>
          <w:szCs w:val="28"/>
        </w:rPr>
        <w:t xml:space="preserve">8</w:t>
      </w:r>
      <w:r>
        <w:rPr>
          <w:rFonts w:ascii="Times New Roman" w:hAnsi="Times New Roman" w:cs="Times New Roman"/>
          <w:sz w:val="28"/>
          <w:szCs w:val="28"/>
        </w:rPr>
        <w:t xml:space="preserve">,</w:t>
      </w:r>
      <w:r>
        <w:rPr>
          <w:rFonts w:ascii="Times New Roman" w:hAnsi="Times New Roman" w:cs="Times New Roman"/>
          <w:sz w:val="28"/>
          <w:szCs w:val="28"/>
        </w:rPr>
        <w:t xml:space="preserve">28</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 что </w:t>
      </w:r>
      <w:r>
        <w:rPr>
          <w:rFonts w:ascii="Times New Roman" w:hAnsi="Times New Roman" w:cs="Times New Roman"/>
          <w:sz w:val="28"/>
          <w:szCs w:val="28"/>
        </w:rPr>
        <w:t xml:space="preserve">на 45,13 процента или 1 859,43 тыс. рублей больше </w:t>
      </w:r>
      <w:r>
        <w:rPr>
          <w:rFonts w:ascii="Times New Roman" w:hAnsi="Times New Roman" w:cs="Times New Roman"/>
          <w:sz w:val="28"/>
          <w:szCs w:val="28"/>
        </w:rPr>
        <w:t xml:space="preserve">поступлени</w:t>
      </w:r>
      <w:r>
        <w:rPr>
          <w:rFonts w:ascii="Times New Roman" w:hAnsi="Times New Roman" w:cs="Times New Roman"/>
          <w:sz w:val="28"/>
          <w:szCs w:val="28"/>
        </w:rPr>
        <w:t xml:space="preserve">й</w:t>
      </w:r>
      <w:r>
        <w:rPr>
          <w:rFonts w:ascii="Times New Roman" w:hAnsi="Times New Roman" w:cs="Times New Roman"/>
          <w:sz w:val="28"/>
          <w:szCs w:val="28"/>
        </w:rPr>
        <w:t xml:space="preserve"> аналогичного </w:t>
      </w:r>
      <w:r>
        <w:rPr>
          <w:rFonts w:ascii="Times New Roman" w:hAnsi="Times New Roman" w:cs="Times New Roman"/>
          <w:sz w:val="28"/>
          <w:szCs w:val="28"/>
        </w:rPr>
        <w:t xml:space="preserve">период</w:t>
      </w:r>
      <w:r>
        <w:rPr>
          <w:rFonts w:ascii="Times New Roman" w:hAnsi="Times New Roman" w:cs="Times New Roman"/>
          <w:sz w:val="28"/>
          <w:szCs w:val="28"/>
        </w:rPr>
        <w:t xml:space="preserve">а</w:t>
      </w:r>
      <w:r>
        <w:rPr>
          <w:rFonts w:ascii="Times New Roman" w:hAnsi="Times New Roman" w:cs="Times New Roman"/>
          <w:sz w:val="28"/>
          <w:szCs w:val="28"/>
        </w:rPr>
        <w:t xml:space="preserve">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Основной причиной увеличения поступлений </w:t>
      </w:r>
      <w:r>
        <w:rPr>
          <w:rFonts w:ascii="Times New Roman" w:hAnsi="Times New Roman" w:cs="Times New Roman"/>
          <w:sz w:val="28"/>
          <w:szCs w:val="28"/>
        </w:rPr>
        <w:t xml:space="preserve">данного налога по отношению к аналогичному периоду прошлого года </w:t>
      </w:r>
      <w:r>
        <w:rPr>
          <w:rFonts w:ascii="Times New Roman" w:hAnsi="Times New Roman" w:cs="Times New Roman"/>
          <w:sz w:val="28"/>
          <w:szCs w:val="28"/>
        </w:rPr>
        <w:t xml:space="preserve">является увеличение количества с </w:t>
      </w:r>
      <w:r>
        <w:rPr>
          <w:rFonts w:ascii="Times New Roman" w:hAnsi="Times New Roman" w:cs="Times New Roman"/>
          <w:sz w:val="28"/>
          <w:szCs w:val="28"/>
        </w:rPr>
        <w:t xml:space="preserve">655</w:t>
      </w:r>
      <w:r>
        <w:rPr>
          <w:rFonts w:ascii="Times New Roman" w:hAnsi="Times New Roman" w:cs="Times New Roman"/>
          <w:sz w:val="28"/>
          <w:szCs w:val="28"/>
        </w:rPr>
        <w:t xml:space="preserve"> до </w:t>
      </w:r>
      <w:r>
        <w:rPr>
          <w:rFonts w:ascii="Times New Roman" w:hAnsi="Times New Roman" w:cs="Times New Roman"/>
          <w:sz w:val="28"/>
          <w:szCs w:val="28"/>
        </w:rPr>
        <w:t xml:space="preserve">799</w:t>
      </w:r>
      <w:r>
        <w:rPr>
          <w:rFonts w:ascii="Times New Roman" w:hAnsi="Times New Roman" w:cs="Times New Roman"/>
          <w:sz w:val="28"/>
          <w:szCs w:val="28"/>
        </w:rPr>
        <w:t xml:space="preserve"> выданных патентов индивидуальным предпринимателям.</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w:t>
      </w:r>
      <w:r>
        <w:rPr>
          <w:rFonts w:ascii="Times New Roman" w:hAnsi="Times New Roman" w:cs="Times New Roman"/>
          <w:sz w:val="28"/>
          <w:szCs w:val="28"/>
        </w:rPr>
        <w:t xml:space="preserve">алог на имущество физических лиц за отчетный период поступил в объеме </w:t>
      </w: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856,69</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13,98</w:t>
      </w:r>
      <w:r>
        <w:rPr>
          <w:rFonts w:ascii="Times New Roman" w:hAnsi="Times New Roman" w:cs="Times New Roman"/>
          <w:sz w:val="28"/>
          <w:szCs w:val="28"/>
        </w:rPr>
        <w:t xml:space="preserve"> процента к годовым </w:t>
      </w:r>
      <w:r>
        <w:rPr>
          <w:rFonts w:ascii="Times New Roman" w:hAnsi="Times New Roman" w:cs="Times New Roman"/>
          <w:sz w:val="28"/>
          <w:szCs w:val="28"/>
        </w:rPr>
        <w:t xml:space="preserve">плановым </w:t>
      </w:r>
      <w:r>
        <w:rPr>
          <w:rFonts w:ascii="Times New Roman" w:hAnsi="Times New Roman" w:cs="Times New Roman"/>
          <w:sz w:val="28"/>
          <w:szCs w:val="28"/>
        </w:rPr>
        <w:t xml:space="preserve">назначениям</w:t>
      </w:r>
      <w:r>
        <w:rPr>
          <w:rFonts w:ascii="Times New Roman" w:hAnsi="Times New Roman" w:cs="Times New Roman"/>
          <w:sz w:val="28"/>
          <w:szCs w:val="28"/>
        </w:rPr>
        <w:t xml:space="preserve">, что</w:t>
      </w:r>
      <w:r>
        <w:rPr>
          <w:rFonts w:ascii="Times New Roman" w:hAnsi="Times New Roman" w:cs="Times New Roman"/>
          <w:sz w:val="28"/>
          <w:szCs w:val="28"/>
        </w:rPr>
        <w:t xml:space="preserve"> на </w:t>
      </w:r>
      <w:r>
        <w:rPr>
          <w:rFonts w:ascii="Times New Roman" w:hAnsi="Times New Roman" w:cs="Times New Roman"/>
          <w:sz w:val="28"/>
          <w:szCs w:val="28"/>
        </w:rPr>
        <w:t xml:space="preserve">8,94</w:t>
      </w:r>
      <w:r>
        <w:rPr>
          <w:rFonts w:ascii="Times New Roman" w:hAnsi="Times New Roman" w:cs="Times New Roman"/>
          <w:sz w:val="28"/>
          <w:szCs w:val="28"/>
        </w:rPr>
        <w:t xml:space="preserve"> процента или </w:t>
      </w:r>
      <w:r>
        <w:rPr>
          <w:rFonts w:ascii="Times New Roman" w:hAnsi="Times New Roman" w:cs="Times New Roman"/>
          <w:sz w:val="28"/>
          <w:szCs w:val="28"/>
        </w:rPr>
        <w:t xml:space="preserve">234,40</w:t>
      </w:r>
      <w:r>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чем поступило </w:t>
      </w:r>
      <w:r>
        <w:rPr>
          <w:rFonts w:ascii="Times New Roman" w:hAnsi="Times New Roman" w:cs="Times New Roman"/>
          <w:sz w:val="28"/>
          <w:szCs w:val="28"/>
        </w:rPr>
        <w:t xml:space="preserve">в </w:t>
      </w:r>
      <w:r>
        <w:rPr>
          <w:rFonts w:ascii="Times New Roman" w:hAnsi="Times New Roman" w:cs="Times New Roman"/>
          <w:sz w:val="28"/>
          <w:szCs w:val="28"/>
        </w:rPr>
        <w:t xml:space="preserve">местный</w:t>
      </w:r>
      <w:r>
        <w:rPr>
          <w:rFonts w:ascii="Times New Roman" w:hAnsi="Times New Roman" w:cs="Times New Roman"/>
          <w:sz w:val="28"/>
          <w:szCs w:val="28"/>
        </w:rPr>
        <w:t xml:space="preserve"> бюджет </w:t>
      </w:r>
      <w:r>
        <w:rPr>
          <w:rFonts w:ascii="Times New Roman" w:hAnsi="Times New Roman" w:cs="Times New Roman"/>
          <w:sz w:val="28"/>
          <w:szCs w:val="28"/>
        </w:rPr>
        <w:t xml:space="preserve">за ана</w:t>
      </w:r>
      <w:r>
        <w:rPr>
          <w:rFonts w:ascii="Times New Roman" w:hAnsi="Times New Roman" w:cs="Times New Roman"/>
          <w:sz w:val="28"/>
          <w:szCs w:val="28"/>
        </w:rPr>
        <w:t xml:space="preserve">логичны</w:t>
      </w:r>
      <w:r>
        <w:rPr>
          <w:rFonts w:ascii="Times New Roman" w:hAnsi="Times New Roman" w:cs="Times New Roman"/>
          <w:sz w:val="28"/>
          <w:szCs w:val="28"/>
        </w:rPr>
        <w:t xml:space="preserve">й</w:t>
      </w:r>
      <w:r>
        <w:rPr>
          <w:rFonts w:ascii="Times New Roman" w:hAnsi="Times New Roman" w:cs="Times New Roman"/>
          <w:sz w:val="28"/>
          <w:szCs w:val="28"/>
        </w:rPr>
        <w:t xml:space="preserve"> период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t xml:space="preserve">, в связи с проведенными мероприятиями по взысканию недоимки по данному доходному источнику</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земельного налога</w:t>
      </w:r>
      <w:r>
        <w:rPr>
          <w:rFonts w:ascii="Times New Roman" w:hAnsi="Times New Roman" w:cs="Times New Roman"/>
          <w:sz w:val="28"/>
          <w:szCs w:val="28"/>
        </w:rPr>
        <w:t xml:space="preserve">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w:t>
      </w:r>
      <w:r>
        <w:rPr>
          <w:rFonts w:ascii="Times New Roman" w:hAnsi="Times New Roman" w:cs="Times New Roman"/>
          <w:sz w:val="28"/>
          <w:szCs w:val="28"/>
        </w:rPr>
        <w:t xml:space="preserve"> составил </w:t>
      </w:r>
      <w:r>
        <w:rPr>
          <w:rFonts w:ascii="Times New Roman" w:hAnsi="Times New Roman" w:cs="Times New Roman"/>
          <w:sz w:val="28"/>
          <w:szCs w:val="28"/>
        </w:rPr>
        <w:t xml:space="preserve">3 </w:t>
      </w:r>
      <w:r>
        <w:rPr>
          <w:rFonts w:ascii="Times New Roman" w:hAnsi="Times New Roman" w:cs="Times New Roman"/>
          <w:sz w:val="28"/>
          <w:szCs w:val="28"/>
        </w:rPr>
        <w:t xml:space="preserve">394</w:t>
      </w:r>
      <w:r>
        <w:rPr>
          <w:rFonts w:ascii="Times New Roman" w:hAnsi="Times New Roman" w:cs="Times New Roman"/>
          <w:sz w:val="28"/>
          <w:szCs w:val="28"/>
        </w:rPr>
        <w:t xml:space="preserve">,</w:t>
      </w:r>
      <w:r>
        <w:rPr>
          <w:rFonts w:ascii="Times New Roman" w:hAnsi="Times New Roman" w:cs="Times New Roman"/>
          <w:sz w:val="28"/>
          <w:szCs w:val="28"/>
        </w:rPr>
        <w:t xml:space="preserve">50</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2</w:t>
      </w:r>
      <w:r>
        <w:rPr>
          <w:rFonts w:ascii="Times New Roman" w:hAnsi="Times New Roman" w:cs="Times New Roman"/>
          <w:sz w:val="28"/>
          <w:szCs w:val="28"/>
        </w:rPr>
        <w:t xml:space="preserve">1</w:t>
      </w:r>
      <w:r>
        <w:rPr>
          <w:rFonts w:ascii="Times New Roman" w:hAnsi="Times New Roman" w:cs="Times New Roman"/>
          <w:sz w:val="28"/>
          <w:szCs w:val="28"/>
        </w:rPr>
        <w:t xml:space="preserve">,</w:t>
      </w:r>
      <w:r>
        <w:rPr>
          <w:rFonts w:ascii="Times New Roman" w:hAnsi="Times New Roman" w:cs="Times New Roman"/>
          <w:sz w:val="28"/>
          <w:szCs w:val="28"/>
        </w:rPr>
        <w:t xml:space="preserve">17</w:t>
      </w:r>
      <w:r>
        <w:rPr>
          <w:rFonts w:ascii="Times New Roman" w:hAnsi="Times New Roman" w:cs="Times New Roman"/>
          <w:sz w:val="28"/>
          <w:szCs w:val="28"/>
        </w:rPr>
        <w:t xml:space="preserve"> процента к </w:t>
      </w:r>
      <w:r>
        <w:rPr>
          <w:rFonts w:ascii="Times New Roman" w:hAnsi="Times New Roman" w:cs="Times New Roman"/>
          <w:sz w:val="28"/>
          <w:szCs w:val="28"/>
        </w:rPr>
        <w:t xml:space="preserve">годовым </w:t>
      </w:r>
      <w:r>
        <w:rPr>
          <w:rFonts w:ascii="Times New Roman" w:hAnsi="Times New Roman" w:cs="Times New Roman"/>
          <w:sz w:val="28"/>
          <w:szCs w:val="28"/>
        </w:rPr>
        <w:t xml:space="preserve">плановым </w:t>
      </w:r>
      <w:r>
        <w:rPr>
          <w:rFonts w:ascii="Times New Roman" w:hAnsi="Times New Roman" w:cs="Times New Roman"/>
          <w:sz w:val="28"/>
          <w:szCs w:val="28"/>
        </w:rPr>
        <w:t xml:space="preserve">назначениям</w:t>
      </w:r>
      <w:r>
        <w:rPr>
          <w:rFonts w:ascii="Times New Roman" w:hAnsi="Times New Roman" w:cs="Times New Roman"/>
          <w:sz w:val="28"/>
          <w:szCs w:val="28"/>
        </w:rPr>
        <w:t xml:space="preserve">, что</w:t>
      </w:r>
      <w:r>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практически соответствует поступлениям аналогичного периода 2024 года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За отчетный период в доход местного бюджета поступило </w:t>
      </w:r>
      <w:r>
        <w:rPr>
          <w:rFonts w:ascii="Times New Roman" w:hAnsi="Times New Roman" w:cs="Times New Roman"/>
          <w:sz w:val="28"/>
          <w:szCs w:val="28"/>
        </w:rPr>
        <w:t xml:space="preserve">6 079,47</w:t>
      </w:r>
      <w:r>
        <w:rPr>
          <w:rFonts w:ascii="Times New Roman" w:hAnsi="Times New Roman" w:cs="Times New Roman"/>
          <w:sz w:val="28"/>
          <w:szCs w:val="28"/>
        </w:rPr>
        <w:t xml:space="preserve"> тыс. рублей государственной пошлины, что составило </w:t>
      </w:r>
      <w:r>
        <w:rPr>
          <w:rFonts w:ascii="Times New Roman" w:hAnsi="Times New Roman" w:cs="Times New Roman"/>
          <w:sz w:val="28"/>
          <w:szCs w:val="28"/>
        </w:rPr>
        <w:t xml:space="preserve">83,79</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к годовым </w:t>
      </w:r>
      <w:r>
        <w:rPr>
          <w:rFonts w:ascii="Times New Roman" w:hAnsi="Times New Roman" w:cs="Times New Roman"/>
          <w:sz w:val="28"/>
          <w:szCs w:val="28"/>
        </w:rPr>
        <w:t xml:space="preserve">плановым </w:t>
      </w:r>
      <w:r>
        <w:rPr>
          <w:rFonts w:ascii="Times New Roman" w:hAnsi="Times New Roman" w:cs="Times New Roman"/>
          <w:sz w:val="28"/>
          <w:szCs w:val="28"/>
        </w:rPr>
        <w:t xml:space="preserve">назначениям</w:t>
      </w:r>
      <w:r>
        <w:rPr>
          <w:rFonts w:ascii="Times New Roman" w:hAnsi="Times New Roman" w:cs="Times New Roman"/>
          <w:sz w:val="28"/>
          <w:szCs w:val="28"/>
        </w:rPr>
        <w:t xml:space="preserve"> и</w:t>
      </w:r>
      <w:r>
        <w:rPr>
          <w:rFonts w:ascii="Times New Roman" w:hAnsi="Times New Roman" w:cs="Times New Roman"/>
          <w:sz w:val="28"/>
          <w:szCs w:val="28"/>
        </w:rPr>
        <w:t xml:space="preserve"> в 4,7 раза больше поступлений </w:t>
      </w:r>
      <w:r>
        <w:rPr>
          <w:rFonts w:ascii="Times New Roman" w:hAnsi="Times New Roman" w:cs="Times New Roman"/>
          <w:sz w:val="28"/>
          <w:szCs w:val="28"/>
        </w:rPr>
        <w:t xml:space="preserve">аналогичного периода 202</w:t>
      </w: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года.</w:t>
      </w:r>
      <w:r>
        <w:rPr>
          <w:rFonts w:ascii="Times New Roman" w:hAnsi="Times New Roman" w:cs="Times New Roman"/>
          <w:sz w:val="28"/>
          <w:szCs w:val="28"/>
        </w:rPr>
        <w:t xml:space="preserve"> Увеличение поступлений обусловлено увеличением размера некоторых видов госпошлины в соответствии Федеральным законом от 08.08.2024 г. № 259-ФЗ </w:t>
      </w:r>
      <w:r>
        <w:rPr>
          <w:rFonts w:ascii="Times New Roman" w:hAnsi="Times New Roman" w:cs="Times New Roman"/>
          <w:sz w:val="28"/>
          <w:szCs w:val="28"/>
        </w:rPr>
        <w:t xml:space="preserve">«</w:t>
      </w:r>
      <w:r>
        <w:rPr>
          <w:rFonts w:ascii="Times New Roman" w:hAnsi="Times New Roman" w:cs="Times New Roman"/>
          <w:sz w:val="28"/>
          <w:szCs w:val="28"/>
        </w:rPr>
        <w:t xml:space="preserve">О внесении изменений в части первую и вторую Налогового кодекса Российской Федерации и отельные законодательные акты Российской Федерации о налогах и сборах</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Годовые плановые назначения по доходам от использования имущества, находящегося в </w:t>
      </w:r>
      <w:r>
        <w:rPr>
          <w:rFonts w:ascii="Times New Roman" w:hAnsi="Times New Roman" w:cs="Times New Roman"/>
          <w:sz w:val="28"/>
          <w:szCs w:val="28"/>
        </w:rPr>
        <w:t xml:space="preserve">муниципальной собственности,</w:t>
      </w:r>
      <w:r>
        <w:rPr>
          <w:rFonts w:ascii="Times New Roman" w:hAnsi="Times New Roman" w:cs="Times New Roman"/>
          <w:sz w:val="28"/>
          <w:szCs w:val="28"/>
        </w:rPr>
        <w:t xml:space="preserve"> составили </w:t>
      </w:r>
      <w:r>
        <w:rPr>
          <w:rFonts w:ascii="Times New Roman" w:hAnsi="Times New Roman" w:cs="Times New Roman"/>
          <w:sz w:val="28"/>
          <w:szCs w:val="28"/>
        </w:rPr>
        <w:t xml:space="preserve">65 731,30</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 Фактически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в доход местного бюджета поступило </w:t>
      </w:r>
      <w:r>
        <w:rPr>
          <w:rFonts w:ascii="Times New Roman" w:hAnsi="Times New Roman" w:cs="Times New Roman"/>
          <w:sz w:val="28"/>
          <w:szCs w:val="28"/>
        </w:rPr>
        <w:t xml:space="preserve">10 439,33</w:t>
      </w:r>
      <w:r>
        <w:rPr>
          <w:rFonts w:ascii="Times New Roman" w:hAnsi="Times New Roman" w:cs="Times New Roman"/>
          <w:sz w:val="28"/>
          <w:szCs w:val="28"/>
        </w:rPr>
        <w:t xml:space="preserve"> тыс. рублей, что составило </w:t>
      </w:r>
      <w:r>
        <w:rPr>
          <w:rFonts w:ascii="Times New Roman" w:hAnsi="Times New Roman" w:cs="Times New Roman"/>
          <w:sz w:val="28"/>
          <w:szCs w:val="28"/>
        </w:rPr>
        <w:t xml:space="preserve">15,88</w:t>
      </w:r>
      <w:r>
        <w:rPr>
          <w:rFonts w:ascii="Times New Roman" w:hAnsi="Times New Roman" w:cs="Times New Roman"/>
          <w:sz w:val="28"/>
          <w:szCs w:val="28"/>
        </w:rPr>
        <w:t xml:space="preserve"> процента к годовым</w:t>
      </w:r>
      <w:r>
        <w:rPr>
          <w:rFonts w:ascii="Times New Roman" w:hAnsi="Times New Roman" w:cs="Times New Roman"/>
          <w:sz w:val="28"/>
          <w:szCs w:val="28"/>
        </w:rPr>
        <w:t xml:space="preserve"> плановым назначениям и на </w:t>
      </w:r>
      <w:r>
        <w:rPr>
          <w:rFonts w:ascii="Times New Roman" w:hAnsi="Times New Roman" w:cs="Times New Roman"/>
          <w:sz w:val="28"/>
          <w:szCs w:val="28"/>
        </w:rPr>
        <w:t xml:space="preserve">1 795,00</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 </w:t>
      </w:r>
      <w:r>
        <w:rPr>
          <w:rFonts w:ascii="Times New Roman" w:hAnsi="Times New Roman" w:cs="Times New Roman"/>
          <w:sz w:val="28"/>
          <w:szCs w:val="28"/>
        </w:rPr>
        <w:t xml:space="preserve">или </w:t>
      </w:r>
      <w:r>
        <w:rPr>
          <w:rFonts w:ascii="Times New Roman" w:hAnsi="Times New Roman" w:cs="Times New Roman"/>
          <w:sz w:val="28"/>
          <w:szCs w:val="28"/>
        </w:rPr>
        <w:t xml:space="preserve">20,77</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w:t>
      </w:r>
      <w:r>
        <w:rPr>
          <w:rFonts w:ascii="Times New Roman" w:hAnsi="Times New Roman" w:cs="Times New Roman"/>
          <w:sz w:val="28"/>
          <w:szCs w:val="28"/>
        </w:rPr>
        <w:t xml:space="preserve">чем за аналогичный период 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 в связи</w:t>
      </w:r>
      <w:r>
        <w:rPr>
          <w:rFonts w:ascii="Times New Roman" w:hAnsi="Times New Roman" w:cs="Times New Roman"/>
          <w:sz w:val="28"/>
          <w:szCs w:val="28"/>
        </w:rPr>
        <w:t xml:space="preserve"> с </w:t>
      </w:r>
      <w:r>
        <w:rPr>
          <w:rFonts w:ascii="Times New Roman" w:hAnsi="Times New Roman" w:cs="Times New Roman"/>
          <w:sz w:val="28"/>
          <w:szCs w:val="28"/>
        </w:rPr>
        <w:t xml:space="preserve">внесением</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квартале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 xml:space="preserve">авансовых платежей некоторыми арендаторами арендной платы за земельные участки </w:t>
      </w:r>
      <w:r>
        <w:rPr>
          <w:rFonts w:ascii="Times New Roman" w:hAnsi="Times New Roman" w:cs="Times New Roman"/>
          <w:sz w:val="28"/>
          <w:szCs w:val="28"/>
        </w:rPr>
        <w:t xml:space="preserve">в раз</w:t>
      </w:r>
      <w:r>
        <w:rPr>
          <w:rFonts w:ascii="Times New Roman" w:hAnsi="Times New Roman" w:cs="Times New Roman"/>
          <w:sz w:val="28"/>
          <w:szCs w:val="28"/>
        </w:rPr>
        <w:t xml:space="preserve">мере годового платежа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итогам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квартала 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в доход местного бюджета поступило </w:t>
      </w:r>
      <w:r>
        <w:rPr>
          <w:rFonts w:ascii="Times New Roman" w:hAnsi="Times New Roman" w:cs="Times New Roman"/>
          <w:sz w:val="28"/>
          <w:szCs w:val="28"/>
        </w:rPr>
        <w:t xml:space="preserve">149,09</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0,99</w:t>
      </w:r>
      <w:r>
        <w:rPr>
          <w:rFonts w:ascii="Times New Roman" w:hAnsi="Times New Roman" w:cs="Times New Roman"/>
          <w:sz w:val="28"/>
          <w:szCs w:val="28"/>
        </w:rPr>
        <w:t xml:space="preserve"> процента годовых плановых назначений</w:t>
      </w:r>
      <w:r>
        <w:rPr>
          <w:rFonts w:ascii="Times New Roman" w:hAnsi="Times New Roman" w:cs="Times New Roman"/>
          <w:sz w:val="28"/>
          <w:szCs w:val="28"/>
        </w:rPr>
        <w:t xml:space="preserve"> платы за негативное воздействие на окружающую среду, что </w:t>
      </w:r>
      <w:r>
        <w:rPr>
          <w:rFonts w:ascii="Times New Roman" w:hAnsi="Times New Roman" w:cs="Times New Roman"/>
          <w:sz w:val="28"/>
          <w:szCs w:val="28"/>
        </w:rPr>
        <w:t xml:space="preserve">на </w:t>
      </w:r>
      <w:r>
        <w:rPr>
          <w:rFonts w:ascii="Times New Roman" w:hAnsi="Times New Roman" w:cs="Times New Roman"/>
          <w:sz w:val="28"/>
          <w:szCs w:val="28"/>
        </w:rPr>
        <w:t xml:space="preserve">316,83</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9</w:t>
      </w:r>
      <w:r>
        <w:rPr>
          <w:rFonts w:ascii="Times New Roman" w:hAnsi="Times New Roman" w:cs="Times New Roman"/>
          <w:sz w:val="28"/>
          <w:szCs w:val="28"/>
        </w:rPr>
        <w:t xml:space="preserve">9</w:t>
      </w:r>
      <w:r>
        <w:rPr>
          <w:rFonts w:ascii="Times New Roman" w:hAnsi="Times New Roman" w:cs="Times New Roman"/>
          <w:sz w:val="28"/>
          <w:szCs w:val="28"/>
        </w:rPr>
        <w:t xml:space="preserve">,0</w:t>
      </w:r>
      <w:r>
        <w:rPr>
          <w:rFonts w:ascii="Times New Roman" w:hAnsi="Times New Roman" w:cs="Times New Roman"/>
          <w:sz w:val="28"/>
          <w:szCs w:val="28"/>
        </w:rPr>
        <w:t xml:space="preserve">1</w:t>
      </w:r>
      <w:r>
        <w:rPr>
          <w:rFonts w:ascii="Times New Roman" w:hAnsi="Times New Roman" w:cs="Times New Roman"/>
          <w:sz w:val="28"/>
          <w:szCs w:val="28"/>
        </w:rPr>
        <w:t xml:space="preserve"> процента меньше поступлений аналогичного периода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r>
        <w:rPr>
          <w:rFonts w:ascii="Times New Roman" w:hAnsi="Times New Roman" w:cs="Times New Roman"/>
          <w:sz w:val="28"/>
          <w:szCs w:val="28"/>
        </w:rPr>
        <w:t xml:space="preserve">, в связи с тем, что одним из крупнейших плательщиков </w:t>
      </w:r>
      <w:r>
        <w:rPr>
          <w:rFonts w:ascii="Times New Roman" w:hAnsi="Times New Roman" w:cs="Times New Roman"/>
          <w:sz w:val="28"/>
          <w:szCs w:val="28"/>
        </w:rPr>
        <w:t xml:space="preserve">платежей за выбросы загрязняющих веществ, образующихся при сжигании на факельных установках и рассеивании попутного нефтяного газа</w:t>
      </w:r>
      <w:r>
        <w:rPr>
          <w:rFonts w:ascii="Times New Roman" w:hAnsi="Times New Roman" w:cs="Times New Roman"/>
          <w:sz w:val="28"/>
          <w:szCs w:val="28"/>
        </w:rPr>
        <w:t xml:space="preserve"> не внесена доплата за 2024 год, со сроком уплаты 01 марта 2025 года.</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по доходам от оказания платных услуг (работ) и компенсации затрат государства на отчетную дату составил </w:t>
      </w:r>
      <w:r>
        <w:rPr>
          <w:rFonts w:ascii="Times New Roman" w:hAnsi="Times New Roman" w:cs="Times New Roman"/>
          <w:sz w:val="28"/>
          <w:szCs w:val="28"/>
        </w:rPr>
        <w:t xml:space="preserve">4 955,47</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32,27</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w:t>
      </w:r>
      <w:r>
        <w:rPr>
          <w:rFonts w:ascii="Times New Roman" w:hAnsi="Times New Roman" w:cs="Times New Roman"/>
          <w:sz w:val="28"/>
          <w:szCs w:val="28"/>
        </w:rPr>
        <w:t xml:space="preserve">годовы</w:t>
      </w:r>
      <w:r>
        <w:rPr>
          <w:rFonts w:ascii="Times New Roman" w:hAnsi="Times New Roman" w:cs="Times New Roman"/>
          <w:sz w:val="28"/>
          <w:szCs w:val="28"/>
        </w:rPr>
        <w:t xml:space="preserve">м</w:t>
      </w:r>
      <w:r>
        <w:rPr>
          <w:rFonts w:ascii="Times New Roman" w:hAnsi="Times New Roman" w:cs="Times New Roman"/>
          <w:sz w:val="28"/>
          <w:szCs w:val="28"/>
        </w:rPr>
        <w:t xml:space="preserve"> плановы</w:t>
      </w:r>
      <w:r>
        <w:rPr>
          <w:rFonts w:ascii="Times New Roman" w:hAnsi="Times New Roman" w:cs="Times New Roman"/>
          <w:sz w:val="28"/>
          <w:szCs w:val="28"/>
        </w:rPr>
        <w:t xml:space="preserve">м</w:t>
      </w:r>
      <w:r>
        <w:rPr>
          <w:rFonts w:ascii="Times New Roman" w:hAnsi="Times New Roman" w:cs="Times New Roman"/>
          <w:sz w:val="28"/>
          <w:szCs w:val="28"/>
        </w:rPr>
        <w:t xml:space="preserve"> назначени</w:t>
      </w:r>
      <w:r>
        <w:rPr>
          <w:rFonts w:ascii="Times New Roman" w:hAnsi="Times New Roman" w:cs="Times New Roman"/>
          <w:sz w:val="28"/>
          <w:szCs w:val="28"/>
        </w:rPr>
        <w:t xml:space="preserve">ям и </w:t>
      </w:r>
      <w:r>
        <w:rPr>
          <w:rFonts w:ascii="Times New Roman" w:hAnsi="Times New Roman" w:cs="Times New Roman"/>
          <w:sz w:val="28"/>
          <w:szCs w:val="28"/>
        </w:rPr>
        <w:t xml:space="preserve">на </w:t>
      </w:r>
      <w:r>
        <w:rPr>
          <w:rFonts w:ascii="Times New Roman" w:hAnsi="Times New Roman" w:cs="Times New Roman"/>
          <w:sz w:val="28"/>
          <w:szCs w:val="28"/>
        </w:rPr>
        <w:t xml:space="preserve">786,32</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w:t>
      </w:r>
      <w:r>
        <w:rPr>
          <w:rFonts w:ascii="Times New Roman" w:hAnsi="Times New Roman" w:cs="Times New Roman"/>
          <w:sz w:val="28"/>
          <w:szCs w:val="28"/>
        </w:rPr>
        <w:t xml:space="preserve">18,86</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w:t>
      </w:r>
      <w:r>
        <w:rPr>
          <w:rFonts w:ascii="Times New Roman" w:hAnsi="Times New Roman" w:cs="Times New Roman"/>
          <w:sz w:val="28"/>
          <w:szCs w:val="28"/>
        </w:rPr>
        <w:t xml:space="preserve">больше</w:t>
      </w:r>
      <w:r>
        <w:rPr>
          <w:rFonts w:ascii="Times New Roman" w:hAnsi="Times New Roman" w:cs="Times New Roman"/>
          <w:sz w:val="28"/>
          <w:szCs w:val="28"/>
        </w:rPr>
        <w:t xml:space="preserve">, чем за соответствующий период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года</w:t>
      </w:r>
      <w:r>
        <w:rPr>
          <w:rFonts w:ascii="Times New Roman" w:hAnsi="Times New Roman" w:cs="Times New Roman"/>
          <w:sz w:val="28"/>
          <w:szCs w:val="28"/>
        </w:rPr>
        <w:t xml:space="preserve">.</w:t>
      </w:r>
      <w:r>
        <w:rPr>
          <w:rFonts w:ascii="Times New Roman" w:hAnsi="Times New Roman" w:cs="Times New Roman"/>
          <w:sz w:val="28"/>
          <w:szCs w:val="28"/>
        </w:rPr>
        <w:t xml:space="preserve"> Увеличение поступлений по доходам от оказания платных услуг (работ) и компенсации затрат государства за </w:t>
      </w:r>
      <w:r>
        <w:rPr>
          <w:rFonts w:ascii="Times New Roman" w:hAnsi="Times New Roman" w:cs="Times New Roman"/>
          <w:color w:val="000000" w:themeColor="text1"/>
          <w:sz w:val="28"/>
          <w:szCs w:val="28"/>
          <w:lang w:val="en-US"/>
        </w:rPr>
        <w:t xml:space="preserve">I</w:t>
      </w:r>
      <w:r>
        <w:rPr>
          <w:rFonts w:ascii="Times New Roman" w:hAnsi="Times New Roman" w:cs="Times New Roman"/>
          <w:sz w:val="28"/>
          <w:szCs w:val="28"/>
        </w:rPr>
        <w:t xml:space="preserve"> квартал 2025 года к аналогичному периоду 2024 года обусловлено увеличением </w:t>
      </w:r>
      <w:r>
        <w:rPr>
          <w:rFonts w:ascii="Times New Roman" w:hAnsi="Times New Roman" w:cs="Times New Roman"/>
          <w:sz w:val="28"/>
          <w:szCs w:val="28"/>
        </w:rPr>
        <w:t xml:space="preserve">на 10 процентов размера </w:t>
      </w:r>
      <w:r>
        <w:rPr>
          <w:rFonts w:ascii="Times New Roman" w:hAnsi="Times New Roman" w:cs="Times New Roman"/>
          <w:sz w:val="28"/>
          <w:szCs w:val="28"/>
        </w:rPr>
        <w:t xml:space="preserve">родительской платы</w:t>
      </w:r>
      <w:r>
        <w:rPr>
          <w:rFonts w:ascii="Times New Roman" w:hAnsi="Times New Roman" w:cs="Times New Roman"/>
          <w:sz w:val="28"/>
          <w:szCs w:val="28"/>
        </w:rPr>
        <w:t xml:space="preserve">,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r>
        <w:rPr>
          <w:rFonts w:ascii="Times New Roman" w:hAnsi="Times New Roman" w:cs="Times New Roman"/>
          <w:sz w:val="28"/>
          <w:szCs w:val="28"/>
        </w:rPr>
        <w:t xml:space="preserve">Нефтекумского</w:t>
      </w:r>
      <w:r>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Доходы от продажи материальных и нематериальных активов по итогам </w:t>
      </w:r>
      <w:r>
        <w:rPr>
          <w:rFonts w:ascii="Times New Roman" w:hAnsi="Times New Roman" w:cs="Times New Roman"/>
          <w:color w:val="000000" w:themeColor="text1"/>
          <w:sz w:val="28"/>
          <w:szCs w:val="28"/>
          <w:lang w:val="en-US"/>
        </w:rPr>
        <w:t xml:space="preserve">I</w:t>
      </w:r>
      <w:r>
        <w:rPr>
          <w:rFonts w:ascii="Times New Roman" w:hAnsi="Times New Roman" w:cs="Times New Roman"/>
          <w:color w:val="000000" w:themeColor="text1"/>
          <w:sz w:val="28"/>
          <w:szCs w:val="28"/>
        </w:rPr>
        <w:t xml:space="preserve"> квартала 202</w:t>
      </w:r>
      <w:r>
        <w:rPr>
          <w:rFonts w:ascii="Times New Roman" w:hAnsi="Times New Roman" w:cs="Times New Roman"/>
          <w:color w:val="000000" w:themeColor="text1"/>
          <w:sz w:val="28"/>
          <w:szCs w:val="28"/>
        </w:rPr>
        <w:t xml:space="preserve">5</w:t>
      </w:r>
      <w:r>
        <w:rPr>
          <w:rFonts w:ascii="Times New Roman" w:hAnsi="Times New Roman" w:cs="Times New Roman"/>
          <w:color w:val="000000" w:themeColor="text1"/>
          <w:sz w:val="28"/>
          <w:szCs w:val="28"/>
        </w:rPr>
        <w:t xml:space="preserve"> года составили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565,48</w:t>
      </w:r>
      <w:r>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 или 10,64 процента к годовым плановым назначениям</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 по штрафам</w:t>
      </w:r>
      <w:r>
        <w:rPr>
          <w:rFonts w:ascii="Times New Roman" w:hAnsi="Times New Roman" w:cs="Times New Roman"/>
          <w:sz w:val="28"/>
          <w:szCs w:val="28"/>
        </w:rPr>
        <w:t xml:space="preserve">,</w:t>
      </w:r>
      <w:r>
        <w:rPr>
          <w:rFonts w:ascii="Times New Roman" w:hAnsi="Times New Roman" w:cs="Times New Roman"/>
          <w:sz w:val="28"/>
          <w:szCs w:val="28"/>
        </w:rPr>
        <w:t xml:space="preserve"> санкциям</w:t>
      </w:r>
      <w:r>
        <w:rPr>
          <w:rFonts w:ascii="Times New Roman" w:hAnsi="Times New Roman" w:cs="Times New Roman"/>
          <w:sz w:val="28"/>
          <w:szCs w:val="28"/>
        </w:rPr>
        <w:t xml:space="preserve">, возмещению ущерба </w:t>
      </w:r>
      <w:r>
        <w:rPr>
          <w:rFonts w:ascii="Times New Roman" w:hAnsi="Times New Roman" w:cs="Times New Roman"/>
          <w:sz w:val="28"/>
          <w:szCs w:val="28"/>
        </w:rPr>
        <w:t xml:space="preserve">поступили</w:t>
      </w:r>
      <w:r>
        <w:rPr>
          <w:rFonts w:ascii="Times New Roman" w:hAnsi="Times New Roman" w:cs="Times New Roman"/>
          <w:sz w:val="28"/>
          <w:szCs w:val="28"/>
        </w:rPr>
        <w:t xml:space="preserve"> в местный бюджет в сумме </w:t>
      </w:r>
      <w:r>
        <w:rPr>
          <w:rFonts w:ascii="Times New Roman" w:hAnsi="Times New Roman" w:cs="Times New Roman"/>
          <w:sz w:val="28"/>
          <w:szCs w:val="28"/>
        </w:rPr>
        <w:t xml:space="preserve">503,24</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w:t>
      </w:r>
      <w:r>
        <w:rPr>
          <w:rFonts w:ascii="Times New Roman" w:hAnsi="Times New Roman" w:cs="Times New Roman"/>
          <w:sz w:val="28"/>
          <w:szCs w:val="28"/>
        </w:rPr>
        <w:t xml:space="preserve"> </w:t>
      </w:r>
      <w:r>
        <w:rPr>
          <w:rFonts w:ascii="Times New Roman" w:hAnsi="Times New Roman" w:cs="Times New Roman"/>
          <w:sz w:val="28"/>
          <w:szCs w:val="28"/>
        </w:rPr>
        <w:t xml:space="preserve">24,76</w:t>
      </w:r>
      <w:r>
        <w:rPr>
          <w:rFonts w:ascii="Times New Roman" w:hAnsi="Times New Roman" w:cs="Times New Roman"/>
          <w:sz w:val="28"/>
          <w:szCs w:val="28"/>
        </w:rPr>
        <w:t xml:space="preserve"> процента </w:t>
      </w:r>
      <w:r>
        <w:rPr>
          <w:rFonts w:ascii="Times New Roman" w:hAnsi="Times New Roman" w:cs="Times New Roman"/>
          <w:sz w:val="28"/>
          <w:szCs w:val="28"/>
        </w:rPr>
        <w:t xml:space="preserve">к </w:t>
      </w:r>
      <w:r>
        <w:rPr>
          <w:rFonts w:ascii="Times New Roman" w:hAnsi="Times New Roman" w:cs="Times New Roman"/>
          <w:sz w:val="28"/>
          <w:szCs w:val="28"/>
        </w:rPr>
        <w:t xml:space="preserve">годовы</w:t>
      </w:r>
      <w:r>
        <w:rPr>
          <w:rFonts w:ascii="Times New Roman" w:hAnsi="Times New Roman" w:cs="Times New Roman"/>
          <w:sz w:val="28"/>
          <w:szCs w:val="28"/>
        </w:rPr>
        <w:t xml:space="preserve">м</w:t>
      </w:r>
      <w:r>
        <w:rPr>
          <w:rFonts w:ascii="Times New Roman" w:hAnsi="Times New Roman" w:cs="Times New Roman"/>
          <w:sz w:val="28"/>
          <w:szCs w:val="28"/>
        </w:rPr>
        <w:t xml:space="preserve"> плановы</w:t>
      </w:r>
      <w:r>
        <w:rPr>
          <w:rFonts w:ascii="Times New Roman" w:hAnsi="Times New Roman" w:cs="Times New Roman"/>
          <w:sz w:val="28"/>
          <w:szCs w:val="28"/>
        </w:rPr>
        <w:t xml:space="preserve">м</w:t>
      </w:r>
      <w:r>
        <w:rPr>
          <w:rFonts w:ascii="Times New Roman" w:hAnsi="Times New Roman" w:cs="Times New Roman"/>
          <w:sz w:val="28"/>
          <w:szCs w:val="28"/>
        </w:rPr>
        <w:t xml:space="preserve"> назначени</w:t>
      </w:r>
      <w:r>
        <w:rPr>
          <w:rFonts w:ascii="Times New Roman" w:hAnsi="Times New Roman" w:cs="Times New Roman"/>
          <w:sz w:val="28"/>
          <w:szCs w:val="28"/>
        </w:rPr>
        <w:t xml:space="preserve">ям</w:t>
      </w:r>
      <w:r>
        <w:rPr>
          <w:rFonts w:ascii="Times New Roman" w:hAnsi="Times New Roman" w:cs="Times New Roman"/>
          <w:sz w:val="28"/>
          <w:szCs w:val="28"/>
        </w:rPr>
        <w:t xml:space="preserve">, что практически соответствует поступлениям аналогичного периода 2024 года.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прочих неналоговых доходов</w:t>
      </w:r>
      <w:r>
        <w:rPr>
          <w:rFonts w:ascii="Times New Roman" w:hAnsi="Times New Roman" w:cs="Times New Roman"/>
          <w:sz w:val="28"/>
          <w:szCs w:val="28"/>
        </w:rPr>
        <w:t xml:space="preserve"> </w:t>
      </w:r>
      <w:r>
        <w:rPr>
          <w:rFonts w:ascii="Times New Roman" w:hAnsi="Times New Roman" w:cs="Times New Roman"/>
          <w:sz w:val="28"/>
          <w:szCs w:val="28"/>
        </w:rPr>
        <w:t xml:space="preserve">за отчетный период составили </w:t>
      </w:r>
      <w:r>
        <w:rPr>
          <w:rFonts w:ascii="Times New Roman" w:hAnsi="Times New Roman" w:cs="Times New Roman"/>
          <w:sz w:val="28"/>
          <w:szCs w:val="28"/>
        </w:rPr>
        <w:t xml:space="preserve">109,95</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7,49</w:t>
      </w:r>
      <w:r>
        <w:rPr>
          <w:rFonts w:ascii="Times New Roman" w:hAnsi="Times New Roman" w:cs="Times New Roman"/>
          <w:sz w:val="28"/>
          <w:szCs w:val="28"/>
        </w:rPr>
        <w:t xml:space="preserve"> процента 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об исполнение плана поступлений по налоговым и неналоговым доходам местного бюджета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w:t>
      </w:r>
      <w:r>
        <w:rPr>
          <w:rFonts w:ascii="Times New Roman" w:hAnsi="Times New Roman" w:cs="Times New Roman"/>
          <w:sz w:val="28"/>
          <w:szCs w:val="28"/>
        </w:rPr>
        <w:t xml:space="preserve">202</w:t>
      </w:r>
      <w:r>
        <w:rPr>
          <w:rFonts w:ascii="Times New Roman" w:hAnsi="Times New Roman" w:cs="Times New Roman"/>
          <w:sz w:val="28"/>
          <w:szCs w:val="28"/>
        </w:rPr>
        <w:t xml:space="preserve">5</w:t>
      </w:r>
      <w:r>
        <w:rPr>
          <w:rFonts w:ascii="Times New Roman" w:hAnsi="Times New Roman" w:cs="Times New Roman"/>
          <w:sz w:val="28"/>
          <w:szCs w:val="28"/>
        </w:rPr>
        <w:t xml:space="preserve"> года приведена в таблице 1.</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местном бюджете на </w:t>
      </w:r>
      <w:r>
        <w:rPr>
          <w:rFonts w:ascii="Times New Roman" w:hAnsi="Times New Roman" w:cs="Times New Roman"/>
          <w:sz w:val="28"/>
          <w:szCs w:val="28"/>
        </w:rPr>
        <w:t xml:space="preserve">202</w:t>
      </w:r>
      <w:r>
        <w:rPr>
          <w:rFonts w:ascii="Times New Roman" w:hAnsi="Times New Roman" w:cs="Times New Roman"/>
          <w:sz w:val="28"/>
          <w:szCs w:val="28"/>
        </w:rPr>
        <w:t xml:space="preserve">5</w:t>
      </w:r>
      <w:r>
        <w:rPr>
          <w:rFonts w:ascii="Times New Roman" w:hAnsi="Times New Roman" w:cs="Times New Roman"/>
          <w:sz w:val="28"/>
          <w:szCs w:val="28"/>
        </w:rPr>
        <w:t xml:space="preserve"> год предусмотрены в объеме </w:t>
      </w:r>
      <w:r>
        <w:rPr>
          <w:rFonts w:ascii="Times New Roman" w:hAnsi="Times New Roman" w:cs="Times New Roman"/>
          <w:sz w:val="28"/>
          <w:szCs w:val="28"/>
        </w:rPr>
        <w:t xml:space="preserve">1</w:t>
      </w:r>
      <w:r>
        <w:rPr>
          <w:rFonts w:ascii="Times New Roman" w:hAnsi="Times New Roman" w:cs="Times New Roman"/>
          <w:sz w:val="28"/>
          <w:szCs w:val="28"/>
        </w:rPr>
        <w:t xml:space="preserve"> 607 587,09</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Кассовое исполнение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 года </w:t>
      </w:r>
      <w:r>
        <w:rPr>
          <w:rFonts w:ascii="Times New Roman" w:hAnsi="Times New Roman" w:cs="Times New Roman"/>
          <w:sz w:val="28"/>
          <w:szCs w:val="28"/>
        </w:rPr>
        <w:t xml:space="preserve">составило </w:t>
      </w:r>
      <w:r>
        <w:rPr>
          <w:rFonts w:ascii="Times New Roman" w:hAnsi="Times New Roman" w:cs="Times New Roman"/>
          <w:sz w:val="28"/>
          <w:szCs w:val="28"/>
        </w:rPr>
        <w:t xml:space="preserve">394 346,74</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5</w:t>
      </w:r>
      <w:r>
        <w:rPr>
          <w:rFonts w:ascii="Times New Roman" w:hAnsi="Times New Roman" w:cs="Times New Roman"/>
          <w:sz w:val="28"/>
          <w:szCs w:val="28"/>
        </w:rPr>
        <w:t xml:space="preserve">3</w:t>
      </w:r>
      <w:r>
        <w:rPr>
          <w:rFonts w:ascii="Times New Roman" w:hAnsi="Times New Roman" w:cs="Times New Roman"/>
          <w:sz w:val="28"/>
          <w:szCs w:val="28"/>
        </w:rPr>
        <w:t xml:space="preserve"> процента к</w:t>
      </w:r>
      <w:r>
        <w:rPr>
          <w:rFonts w:ascii="Times New Roman" w:hAnsi="Times New Roman" w:cs="Times New Roman"/>
          <w:sz w:val="28"/>
          <w:szCs w:val="28"/>
        </w:rPr>
        <w:t xml:space="preserve"> годовым </w:t>
      </w:r>
      <w:r>
        <w:rPr>
          <w:rFonts w:ascii="Times New Roman" w:hAnsi="Times New Roman" w:cs="Times New Roman"/>
          <w:sz w:val="28"/>
          <w:szCs w:val="28"/>
        </w:rPr>
        <w:t xml:space="preserve">плановым назначениям.</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Дотаци</w:t>
      </w:r>
      <w:r>
        <w:rPr>
          <w:rFonts w:ascii="Times New Roman" w:hAnsi="Times New Roman" w:cs="Times New Roman"/>
          <w:sz w:val="28"/>
          <w:szCs w:val="28"/>
        </w:rPr>
        <w:t xml:space="preserve">я</w:t>
      </w:r>
      <w:r>
        <w:rPr>
          <w:rFonts w:ascii="Times New Roman" w:hAnsi="Times New Roman" w:cs="Times New Roman"/>
          <w:sz w:val="28"/>
          <w:szCs w:val="28"/>
        </w:rPr>
        <w:t xml:space="preserve"> из бюджета Ставропольского края поступил</w:t>
      </w:r>
      <w:r>
        <w:rPr>
          <w:rFonts w:ascii="Times New Roman" w:hAnsi="Times New Roman" w:cs="Times New Roman"/>
          <w:sz w:val="28"/>
          <w:szCs w:val="28"/>
        </w:rPr>
        <w:t xml:space="preserve">а</w:t>
      </w:r>
      <w:r>
        <w:rPr>
          <w:rFonts w:ascii="Times New Roman" w:hAnsi="Times New Roman" w:cs="Times New Roman"/>
          <w:sz w:val="28"/>
          <w:szCs w:val="28"/>
        </w:rPr>
        <w:t xml:space="preserve"> в сумме </w:t>
      </w:r>
      <w:r>
        <w:rPr>
          <w:rFonts w:ascii="Times New Roman" w:hAnsi="Times New Roman" w:cs="Times New Roman"/>
          <w:sz w:val="28"/>
          <w:szCs w:val="28"/>
        </w:rPr>
        <w:t xml:space="preserve">135 211,75</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25,00 процента 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плановых назначениях по субсидиям из бюджета Ставропольского края в местный бюджет в объеме </w:t>
      </w:r>
      <w:r>
        <w:rPr>
          <w:rFonts w:ascii="Times New Roman" w:hAnsi="Times New Roman" w:cs="Times New Roman"/>
          <w:sz w:val="28"/>
          <w:szCs w:val="28"/>
        </w:rPr>
        <w:t xml:space="preserve">76 632,42</w:t>
      </w:r>
      <w:r>
        <w:rPr>
          <w:rFonts w:ascii="Times New Roman" w:hAnsi="Times New Roman" w:cs="Times New Roman"/>
          <w:sz w:val="28"/>
          <w:szCs w:val="28"/>
        </w:rPr>
        <w:t xml:space="preserve"> тыс. рублей, фактически поступило </w:t>
      </w:r>
      <w:r>
        <w:rPr>
          <w:rFonts w:ascii="Times New Roman" w:hAnsi="Times New Roman" w:cs="Times New Roman"/>
          <w:sz w:val="28"/>
          <w:szCs w:val="28"/>
        </w:rPr>
        <w:t xml:space="preserve">8 131,41</w:t>
      </w:r>
      <w:r>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10,61</w:t>
      </w:r>
      <w:r>
        <w:rPr>
          <w:rFonts w:ascii="Times New Roman" w:hAnsi="Times New Roman" w:cs="Times New Roman"/>
          <w:sz w:val="28"/>
          <w:szCs w:val="28"/>
        </w:rPr>
        <w:t xml:space="preserve"> процента</w:t>
      </w:r>
      <w:r>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в том числе на:</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7 440,38</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реализацию мероприятий по обеспечению жильем молодых семей – 638,40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поддержку отрасли культуры – </w:t>
      </w:r>
      <w:r>
        <w:rPr>
          <w:rFonts w:ascii="Times New Roman" w:hAnsi="Times New Roman" w:cs="Times New Roman"/>
          <w:sz w:val="28"/>
          <w:szCs w:val="28"/>
        </w:rPr>
        <w:t xml:space="preserve">52,63</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доход местного бюджета поступили средства в сумме </w:t>
      </w:r>
      <w:r>
        <w:rPr>
          <w:rFonts w:ascii="Times New Roman" w:hAnsi="Times New Roman" w:cs="Times New Roman"/>
          <w:sz w:val="28"/>
          <w:szCs w:val="28"/>
        </w:rPr>
        <w:t xml:space="preserve">252 252,53</w:t>
      </w:r>
      <w:r>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или </w:t>
      </w: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w:t>
      </w:r>
      <w:r>
        <w:rPr>
          <w:rFonts w:ascii="Times New Roman" w:hAnsi="Times New Roman" w:cs="Times New Roman"/>
          <w:sz w:val="28"/>
          <w:szCs w:val="28"/>
        </w:rPr>
        <w:t xml:space="preserve">52</w:t>
      </w:r>
      <w:r>
        <w:rPr>
          <w:rFonts w:ascii="Times New Roman" w:hAnsi="Times New Roman" w:cs="Times New Roman"/>
          <w:sz w:val="28"/>
          <w:szCs w:val="28"/>
        </w:rPr>
        <w:t xml:space="preserve"> процента к годовым плановым назначениям в виде субвенций</w:t>
      </w:r>
      <w:r>
        <w:rPr>
          <w:rFonts w:ascii="Times New Roman" w:hAnsi="Times New Roman" w:cs="Times New Roman"/>
          <w:sz w:val="28"/>
          <w:szCs w:val="28"/>
        </w:rPr>
        <w:t xml:space="preserve"> из бюджета </w:t>
      </w: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на осуществление переданных отдельных государственных полномочий</w:t>
      </w:r>
      <w:r>
        <w:rPr>
          <w:rFonts w:ascii="Times New Roman" w:hAnsi="Times New Roman" w:cs="Times New Roman"/>
          <w:sz w:val="28"/>
          <w:szCs w:val="28"/>
        </w:rPr>
        <w:t xml:space="preserve">, из них средства на:</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w:t>
      </w:r>
      <w:r>
        <w:rPr>
          <w:rFonts w:ascii="Times New Roman" w:hAnsi="Times New Roman" w:cs="Times New Roman"/>
          <w:sz w:val="28"/>
          <w:szCs w:val="28"/>
        </w:rPr>
        <w:t xml:space="preserve">ю</w:t>
      </w:r>
      <w:r>
        <w:rPr>
          <w:rFonts w:ascii="Times New Roman" w:hAnsi="Times New Roman" w:cs="Times New Roman"/>
          <w:sz w:val="28"/>
          <w:szCs w:val="28"/>
        </w:rPr>
        <w:t xml:space="preserve"> и осуществление деятельности по опеке и попечительству в области здравоохранения</w:t>
      </w:r>
      <w:r>
        <w:rPr>
          <w:rFonts w:ascii="Times New Roman" w:hAnsi="Times New Roman" w:cs="Times New Roman"/>
          <w:sz w:val="28"/>
          <w:szCs w:val="28"/>
        </w:rPr>
        <w:t xml:space="preserve"> – </w:t>
      </w:r>
      <w:r>
        <w:rPr>
          <w:rFonts w:ascii="Times New Roman" w:hAnsi="Times New Roman" w:cs="Times New Roman"/>
          <w:sz w:val="28"/>
          <w:szCs w:val="28"/>
        </w:rPr>
        <w:t xml:space="preserve">161,37</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w:t>
      </w:r>
      <w:r>
        <w:rPr>
          <w:rFonts w:ascii="Times New Roman" w:hAnsi="Times New Roman" w:cs="Times New Roman"/>
          <w:sz w:val="28"/>
          <w:szCs w:val="28"/>
        </w:rPr>
        <w:t xml:space="preserve">ю</w:t>
      </w:r>
      <w:r>
        <w:rPr>
          <w:rFonts w:ascii="Times New Roman" w:hAnsi="Times New Roman" w:cs="Times New Roman"/>
          <w:sz w:val="28"/>
          <w:szCs w:val="28"/>
        </w:rPr>
        <w:t xml:space="preserve"> и осуществление деятельности по опеке и попечительству в области образования</w:t>
      </w:r>
      <w:r>
        <w:rPr>
          <w:rFonts w:ascii="Times New Roman" w:hAnsi="Times New Roman" w:cs="Times New Roman"/>
          <w:sz w:val="28"/>
          <w:szCs w:val="28"/>
        </w:rPr>
        <w:t xml:space="preserve"> – </w:t>
      </w:r>
      <w:r>
        <w:rPr>
          <w:rFonts w:ascii="Times New Roman" w:hAnsi="Times New Roman" w:cs="Times New Roman"/>
          <w:sz w:val="28"/>
          <w:szCs w:val="28"/>
        </w:rPr>
        <w:t xml:space="preserve">471,37</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администрирование переданных отдельных </w:t>
      </w:r>
      <w:r>
        <w:rPr>
          <w:rFonts w:ascii="Times New Roman" w:hAnsi="Times New Roman" w:cs="Times New Roman"/>
          <w:sz w:val="28"/>
          <w:szCs w:val="28"/>
        </w:rPr>
        <w:t xml:space="preserve">государственных полномочий в области сельского хозяйства – </w:t>
      </w:r>
      <w:r>
        <w:rPr>
          <w:rFonts w:ascii="Times New Roman" w:hAnsi="Times New Roman" w:cs="Times New Roman"/>
          <w:sz w:val="28"/>
          <w:szCs w:val="28"/>
        </w:rPr>
        <w:t xml:space="preserve">490,72</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социальной помощи малоимущим семьям, малоимущим одиноко проживающим гражданам</w:t>
      </w:r>
      <w:r>
        <w:rPr>
          <w:rFonts w:ascii="Times New Roman" w:hAnsi="Times New Roman" w:cs="Times New Roman"/>
          <w:sz w:val="28"/>
          <w:szCs w:val="28"/>
        </w:rPr>
        <w:t xml:space="preserve"> – </w:t>
      </w:r>
      <w:r>
        <w:rPr>
          <w:rFonts w:ascii="Times New Roman" w:hAnsi="Times New Roman" w:cs="Times New Roman"/>
          <w:sz w:val="28"/>
          <w:szCs w:val="28"/>
        </w:rPr>
        <w:t xml:space="preserve">670,00</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выплат</w:t>
      </w:r>
      <w:r>
        <w:rPr>
          <w:rFonts w:ascii="Times New Roman" w:hAnsi="Times New Roman" w:cs="Times New Roman"/>
          <w:sz w:val="28"/>
          <w:szCs w:val="28"/>
        </w:rPr>
        <w:t xml:space="preserve">у</w:t>
      </w:r>
      <w:r>
        <w:rPr>
          <w:rFonts w:ascii="Times New Roman" w:hAnsi="Times New Roman" w:cs="Times New Roman"/>
          <w:sz w:val="28"/>
          <w:szCs w:val="28"/>
        </w:rPr>
        <w:t xml:space="preserve"> ежемесячной денежной компенсации на каждого ребенка в возрасте до 18 лет многодетным семьям</w:t>
      </w:r>
      <w:r>
        <w:rPr>
          <w:rFonts w:ascii="Times New Roman" w:hAnsi="Times New Roman" w:cs="Times New Roman"/>
          <w:sz w:val="28"/>
          <w:szCs w:val="28"/>
        </w:rPr>
        <w:t xml:space="preserve"> – </w:t>
      </w:r>
      <w:r>
        <w:rPr>
          <w:rFonts w:ascii="Times New Roman" w:hAnsi="Times New Roman" w:cs="Times New Roman"/>
          <w:sz w:val="28"/>
          <w:szCs w:val="28"/>
        </w:rPr>
        <w:t xml:space="preserve">1</w:t>
      </w:r>
      <w:r>
        <w:rPr>
          <w:rFonts w:ascii="Times New Roman" w:hAnsi="Times New Roman" w:cs="Times New Roman"/>
          <w:sz w:val="28"/>
          <w:szCs w:val="28"/>
        </w:rPr>
        <w:t xml:space="preserve">6 859,64</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r>
        <w:rPr>
          <w:rFonts w:ascii="Times New Roman" w:hAnsi="Times New Roman" w:cs="Times New Roman"/>
          <w:sz w:val="28"/>
          <w:szCs w:val="28"/>
        </w:rPr>
        <w:t xml:space="preserve"> – </w:t>
      </w:r>
      <w:r>
        <w:rPr>
          <w:rFonts w:ascii="Times New Roman" w:hAnsi="Times New Roman" w:cs="Times New Roman"/>
          <w:sz w:val="28"/>
          <w:szCs w:val="28"/>
        </w:rPr>
        <w:t xml:space="preserve">336,51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и организация деятельности комиссий по делам несовершеннолетних и защите их прав</w:t>
      </w:r>
      <w:r>
        <w:rPr>
          <w:rFonts w:ascii="Times New Roman" w:hAnsi="Times New Roman" w:cs="Times New Roman"/>
          <w:sz w:val="28"/>
          <w:szCs w:val="28"/>
        </w:rPr>
        <w:t xml:space="preserve"> – </w:t>
      </w:r>
      <w:r>
        <w:rPr>
          <w:rFonts w:ascii="Times New Roman" w:hAnsi="Times New Roman" w:cs="Times New Roman"/>
          <w:sz w:val="28"/>
          <w:szCs w:val="28"/>
        </w:rPr>
        <w:t xml:space="preserve">223,91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hAnsi="Times New Roman" w:cs="Times New Roman"/>
          <w:sz w:val="28"/>
          <w:szCs w:val="28"/>
        </w:rPr>
        <w:t xml:space="preserve">) – </w:t>
      </w:r>
      <w:r>
        <w:rPr>
          <w:rFonts w:ascii="Times New Roman" w:hAnsi="Times New Roman" w:cs="Times New Roman"/>
          <w:sz w:val="28"/>
          <w:szCs w:val="28"/>
        </w:rPr>
        <w:t xml:space="preserve">7 782,85</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отдельных государственных полномочий в области труда и социальной защиты отдельных категорий граждан – </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5</w:t>
      </w:r>
      <w:r>
        <w:rPr>
          <w:rFonts w:ascii="Times New Roman" w:hAnsi="Times New Roman" w:cs="Times New Roman"/>
          <w:sz w:val="28"/>
          <w:szCs w:val="28"/>
        </w:rPr>
        <w:t xml:space="preserve">88,91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отдельных государственных полномочий Ставропольского края по созданию административных комиссий</w:t>
      </w:r>
      <w:r>
        <w:rPr>
          <w:rFonts w:ascii="Times New Roman" w:hAnsi="Times New Roman" w:cs="Times New Roman"/>
          <w:sz w:val="28"/>
          <w:szCs w:val="28"/>
        </w:rPr>
        <w:t xml:space="preserve"> – </w:t>
      </w:r>
      <w:r>
        <w:rPr>
          <w:rFonts w:ascii="Times New Roman" w:hAnsi="Times New Roman" w:cs="Times New Roman"/>
          <w:sz w:val="28"/>
          <w:szCs w:val="28"/>
        </w:rPr>
        <w:t xml:space="preserve">2,97</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обеспечение государственных гарантий реализации пр</w:t>
      </w:r>
      <w:r>
        <w:rPr>
          <w:rFonts w:ascii="Times New Roman" w:hAnsi="Times New Roman" w:cs="Times New Roman"/>
          <w:sz w:val="28"/>
          <w:szCs w:val="28"/>
        </w:rPr>
        <w:t xml:space="preserve">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cs="Times New Roman"/>
          <w:sz w:val="28"/>
          <w:szCs w:val="28"/>
        </w:rPr>
        <w:t xml:space="preserve"> – </w:t>
      </w:r>
      <w:r>
        <w:rPr>
          <w:rFonts w:ascii="Times New Roman" w:hAnsi="Times New Roman" w:cs="Times New Roman"/>
          <w:sz w:val="28"/>
          <w:szCs w:val="28"/>
        </w:rPr>
        <w:t xml:space="preserve">35 841,95</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w:t>
      </w:r>
      <w:r>
        <w:rPr>
          <w:rFonts w:ascii="Times New Roman" w:hAnsi="Times New Roman" w:cs="Times New Roman"/>
          <w:sz w:val="28"/>
          <w:szCs w:val="28"/>
        </w:rPr>
        <w:t xml:space="preserve">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cs="Times New Roman"/>
          <w:sz w:val="28"/>
          <w:szCs w:val="28"/>
        </w:rPr>
        <w:t xml:space="preserve"> – </w:t>
      </w:r>
      <w:r>
        <w:rPr>
          <w:rFonts w:ascii="Times New Roman" w:hAnsi="Times New Roman" w:cs="Times New Roman"/>
          <w:sz w:val="28"/>
          <w:szCs w:val="28"/>
        </w:rPr>
        <w:t xml:space="preserve">85 664,94</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cs="Times New Roman"/>
          <w:sz w:val="28"/>
          <w:szCs w:val="28"/>
        </w:rPr>
        <w:t xml:space="preserve">обуви</w:t>
      </w:r>
      <w:r>
        <w:rPr>
          <w:rFonts w:ascii="Times New Roman" w:hAnsi="Times New Roman" w:cs="Times New Roman"/>
          <w:sz w:val="28"/>
          <w:szCs w:val="28"/>
        </w:rPr>
        <w:t xml:space="preserve"> и школьных письменных принадлежностей – 3 633,77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ежегодн</w:t>
      </w:r>
      <w:r>
        <w:rPr>
          <w:rFonts w:ascii="Times New Roman" w:hAnsi="Times New Roman" w:cs="Times New Roman"/>
          <w:sz w:val="28"/>
          <w:szCs w:val="28"/>
        </w:rPr>
        <w:t xml:space="preserve">ую</w:t>
      </w:r>
      <w:r>
        <w:rPr>
          <w:rFonts w:ascii="Times New Roman" w:hAnsi="Times New Roman" w:cs="Times New Roman"/>
          <w:sz w:val="28"/>
          <w:szCs w:val="28"/>
        </w:rPr>
        <w:t xml:space="preserve"> денежн</w:t>
      </w:r>
      <w:r>
        <w:rPr>
          <w:rFonts w:ascii="Times New Roman" w:hAnsi="Times New Roman" w:cs="Times New Roman"/>
          <w:sz w:val="28"/>
          <w:szCs w:val="28"/>
        </w:rPr>
        <w:t xml:space="preserve">ую</w:t>
      </w:r>
      <w:r>
        <w:rPr>
          <w:rFonts w:ascii="Times New Roman" w:hAnsi="Times New Roman" w:cs="Times New Roman"/>
          <w:sz w:val="28"/>
          <w:szCs w:val="28"/>
        </w:rPr>
        <w:t xml:space="preserve"> выплат</w:t>
      </w:r>
      <w:r>
        <w:rPr>
          <w:rFonts w:ascii="Times New Roman" w:hAnsi="Times New Roman" w:cs="Times New Roman"/>
          <w:sz w:val="28"/>
          <w:szCs w:val="28"/>
        </w:rPr>
        <w:t xml:space="preserve">у</w:t>
      </w:r>
      <w:r>
        <w:rPr>
          <w:rFonts w:ascii="Times New Roman" w:hAnsi="Times New Roman" w:cs="Times New Roman"/>
          <w:sz w:val="28"/>
          <w:szCs w:val="28"/>
        </w:rPr>
        <w:t xml:space="preserve">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cs="Times New Roman"/>
          <w:sz w:val="28"/>
          <w:szCs w:val="28"/>
        </w:rPr>
        <w:t xml:space="preserve"> – </w:t>
      </w:r>
      <w:r>
        <w:rPr>
          <w:rFonts w:ascii="Times New Roman" w:hAnsi="Times New Roman" w:cs="Times New Roman"/>
          <w:sz w:val="28"/>
          <w:szCs w:val="28"/>
        </w:rPr>
        <w:t xml:space="preserve">9 847,31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выплаты социального пособия на погребение</w:t>
      </w:r>
      <w:r>
        <w:rPr>
          <w:rFonts w:ascii="Times New Roman" w:hAnsi="Times New Roman" w:cs="Times New Roman"/>
          <w:sz w:val="28"/>
          <w:szCs w:val="28"/>
        </w:rPr>
        <w:t xml:space="preserve"> – </w:t>
      </w:r>
      <w:r>
        <w:rPr>
          <w:rFonts w:ascii="Times New Roman" w:hAnsi="Times New Roman" w:cs="Times New Roman"/>
          <w:sz w:val="28"/>
          <w:szCs w:val="28"/>
        </w:rPr>
        <w:t xml:space="preserve">14</w:t>
      </w:r>
      <w:r>
        <w:rPr>
          <w:rFonts w:ascii="Times New Roman" w:hAnsi="Times New Roman" w:cs="Times New Roman"/>
          <w:sz w:val="28"/>
          <w:szCs w:val="28"/>
        </w:rPr>
        <w:t xml:space="preserve">2</w:t>
      </w:r>
      <w:r>
        <w:rPr>
          <w:rFonts w:ascii="Times New Roman" w:hAnsi="Times New Roman" w:cs="Times New Roman"/>
          <w:sz w:val="28"/>
          <w:szCs w:val="28"/>
        </w:rPr>
        <w:t xml:space="preserve">,</w:t>
      </w:r>
      <w:r>
        <w:rPr>
          <w:rFonts w:ascii="Times New Roman" w:hAnsi="Times New Roman" w:cs="Times New Roman"/>
          <w:sz w:val="28"/>
          <w:szCs w:val="28"/>
        </w:rPr>
        <w:t xml:space="preserve">29</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r>
        <w:rPr>
          <w:rFonts w:ascii="Times New Roman" w:hAnsi="Times New Roman" w:cs="Times New Roman"/>
          <w:sz w:val="28"/>
          <w:szCs w:val="28"/>
        </w:rPr>
        <w:t xml:space="preserve"> – </w:t>
      </w:r>
      <w:r>
        <w:rPr>
          <w:rFonts w:ascii="Times New Roman" w:hAnsi="Times New Roman" w:cs="Times New Roman"/>
          <w:sz w:val="28"/>
          <w:szCs w:val="28"/>
        </w:rPr>
        <w:t xml:space="preserve">234,83</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при осуществлении деятельности по обращению с животными без владельцев – 158,72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w:t>
      </w:r>
      <w:r>
        <w:rPr>
          <w:rFonts w:ascii="Times New Roman" w:hAnsi="Times New Roman" w:cs="Times New Roman"/>
          <w:sz w:val="28"/>
          <w:szCs w:val="28"/>
        </w:rPr>
        <w:t xml:space="preserve">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cs="Times New Roman"/>
          <w:sz w:val="28"/>
          <w:szCs w:val="28"/>
        </w:rPr>
        <w:t xml:space="preserve"> – </w:t>
      </w:r>
      <w:r>
        <w:rPr>
          <w:rFonts w:ascii="Times New Roman" w:hAnsi="Times New Roman" w:cs="Times New Roman"/>
          <w:sz w:val="28"/>
          <w:szCs w:val="28"/>
        </w:rPr>
        <w:t xml:space="preserve">5 096,37</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cs="Times New Roman"/>
          <w:sz w:val="28"/>
          <w:szCs w:val="28"/>
        </w:rPr>
        <w:t xml:space="preserve"> – </w:t>
      </w:r>
      <w:r>
        <w:rPr>
          <w:rFonts w:ascii="Times New Roman" w:hAnsi="Times New Roman" w:cs="Times New Roman"/>
          <w:sz w:val="28"/>
          <w:szCs w:val="28"/>
        </w:rPr>
        <w:t xml:space="preserve">1 229,51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sz w:val="28"/>
          <w:szCs w:val="28"/>
        </w:rPr>
        <w:t xml:space="preserve"> – </w:t>
      </w:r>
      <w:r>
        <w:rPr>
          <w:rFonts w:ascii="Times New Roman" w:hAnsi="Times New Roman" w:cs="Times New Roman"/>
          <w:sz w:val="28"/>
          <w:szCs w:val="28"/>
        </w:rPr>
        <w:t xml:space="preserve">411,70</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8"/>
          <w:szCs w:val="28"/>
        </w:rPr>
        <w:t xml:space="preserve"> – </w:t>
      </w: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,7</w:t>
      </w:r>
      <w:r>
        <w:rPr>
          <w:rFonts w:ascii="Times New Roman" w:hAnsi="Times New Roman" w:cs="Times New Roman"/>
          <w:sz w:val="28"/>
          <w:szCs w:val="28"/>
        </w:rPr>
        <w:t xml:space="preserve">3</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обеспечени</w:t>
      </w:r>
      <w:r>
        <w:rPr>
          <w:rFonts w:ascii="Times New Roman" w:hAnsi="Times New Roman" w:cs="Times New Roman"/>
          <w:sz w:val="28"/>
          <w:szCs w:val="28"/>
        </w:rPr>
        <w:t xml:space="preserve">е</w:t>
      </w:r>
      <w:r>
        <w:rPr>
          <w:rFonts w:ascii="Times New Roman" w:hAnsi="Times New Roman" w:cs="Times New Roman"/>
          <w:sz w:val="28"/>
          <w:szCs w:val="28"/>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sz w:val="28"/>
          <w:szCs w:val="28"/>
        </w:rPr>
        <w:t xml:space="preserve"> – 88</w:t>
      </w:r>
      <w:r>
        <w:rPr>
          <w:rFonts w:ascii="Times New Roman" w:hAnsi="Times New Roman" w:cs="Times New Roman"/>
          <w:sz w:val="28"/>
          <w:szCs w:val="28"/>
        </w:rPr>
        <w:t xml:space="preserve">5</w:t>
      </w:r>
      <w:r>
        <w:rPr>
          <w:rFonts w:ascii="Times New Roman" w:hAnsi="Times New Roman" w:cs="Times New Roman"/>
          <w:sz w:val="28"/>
          <w:szCs w:val="28"/>
        </w:rPr>
        <w:t xml:space="preserve">,</w:t>
      </w:r>
      <w:r>
        <w:rPr>
          <w:rFonts w:ascii="Times New Roman" w:hAnsi="Times New Roman" w:cs="Times New Roman"/>
          <w:sz w:val="28"/>
          <w:szCs w:val="28"/>
        </w:rPr>
        <w:t xml:space="preserve">23</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w:t>
      </w:r>
      <w:r>
        <w:rPr>
          <w:rFonts w:ascii="Times New Roman" w:hAnsi="Times New Roman" w:cs="Times New Roman"/>
          <w:sz w:val="28"/>
          <w:szCs w:val="28"/>
        </w:rPr>
        <w:t xml:space="preserve">е</w:t>
      </w:r>
      <w:r>
        <w:rPr>
          <w:rFonts w:ascii="Times New Roman" w:hAnsi="Times New Roman" w:cs="Times New Roman"/>
          <w:sz w:val="28"/>
          <w:szCs w:val="28"/>
        </w:rPr>
        <w:t xml:space="preserve"> ежегодной денежной выплаты лицам, награжденным нагрудным знаком </w:t>
      </w:r>
      <w:r>
        <w:rPr>
          <w:rFonts w:ascii="Times New Roman" w:hAnsi="Times New Roman" w:cs="Times New Roman"/>
          <w:sz w:val="28"/>
          <w:szCs w:val="28"/>
        </w:rPr>
        <w:t xml:space="preserve">«</w:t>
      </w:r>
      <w:r>
        <w:rPr>
          <w:rFonts w:ascii="Times New Roman" w:hAnsi="Times New Roman" w:cs="Times New Roman"/>
          <w:sz w:val="28"/>
          <w:szCs w:val="28"/>
        </w:rPr>
        <w:t xml:space="preserve">Почетный донор России</w:t>
      </w:r>
      <w:r>
        <w:rPr>
          <w:rFonts w:ascii="Times New Roman" w:hAnsi="Times New Roman" w:cs="Times New Roman"/>
          <w:sz w:val="28"/>
          <w:szCs w:val="28"/>
        </w:rPr>
        <w:t xml:space="preserve">»</w:t>
      </w:r>
      <w:r>
        <w:rPr>
          <w:rFonts w:ascii="Times New Roman" w:hAnsi="Times New Roman" w:cs="Times New Roman"/>
          <w:sz w:val="28"/>
          <w:szCs w:val="28"/>
        </w:rPr>
        <w:t xml:space="preserve"> - </w:t>
      </w:r>
      <w:r>
        <w:rPr>
          <w:rFonts w:ascii="Times New Roman" w:hAnsi="Times New Roman" w:cs="Times New Roman"/>
          <w:sz w:val="28"/>
          <w:szCs w:val="28"/>
        </w:rPr>
        <w:t xml:space="preserve">2</w:t>
      </w:r>
      <w:r>
        <w:rPr>
          <w:rFonts w:ascii="Times New Roman" w:hAnsi="Times New Roman" w:cs="Times New Roman"/>
          <w:sz w:val="28"/>
          <w:szCs w:val="28"/>
        </w:rPr>
        <w:t xml:space="preserve"> 935,95</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оплату жилищно-коммунальных услуг отдельным категориям граждан</w:t>
      </w:r>
      <w:r>
        <w:rPr>
          <w:rFonts w:ascii="Times New Roman" w:hAnsi="Times New Roman" w:cs="Times New Roman"/>
          <w:sz w:val="28"/>
          <w:szCs w:val="28"/>
        </w:rPr>
        <w:t xml:space="preserve"> – </w:t>
      </w:r>
      <w:r>
        <w:rPr>
          <w:rFonts w:ascii="Times New Roman" w:hAnsi="Times New Roman" w:cs="Times New Roman"/>
          <w:sz w:val="28"/>
          <w:szCs w:val="28"/>
        </w:rPr>
        <w:t xml:space="preserve">1</w:t>
      </w: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350</w:t>
      </w:r>
      <w:r>
        <w:rPr>
          <w:rFonts w:ascii="Times New Roman" w:hAnsi="Times New Roman" w:cs="Times New Roman"/>
          <w:sz w:val="28"/>
          <w:szCs w:val="28"/>
        </w:rPr>
        <w:t xml:space="preserve">,00</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rFonts w:ascii="Times New Roman" w:hAnsi="Times New Roman" w:cs="Times New Roman"/>
          <w:sz w:val="28"/>
          <w:szCs w:val="28"/>
        </w:rPr>
        <w:t xml:space="preserve"> – </w:t>
      </w:r>
      <w:r>
        <w:rPr>
          <w:rFonts w:ascii="Times New Roman" w:hAnsi="Times New Roman" w:cs="Times New Roman"/>
          <w:sz w:val="28"/>
          <w:szCs w:val="28"/>
        </w:rPr>
        <w:t xml:space="preserve">14 415,51</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w:t>
      </w:r>
      <w:r>
        <w:rPr>
          <w:rFonts w:ascii="Times New Roman" w:hAnsi="Times New Roman" w:cs="Times New Roman"/>
          <w:sz w:val="28"/>
          <w:szCs w:val="28"/>
        </w:rPr>
        <w:t xml:space="preserve"> – </w:t>
      </w:r>
      <w:r>
        <w:rPr>
          <w:rFonts w:ascii="Times New Roman" w:hAnsi="Times New Roman" w:cs="Times New Roman"/>
          <w:sz w:val="28"/>
          <w:szCs w:val="28"/>
        </w:rPr>
        <w:t xml:space="preserve">19 240,02</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компенсацию отдельным категориям граждан оплаты взноса на капитальный ремонт общего имущества в многоквартирном доме</w:t>
      </w:r>
      <w:r>
        <w:rPr>
          <w:rFonts w:ascii="Times New Roman" w:hAnsi="Times New Roman" w:cs="Times New Roman"/>
          <w:sz w:val="28"/>
          <w:szCs w:val="28"/>
        </w:rPr>
        <w:t xml:space="preserve"> – </w:t>
      </w:r>
      <w:r>
        <w:rPr>
          <w:rFonts w:ascii="Times New Roman" w:hAnsi="Times New Roman" w:cs="Times New Roman"/>
          <w:sz w:val="28"/>
          <w:szCs w:val="28"/>
        </w:rPr>
        <w:t xml:space="preserve">510,60</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отдельных государственных полномочий по социальной защите отдельных категорий граждан</w:t>
      </w:r>
      <w:r>
        <w:rPr>
          <w:rFonts w:ascii="Times New Roman" w:hAnsi="Times New Roman" w:cs="Times New Roman"/>
          <w:sz w:val="28"/>
          <w:szCs w:val="28"/>
        </w:rPr>
        <w:t xml:space="preserve"> – </w:t>
      </w:r>
      <w:r>
        <w:rPr>
          <w:rFonts w:ascii="Times New Roman" w:hAnsi="Times New Roman" w:cs="Times New Roman"/>
          <w:sz w:val="28"/>
          <w:szCs w:val="28"/>
        </w:rPr>
        <w:t xml:space="preserve">2</w:t>
      </w:r>
      <w:r>
        <w:rPr>
          <w:rFonts w:ascii="Times New Roman" w:hAnsi="Times New Roman" w:cs="Times New Roman"/>
          <w:sz w:val="28"/>
          <w:szCs w:val="28"/>
        </w:rPr>
        <w:t xml:space="preserve">3 811,13</w:t>
      </w:r>
      <w:r>
        <w:rPr>
          <w:rFonts w:ascii="Times New Roman" w:hAnsi="Times New Roman" w:cs="Times New Roman"/>
          <w:sz w:val="28"/>
          <w:szCs w:val="28"/>
        </w:rPr>
        <w:t xml:space="preserve"> тыс. рублей;</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осуществление отдельных государственных полномочий в области образования и социальной поддержки семьи и детей –</w:t>
      </w:r>
      <w:r>
        <w:rPr>
          <w:rFonts w:ascii="Times New Roman" w:hAnsi="Times New Roman" w:cs="Times New Roman"/>
          <w:sz w:val="28"/>
          <w:szCs w:val="28"/>
        </w:rPr>
        <w:t xml:space="preserve"> </w:t>
      </w: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8</w:t>
      </w:r>
      <w:r>
        <w:rPr>
          <w:rFonts w:ascii="Times New Roman" w:hAnsi="Times New Roman" w:cs="Times New Roman"/>
          <w:sz w:val="28"/>
          <w:szCs w:val="28"/>
        </w:rPr>
        <w:t xml:space="preserve">95,02</w:t>
      </w:r>
      <w:r>
        <w:rPr>
          <w:rFonts w:ascii="Times New Roman" w:hAnsi="Times New Roman" w:cs="Times New Roman"/>
          <w:sz w:val="28"/>
          <w:szCs w:val="28"/>
        </w:rPr>
        <w:t xml:space="preserve"> </w:t>
      </w:r>
      <w:r>
        <w:rPr>
          <w:rFonts w:ascii="Times New Roman" w:hAnsi="Times New Roman" w:cs="Times New Roman"/>
          <w:sz w:val="28"/>
          <w:szCs w:val="28"/>
        </w:rPr>
        <w:t xml:space="preserve">тыс. рублей</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Поступления прочих субвенций за отчетный период составили 346,70 тыс. рублей или 22,19 процента.</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Поступления иных межбюджетных трансфертов </w:t>
      </w:r>
      <w:r>
        <w:rPr>
          <w:rFonts w:ascii="Times New Roman" w:hAnsi="Times New Roman" w:cs="Times New Roman"/>
          <w:color w:val="000000" w:themeColor="text1"/>
          <w:sz w:val="28"/>
          <w:szCs w:val="28"/>
        </w:rPr>
        <w:t xml:space="preserve">на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обеспечение деятельности депутатов Думы Ставропольского края и их помощников в избирательном округе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отчетный период составили </w:t>
      </w:r>
      <w:r>
        <w:rPr>
          <w:rFonts w:ascii="Times New Roman" w:hAnsi="Times New Roman" w:cs="Times New Roman"/>
          <w:color w:val="000000" w:themeColor="text1"/>
          <w:sz w:val="28"/>
          <w:szCs w:val="28"/>
        </w:rPr>
        <w:t xml:space="preserve">321,42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тыс. рублей или </w:t>
      </w:r>
      <w:r>
        <w:rPr>
          <w:rFonts w:ascii="Times New Roman" w:hAnsi="Times New Roman" w:cs="Times New Roman"/>
          <w:color w:val="000000" w:themeColor="text1"/>
          <w:sz w:val="28"/>
          <w:szCs w:val="28"/>
        </w:rPr>
        <w:t xml:space="preserve">17,63</w:t>
      </w:r>
      <w:r>
        <w:rPr>
          <w:rFonts w:ascii="Times New Roman" w:hAnsi="Times New Roman" w:cs="Times New Roman"/>
          <w:color w:val="000000" w:themeColor="text1"/>
          <w:sz w:val="28"/>
          <w:szCs w:val="28"/>
        </w:rPr>
        <w:t xml:space="preserve"> процента к годовым плановым назначениям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 бюджета Нефтекумского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от возврата бюджетными учреждениями остатков субсидий прошлых лет составили </w:t>
      </w:r>
      <w:r>
        <w:rPr>
          <w:rFonts w:ascii="Times New Roman" w:hAnsi="Times New Roman" w:cs="Times New Roman"/>
          <w:sz w:val="28"/>
          <w:szCs w:val="28"/>
        </w:rPr>
        <w:t xml:space="preserve">7</w:t>
      </w:r>
      <w:r>
        <w:rPr>
          <w:rFonts w:ascii="Times New Roman" w:hAnsi="Times New Roman" w:cs="Times New Roman"/>
          <w:sz w:val="28"/>
          <w:szCs w:val="28"/>
        </w:rPr>
        <w:t xml:space="preserve">29,13</w:t>
      </w:r>
      <w:r>
        <w:rPr>
          <w:rFonts w:ascii="Times New Roman" w:hAnsi="Times New Roman" w:cs="Times New Roman"/>
          <w:sz w:val="28"/>
          <w:szCs w:val="28"/>
        </w:rPr>
        <w:t xml:space="preserve"> тыс. рублей</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08"/>
        <w:ind w:firstLine="708"/>
        <w:jc w:val="both"/>
        <w:spacing w:after="0" w:line="240" w:lineRule="auto"/>
        <w:rPr>
          <w:rFonts w:ascii="Times New Roman" w:hAnsi="Times New Roman" w:cs="Times New Roman"/>
          <w:sz w:val="28"/>
          <w:szCs w:val="28"/>
          <w:highlight w:val="red"/>
        </w:rPr>
      </w:pPr>
      <w:r>
        <w:rPr>
          <w:rFonts w:ascii="Times New Roman" w:hAnsi="Times New Roman" w:cs="Times New Roman"/>
          <w:sz w:val="28"/>
          <w:szCs w:val="28"/>
        </w:rPr>
        <w:t xml:space="preserve">Структура безвозмездных поступлений в местный бюджет приведена в таблице 2.</w:t>
      </w:r>
      <w:r>
        <w:rPr>
          <w:rFonts w:ascii="Times New Roman" w:hAnsi="Times New Roman" w:cs="Times New Roman"/>
          <w:sz w:val="28"/>
          <w:szCs w:val="28"/>
          <w:highlight w:val="red"/>
        </w:rPr>
      </w:r>
      <w:r>
        <w:rPr>
          <w:rFonts w:ascii="Times New Roman" w:hAnsi="Times New Roman" w:cs="Times New Roman"/>
          <w:sz w:val="28"/>
          <w:szCs w:val="28"/>
          <w:highlight w:val="red"/>
        </w:rPr>
      </w:r>
    </w:p>
    <w:p>
      <w:pPr>
        <w:pStyle w:val="908"/>
        <w:ind w:firstLine="720"/>
        <w:jc w:val="both"/>
        <w:spacing w:after="0" w:line="240" w:lineRule="auto"/>
        <w:rPr>
          <w:rFonts w:ascii="Times New Roman" w:hAnsi="Times New Roman" w:cs="Times New Roman"/>
          <w:sz w:val="28"/>
          <w:szCs w:val="28"/>
          <w:highlight w:val="red"/>
        </w:rPr>
        <w:sectPr>
          <w:headerReference w:type="default" r:id="rId11"/>
          <w:headerReference w:type="even" r:id="rId12"/>
          <w:footnotePr/>
          <w:endnotePr/>
          <w:type w:val="nextPage"/>
          <w:pgSz w:w="11906" w:h="16838" w:orient="portrait"/>
          <w:pgMar w:top="1134" w:right="567" w:bottom="1134" w:left="1701" w:header="0" w:footer="0" w:gutter="0"/>
          <w:cols w:num="1" w:sep="0" w:space="708" w:equalWidth="1"/>
          <w:docGrid w:linePitch="360"/>
          <w:titlePg/>
        </w:sectPr>
      </w:pPr>
      <w:r>
        <w:rPr>
          <w:rFonts w:ascii="Times New Roman" w:hAnsi="Times New Roman" w:cs="Times New Roman"/>
          <w:sz w:val="28"/>
          <w:szCs w:val="28"/>
          <w:highlight w:val="red"/>
        </w:rPr>
      </w:r>
      <w:r>
        <w:rPr>
          <w:rFonts w:ascii="Times New Roman" w:hAnsi="Times New Roman" w:cs="Times New Roman"/>
          <w:sz w:val="28"/>
          <w:szCs w:val="28"/>
          <w:highlight w:val="red"/>
        </w:rPr>
      </w:r>
      <w:r>
        <w:rPr>
          <w:rFonts w:ascii="Times New Roman" w:hAnsi="Times New Roman" w:cs="Times New Roman"/>
          <w:sz w:val="28"/>
          <w:szCs w:val="28"/>
          <w:highlight w:val="red"/>
        </w:rPr>
      </w:r>
    </w:p>
    <w:p>
      <w:pPr>
        <w:ind w:right="-128"/>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1 </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исполнение плана поступлений по налоговым и неналоговым доходам местного бюджета за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квартал </w:t>
      </w:r>
      <w:r>
        <w:rPr>
          <w:rFonts w:ascii="Times New Roman" w:hAnsi="Times New Roman" w:cs="Times New Roman"/>
          <w:sz w:val="28"/>
          <w:szCs w:val="28"/>
        </w:rPr>
        <w:t xml:space="preserve">202</w:t>
      </w:r>
      <w:r>
        <w:rPr>
          <w:rFonts w:ascii="Times New Roman" w:hAnsi="Times New Roman" w:cs="Times New Roman"/>
          <w:sz w:val="28"/>
          <w:szCs w:val="28"/>
        </w:rPr>
        <w:t xml:space="preserve">5</w:t>
      </w:r>
      <w:r>
        <w:rPr>
          <w:rFonts w:ascii="Times New Roman" w:hAnsi="Times New Roman" w:cs="Times New Roman"/>
          <w:sz w:val="28"/>
          <w:szCs w:val="28"/>
        </w:rPr>
        <w:t xml:space="preserve"> года</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(тыс. рублей)</w:t>
      </w:r>
      <w:r>
        <w:rPr>
          <w:rFonts w:ascii="Times New Roman" w:hAnsi="Times New Roman" w:cs="Times New Roman"/>
          <w:sz w:val="28"/>
          <w:szCs w:val="28"/>
          <w:lang w:val="en-US"/>
        </w:rPr>
      </w:r>
      <w:r>
        <w:rPr>
          <w:rFonts w:ascii="Times New Roman" w:hAnsi="Times New Roman" w:cs="Times New Roman"/>
          <w:sz w:val="28"/>
          <w:szCs w:val="28"/>
          <w:lang w:val="en-US"/>
        </w:rPr>
      </w:r>
    </w:p>
    <w:p>
      <w:pPr>
        <w:spacing w:after="0"/>
        <w:rPr>
          <w:sz w:val="2"/>
          <w:szCs w:val="2"/>
        </w:rPr>
      </w:pPr>
      <w:r>
        <w:rPr>
          <w:sz w:val="2"/>
          <w:szCs w:val="2"/>
        </w:rPr>
      </w:r>
      <w:r>
        <w:rPr>
          <w:sz w:val="2"/>
          <w:szCs w:val="2"/>
        </w:rPr>
      </w:r>
      <w:r>
        <w:rPr>
          <w:sz w:val="2"/>
          <w:szCs w:val="2"/>
        </w:rPr>
      </w:r>
    </w:p>
    <w:tbl>
      <w:tblPr>
        <w:tblW w:w="0" w:type="auto"/>
        <w:tblInd w:w="113" w:type="dxa"/>
        <w:tblLayout w:type="fixed"/>
        <w:tblLook w:val="04A0" w:firstRow="1" w:lastRow="0" w:firstColumn="1" w:lastColumn="0" w:noHBand="0" w:noVBand="1"/>
      </w:tblPr>
      <w:tblGrid>
        <w:gridCol w:w="6658"/>
        <w:gridCol w:w="1559"/>
        <w:gridCol w:w="1701"/>
        <w:gridCol w:w="1701"/>
        <w:gridCol w:w="1276"/>
        <w:gridCol w:w="1257"/>
        <w:gridCol w:w="1655"/>
      </w:tblGrid>
      <w:tr>
        <w:tblPrEx/>
        <w:trPr>
          <w:trHeight w:val="444"/>
        </w:trPr>
        <w:tc>
          <w:tcPr>
            <w:shd w:val="clear" w:color="auto" w:fill="auto"/>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ИСТОЧНИКИ ДОХОДОВ</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I квартал 2024 года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на 2025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I квартал 2025 года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плану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57"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Темп роста к 2024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655"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Отклонение к 2024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0"/>
        </w:trPr>
        <w:tc>
          <w:tcPr>
            <w:shd w:val="clear" w:color="auto" w:fill="auto"/>
            <w:tcBorders>
              <w:top w:val="single" w:color="auto" w:sz="4" w:space="0"/>
              <w:left w:val="single" w:color="auto" w:sz="4" w:space="0"/>
              <w:bottom w:val="single" w:color="auto" w:sz="4" w:space="0"/>
              <w:right w:val="single" w:color="auto" w:sz="4" w:space="0"/>
            </w:tcBorders>
            <w:tcW w:w="6658"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57"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655"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000000" w:fill="ffffff"/>
            <w:tcBorders>
              <w:top w:val="single" w:color="auto"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116 808,20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538 100,62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128 102,44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23,81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109,67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11 294,24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на доходы физических лиц</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84 274,12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419 323,35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89 250,88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105,91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4 976,76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37"/>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Акциз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6 508,76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26 923,27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6 808,17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25,29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104,60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299,41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взимаемый в связи с применением упрощенной системы налогообложения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3 189,89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23 974,00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1 133,41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35,53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-2 056,48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Единый налог на вмененный доход для отдельных видов деятельности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118,66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41,20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-77,46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Единый сельскохозяйственный налог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11 141,19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13 895,00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12 558,52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90,38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112,72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1 417,33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взимаемый в связи с применением патентной системы налогообложения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4 120,17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10 260,00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5 979,60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58,28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145,13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1 859,43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Налог на имущество физических лиц</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2 622,29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20 435,00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2 856,69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13,98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108,94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234,40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Земельный налог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3 541,63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16 034,00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3 394,50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21,17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95,85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-147,13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Государственная пошлина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1 291,49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7 256,00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6 079,47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83,79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470,73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4 787,98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000000" w:fill="ffffff"/>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16 537,76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104 907,43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16 722,56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15,94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101,12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184,80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использования имущества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8 644,33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65 731,30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10 439,33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15,88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120,77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1 795,00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Платежи при пользовании природными ресурсами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465,92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15 005,06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149,09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0,99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32,00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-316,83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оказания платных услуг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4 169,15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15 357,12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4 955,47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32,27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118,86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786,32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от реализации имущества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2 731,61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5 314,31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565,48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10,64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20,70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-2 166,13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Штрафы, санкции, возмещение ущерба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518,42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2 032,46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503,24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97,07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-15,18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auto" w:fill="auto"/>
            <w:tcBorders>
              <w:top w:val="none" w:color="000000" w:sz="4" w:space="0"/>
            </w:tcBorders>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Прочие 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1 467,18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109,95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7,49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1 319,93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101,62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0"/>
        </w:trPr>
        <w:tc>
          <w:tcPr>
            <w:shd w:val="clear" w:color="000000" w:fill="ffffff"/>
            <w:tcW w:w="665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 налоговые и неналоговые доходы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133 345,96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643 008,05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144 825,00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22,52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25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108,61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W w:w="1655"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11 479,04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sz w:val="2"/>
          <w:szCs w:val="2"/>
        </w:rPr>
      </w:pPr>
      <w:r>
        <w:rPr>
          <w:sz w:val="2"/>
          <w:szCs w:val="2"/>
        </w:rPr>
      </w:r>
      <w:r>
        <w:rPr>
          <w:sz w:val="2"/>
          <w:szCs w:val="2"/>
        </w:rPr>
      </w:r>
      <w:r>
        <w:rPr>
          <w:sz w:val="2"/>
          <w:szCs w:val="2"/>
        </w:rPr>
      </w:r>
    </w:p>
    <w:p>
      <w:pPr>
        <w:spacing w:after="0"/>
        <w:rPr>
          <w:sz w:val="2"/>
          <w:szCs w:val="2"/>
        </w:rPr>
      </w:pPr>
      <w:r>
        <w:rPr>
          <w:sz w:val="2"/>
          <w:szCs w:val="2"/>
        </w:rPr>
      </w:r>
      <w:r>
        <w:rPr>
          <w:sz w:val="2"/>
          <w:szCs w:val="2"/>
        </w:rPr>
      </w:r>
      <w:r>
        <w:rPr>
          <w:sz w:val="2"/>
          <w:szCs w:val="2"/>
        </w:rPr>
      </w:r>
    </w:p>
    <w:p>
      <w:pPr>
        <w:ind w:right="-123" w:firstLine="708"/>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2</w:t>
      </w:r>
      <w:r>
        <w:rPr>
          <w:rFonts w:ascii="Times New Roman" w:hAnsi="Times New Roman" w:cs="Times New Roman"/>
          <w:sz w:val="28"/>
          <w:szCs w:val="28"/>
        </w:rPr>
      </w:r>
      <w:r>
        <w:rPr>
          <w:rFonts w:ascii="Times New Roman" w:hAnsi="Times New Roman" w:cs="Times New Roman"/>
          <w:sz w:val="28"/>
          <w:szCs w:val="28"/>
        </w:rPr>
      </w:r>
    </w:p>
    <w:p>
      <w:pPr>
        <w:ind w:right="-125"/>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p>
      <w:pPr>
        <w:ind w:right="-125"/>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СТРУКТУРА</w:t>
      </w:r>
      <w:r>
        <w:rPr>
          <w:rFonts w:ascii="Times New Roman" w:hAnsi="Times New Roman" w:cs="Times New Roman"/>
          <w:bCs/>
          <w:sz w:val="28"/>
          <w:szCs w:val="28"/>
        </w:rPr>
      </w:r>
      <w:r>
        <w:rPr>
          <w:rFonts w:ascii="Times New Roman" w:hAnsi="Times New Roman" w:cs="Times New Roman"/>
          <w:bCs/>
          <w:sz w:val="28"/>
          <w:szCs w:val="28"/>
        </w:rPr>
      </w:r>
    </w:p>
    <w:p>
      <w:pPr>
        <w:ind w:right="-125"/>
        <w:jc w:val="cente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безвозмездных поступлений в местный бюджет за </w:t>
      </w:r>
      <w:r>
        <w:rPr>
          <w:rFonts w:ascii="Times New Roman" w:hAnsi="Times New Roman" w:cs="Times New Roman"/>
          <w:bCs/>
          <w:sz w:val="28"/>
          <w:szCs w:val="28"/>
          <w:lang w:val="en-US"/>
        </w:rPr>
        <w:t xml:space="preserve">I</w:t>
      </w:r>
      <w:r>
        <w:rPr>
          <w:rFonts w:ascii="Times New Roman" w:hAnsi="Times New Roman" w:cs="Times New Roman"/>
          <w:bCs/>
          <w:sz w:val="28"/>
          <w:szCs w:val="28"/>
        </w:rPr>
        <w:t xml:space="preserve"> квартал </w:t>
      </w:r>
      <w:r>
        <w:rPr>
          <w:rFonts w:ascii="Times New Roman" w:hAnsi="Times New Roman" w:cs="Times New Roman"/>
          <w:bCs/>
          <w:sz w:val="28"/>
          <w:szCs w:val="28"/>
        </w:rPr>
        <w:t xml:space="preserve">202</w:t>
      </w:r>
      <w:r>
        <w:rPr>
          <w:rFonts w:ascii="Times New Roman" w:hAnsi="Times New Roman" w:cs="Times New Roman"/>
          <w:bCs/>
          <w:sz w:val="28"/>
          <w:szCs w:val="28"/>
        </w:rPr>
        <w:t xml:space="preserve">5</w:t>
      </w:r>
      <w:r>
        <w:rPr>
          <w:rFonts w:ascii="Times New Roman" w:hAnsi="Times New Roman" w:cs="Times New Roman"/>
          <w:bCs/>
          <w:sz w:val="28"/>
          <w:szCs w:val="28"/>
        </w:rPr>
        <w:t xml:space="preserve"> года</w:t>
      </w:r>
      <w:r>
        <w:rPr>
          <w:rFonts w:ascii="Times New Roman" w:hAnsi="Times New Roman" w:cs="Times New Roman"/>
          <w:sz w:val="28"/>
          <w:szCs w:val="28"/>
        </w:rPr>
      </w:r>
      <w:r>
        <w:rPr>
          <w:rFonts w:ascii="Times New Roman" w:hAnsi="Times New Roman" w:cs="Times New Roman"/>
          <w:sz w:val="28"/>
          <w:szCs w:val="28"/>
        </w:rPr>
      </w:r>
    </w:p>
    <w:p>
      <w:pPr>
        <w:ind w:right="111" w:firstLine="708"/>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right="111" w:firstLine="708"/>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рублей)</w:t>
      </w:r>
      <w:r>
        <w:rPr>
          <w:rFonts w:ascii="Times New Roman" w:hAnsi="Times New Roman" w:cs="Times New Roman"/>
          <w:sz w:val="28"/>
          <w:szCs w:val="28"/>
        </w:rPr>
      </w:r>
      <w:r>
        <w:rPr>
          <w:rFonts w:ascii="Times New Roman" w:hAnsi="Times New Roman" w:cs="Times New Roman"/>
          <w:sz w:val="28"/>
          <w:szCs w:val="28"/>
        </w:rPr>
      </w:r>
    </w:p>
    <w:tbl>
      <w:tblPr>
        <w:tblW w:w="15871" w:type="dxa"/>
        <w:tblInd w:w="113" w:type="dxa"/>
        <w:tblLook w:val="04A0" w:firstRow="1" w:lastRow="0" w:firstColumn="1" w:lastColumn="0" w:noHBand="0" w:noVBand="1"/>
      </w:tblPr>
      <w:tblGrid>
        <w:gridCol w:w="5240"/>
        <w:gridCol w:w="1843"/>
        <w:gridCol w:w="1701"/>
        <w:gridCol w:w="1701"/>
        <w:gridCol w:w="1843"/>
        <w:gridCol w:w="1842"/>
        <w:gridCol w:w="1701"/>
      </w:tblGrid>
      <w:tr>
        <w:tblPrEx/>
        <w:trPr>
          <w:trHeight w:val="846"/>
        </w:trPr>
        <w:tc>
          <w:tcPr>
            <w:shd w:val="clear" w:color="auto" w:fill="auto"/>
            <w:tcBorders>
              <w:top w:val="single" w:color="auto" w:sz="4" w:space="0"/>
              <w:left w:val="single" w:color="auto" w:sz="4" w:space="0"/>
              <w:bottom w:val="single" w:color="auto" w:sz="4" w:space="0"/>
              <w:right w:val="single" w:color="auto" w:sz="4" w:space="0"/>
            </w:tcBorders>
            <w:tcW w:w="5240"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I квартал 2024 года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на 2025 год</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I квартал 2025 года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3"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плану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2"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Темп роста к 2024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Отклонение к 2024 году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0"/>
        </w:trPr>
        <w:tc>
          <w:tcPr>
            <w:shd w:val="clear" w:color="auto" w:fill="auto"/>
            <w:tcBorders>
              <w:top w:val="single" w:color="auto" w:sz="4" w:space="0"/>
              <w:left w:val="single" w:color="auto" w:sz="4" w:space="0"/>
              <w:bottom w:val="single" w:color="auto" w:sz="4" w:space="0"/>
              <w:right w:val="single" w:color="auto" w:sz="4" w:space="0"/>
            </w:tcBorders>
            <w:tcW w:w="5240"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3"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3"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842"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bottom"/>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09"/>
        </w:trPr>
        <w:tc>
          <w:tcPr>
            <w:shd w:val="clear" w:color="000000" w:fill="ffffff"/>
            <w:tcBorders>
              <w:top w:val="single" w:color="auto"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Безвозмездные поступления, всего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365 436,04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1 607 587,09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394 346,74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24,53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107,91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single" w:color="auto"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28 910,70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0"/>
        </w:trPr>
        <w:tc>
          <w:tcPr>
            <w:shd w:val="clear" w:color="000000" w:fill="ffffff"/>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из них:</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00"/>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Дотации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140 335,50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540 847,00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135 211,75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25,00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96,35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-5 123,75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13"/>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Субсидии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9 437,07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76 632,42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8 131,41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86,16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-1 305,66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75"/>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Субвенции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214 438,06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988 284,40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252 252,53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25,52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117,63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000000" w:fill="ffffff"/>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37 814,47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0"/>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Иные межбюджетные трансферты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427,73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1 823,27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321,42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17,63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75,15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-106,31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09"/>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Доходы бюджетов городских округов от возврата бюджетными учреждениями остатков субсидий прошлых лет</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2 114,74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729,13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34,48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-1 385,61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0"/>
        </w:trPr>
        <w:tc>
          <w:tcPr>
            <w:shd w:val="clear" w:color="auto" w:fill="auto"/>
            <w:tcBorders>
              <w:top w:val="none" w:color="000000" w:sz="4" w:space="0"/>
            </w:tcBorders>
            <w:tcW w:w="5240" w:type="dxa"/>
            <w:vAlign w:val="bottom"/>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Возврат остатков субсидий, субвенций и иных межбюджетных трансфертов, имеющих целевое назначение, прошлых лет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-1 317,06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-2 299,50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3"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842"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174,59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none" w:color="000000" w:sz="4" w:space="0"/>
            </w:tcBorders>
            <w:tcW w:w="1701" w:type="dxa"/>
            <w:vAlign w:val="bottom"/>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-982,44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right="111" w:firstLine="708"/>
        <w:jc w:val="right"/>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r>
        <w:rPr>
          <w:rFonts w:ascii="Times New Roman" w:hAnsi="Times New Roman" w:cs="Times New Roman"/>
          <w:sz w:val="28"/>
          <w:szCs w:val="28"/>
          <w:lang w:val="en-US"/>
        </w:rPr>
      </w:r>
    </w:p>
    <w:p>
      <w:pPr>
        <w:spacing w:after="0"/>
        <w:rPr>
          <w:sz w:val="2"/>
          <w:szCs w:val="2"/>
        </w:rPr>
      </w:pPr>
      <w:r>
        <w:rPr>
          <w:sz w:val="2"/>
          <w:szCs w:val="2"/>
        </w:rPr>
      </w:r>
      <w:r>
        <w:rPr>
          <w:sz w:val="2"/>
          <w:szCs w:val="2"/>
        </w:rPr>
      </w:r>
      <w:r>
        <w:rPr>
          <w:sz w:val="2"/>
          <w:szCs w:val="2"/>
        </w:rPr>
      </w:r>
    </w:p>
    <w:p>
      <w:pPr>
        <w:pStyle w:val="908"/>
        <w:ind w:firstLine="708"/>
        <w:jc w:val="both"/>
        <w:spacing w:after="0" w:line="240" w:lineRule="auto"/>
        <w:rPr>
          <w:rFonts w:ascii="Times New Roman" w:hAnsi="Times New Roman" w:cs="Times New Roman"/>
          <w:sz w:val="28"/>
          <w:szCs w:val="28"/>
          <w:lang w:val="en-US"/>
        </w:rPr>
        <w:sectPr>
          <w:footnotePr/>
          <w:endnotePr/>
          <w:type w:val="nextPage"/>
          <w:pgSz w:w="16838" w:h="11906" w:orient="landscape"/>
          <w:pgMar w:top="284" w:right="567" w:bottom="567" w:left="567" w:header="709" w:footer="709" w:gutter="0"/>
          <w:cols w:num="1" w:sep="0" w:space="708" w:equalWidth="1"/>
          <w:docGrid w:linePitch="360"/>
        </w:sectPr>
      </w:pPr>
      <w:r>
        <w:rPr>
          <w:rFonts w:ascii="Times New Roman" w:hAnsi="Times New Roman" w:cs="Times New Roman"/>
          <w:sz w:val="28"/>
          <w:szCs w:val="28"/>
          <w:lang w:val="en-US"/>
        </w:rPr>
      </w:r>
      <w:r>
        <w:rPr>
          <w:rFonts w:ascii="Times New Roman" w:hAnsi="Times New Roman" w:cs="Times New Roman"/>
          <w:sz w:val="28"/>
          <w:szCs w:val="28"/>
          <w:lang w:val="en-US"/>
        </w:rPr>
      </w:r>
      <w:r>
        <w:rPr>
          <w:rFonts w:ascii="Times New Roman" w:hAnsi="Times New Roman" w:cs="Times New Roman"/>
          <w:sz w:val="28"/>
          <w:szCs w:val="28"/>
          <w:lang w:val="en-US"/>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РАСХОДЫ</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Решением о бюджете с учетом изменений, внесенных решением Думы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от 18 марта 2025 года № 423, расходы местного бюджета на 2025 год составили 2 414 090,23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соответствии со статьей 232 Бюджетного кодекса Российской Федерации плановые назначения по расходам увеличены за счет безвозмездных поступлений из бюджета Ставропольского края в виде субвенци</w:t>
      </w:r>
      <w:r>
        <w:rPr>
          <w:rFonts w:ascii="Times New Roman" w:hAnsi="Times New Roman" w:eastAsia="Calibri" w:cs="Times New Roman"/>
          <w:sz w:val="28"/>
          <w:szCs w:val="28"/>
        </w:rPr>
        <w:t xml:space="preserve">й</w:t>
      </w:r>
      <w:r>
        <w:rPr>
          <w:rFonts w:ascii="Times New Roman" w:hAnsi="Times New Roman" w:eastAsia="Calibri" w:cs="Times New Roman"/>
          <w:sz w:val="28"/>
          <w:szCs w:val="28"/>
        </w:rPr>
        <w:t xml:space="preserve"> на </w:t>
      </w:r>
      <w:r>
        <w:rPr>
          <w:rFonts w:ascii="Times New Roman" w:hAnsi="Times New Roman" w:eastAsia="Calibri" w:cs="Times New Roman"/>
          <w:sz w:val="28"/>
          <w:szCs w:val="28"/>
        </w:rPr>
        <w:t xml:space="preserve">сумму </w:t>
      </w:r>
      <w:r>
        <w:rPr>
          <w:rFonts w:ascii="Times New Roman" w:hAnsi="Times New Roman" w:eastAsia="Calibri" w:cs="Times New Roman"/>
          <w:sz w:val="28"/>
          <w:szCs w:val="28"/>
        </w:rPr>
        <w:t xml:space="preserve">599,23 тыс. рублей, в том числе по направлениям расходов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ежегодной денежной выплаты лицам, награжденным нагрудным знаком «Почетный донор России» на сумму 276,09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на сумму 208,13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компенсацию отдельным категориям граждан оплаты взноса на капитальный ремонт общего имущества в многоквартирном доме на сумму 115,01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w:t>
      </w:r>
      <w:r>
        <w:rPr>
          <w:rFonts w:ascii="Times New Roman" w:hAnsi="Times New Roman" w:eastAsia="Calibri" w:cs="Times New Roman"/>
          <w:sz w:val="28"/>
          <w:szCs w:val="28"/>
        </w:rPr>
        <w:t xml:space="preserve"> изменений годовые плановые назначения составили 2 414 689,46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расходам местного бюджета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года сложилось в сумме 501 644,11 тыс. рублей или 20,77 процента</w:t>
      </w:r>
      <w:r>
        <w:rPr>
          <w:rFonts w:ascii="Times New Roman" w:hAnsi="Times New Roman" w:eastAsia="Calibri" w:cs="Times New Roman"/>
          <w:position w:val="2"/>
          <w:sz w:val="28"/>
          <w:szCs w:val="28"/>
        </w:rPr>
        <w:t xml:space="preserve"> 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 местного бюджета, направленные на реализацию 11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и непрограммных направлений деятельности соответствующих главных распорядителей средств местного бюджета,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года приведены в таблице 3.</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Таблица 3</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ind w:right="-125" w:firstLine="709"/>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sz w:val="28"/>
          <w:szCs w:val="28"/>
        </w:rPr>
        <w:t xml:space="preserve">местного бюджета, направленные на реализацию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и непрограммных направлений деятельности соответствующих главных распорядителей средств местного бюджета,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w:t>
      </w:r>
      <w:r>
        <w:rPr>
          <w:rFonts w:ascii="Times New Roman" w:hAnsi="Times New Roman" w:eastAsia="Calibri" w:cs="Times New Roman"/>
          <w:sz w:val="28"/>
          <w:szCs w:val="28"/>
        </w:rPr>
        <w:t xml:space="preserve">2025</w:t>
      </w:r>
      <w:r>
        <w:rPr>
          <w:rFonts w:ascii="Times New Roman" w:hAnsi="Times New Roman" w:eastAsia="Calibri" w:cs="Times New Roman"/>
          <w:sz w:val="28"/>
          <w:szCs w:val="28"/>
        </w:rPr>
        <w:t xml:space="preserve"> года</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right="-109"/>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w:t>
      </w:r>
      <w:r>
        <w:rPr>
          <w:rFonts w:ascii="Times New Roman" w:hAnsi="Times New Roman" w:eastAsia="Calibri" w:cs="Times New Roman"/>
          <w:sz w:val="28"/>
          <w:szCs w:val="28"/>
        </w:rPr>
        <w:t xml:space="preserve">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43"/>
        <w:gridCol w:w="1701"/>
        <w:gridCol w:w="1701"/>
        <w:gridCol w:w="1701"/>
        <w:gridCol w:w="850"/>
      </w:tblGrid>
      <w:tr>
        <w:tblPrEx/>
        <w:trPr>
          <w:trHeight w:val="1575"/>
        </w:trPr>
        <w:tc>
          <w:tcPr>
            <w:shd w:val="clear" w:color="auto" w:fill="auto"/>
            <w:tcW w:w="3843" w:type="dxa"/>
            <w:vAlign w:val="center"/>
            <w:textDirection w:val="lrTb"/>
            <w:noWrap w:val="false"/>
          </w:tcPr>
          <w:p>
            <w:pPr>
              <w:jc w:val="center"/>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Наименование муниципальной программы</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vAlign w:val="center"/>
            <w:textDirection w:val="lrTb"/>
            <w:noWrap w:val="false"/>
          </w:tcPr>
          <w:p>
            <w:pPr>
              <w:jc w:val="center"/>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Утверждено решением о бюджете</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vAlign w:val="center"/>
            <w:textDirection w:val="lrTb"/>
            <w:noWrap w:val="false"/>
          </w:tcPr>
          <w:p>
            <w:pPr>
              <w:jc w:val="center"/>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Утверждено решением о бюджете с учетом изменений</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vAlign w:val="center"/>
            <w:textDirection w:val="lrTb"/>
            <w:noWrap w:val="false"/>
          </w:tcPr>
          <w:p>
            <w:pPr>
              <w:jc w:val="center"/>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Кассовое исполнение </w:t>
            </w:r>
            <w:r>
              <w:rPr>
                <w:rFonts w:ascii="Times New Roman" w:hAnsi="Times New Roman" w:eastAsia="Calibri" w:cs="Times New Roman"/>
                <w:sz w:val="28"/>
                <w:szCs w:val="28"/>
              </w:rPr>
              <w:t xml:space="preserve">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850" w:type="dxa"/>
            <w:vAlign w:val="center"/>
            <w:textDirection w:val="lrTb"/>
            <w:noWrap w:val="false"/>
          </w:tcPr>
          <w:p>
            <w:pPr>
              <w:jc w:val="center"/>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Процент исполнения</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r>
    </w:tbl>
    <w:p>
      <w:pPr>
        <w:spacing w:after="0" w:line="240" w:lineRule="auto"/>
        <w:rPr>
          <w:rFonts w:ascii="Times New Roman" w:hAnsi="Times New Roman" w:eastAsia="Calibri" w:cs="Times New Roman"/>
          <w:sz w:val="2"/>
          <w:szCs w:val="2"/>
          <w:highlight w:val="yellow"/>
        </w:rPr>
      </w:pPr>
      <w:r>
        <w:rPr>
          <w:rFonts w:ascii="Times New Roman" w:hAnsi="Times New Roman" w:eastAsia="Calibri" w:cs="Times New Roman"/>
          <w:sz w:val="2"/>
          <w:szCs w:val="2"/>
          <w:highlight w:val="yellow"/>
        </w:rPr>
      </w:r>
      <w:r>
        <w:rPr>
          <w:rFonts w:ascii="Times New Roman" w:hAnsi="Times New Roman" w:eastAsia="Calibri" w:cs="Times New Roman"/>
          <w:sz w:val="2"/>
          <w:szCs w:val="2"/>
          <w:highlight w:val="yellow"/>
        </w:rPr>
      </w:r>
      <w:r>
        <w:rPr>
          <w:rFonts w:ascii="Times New Roman" w:hAnsi="Times New Roman" w:eastAsia="Calibri" w:cs="Times New Roman"/>
          <w:sz w:val="2"/>
          <w:szCs w:val="2"/>
          <w:highlight w:val="yellow"/>
        </w:rPr>
      </w:r>
    </w:p>
    <w:tbl>
      <w:tblPr>
        <w:tblW w:w="9796" w:type="dxa"/>
        <w:tblInd w:w="93" w:type="dxa"/>
        <w:tblLayout w:type="fixed"/>
        <w:tblLook w:val="04A0" w:firstRow="1" w:lastRow="0" w:firstColumn="1" w:lastColumn="0" w:noHBand="0" w:noVBand="1"/>
      </w:tblPr>
      <w:tblGrid>
        <w:gridCol w:w="3843"/>
        <w:gridCol w:w="1701"/>
        <w:gridCol w:w="1701"/>
        <w:gridCol w:w="1701"/>
        <w:gridCol w:w="850"/>
      </w:tblGrid>
      <w:tr>
        <w:tblPrEx/>
        <w:trPr>
          <w:trHeight w:val="58"/>
          <w:tblHeader/>
        </w:trPr>
        <w:tc>
          <w:tcPr>
            <w:shd w:val="clear" w:color="auto" w:fill="auto"/>
            <w:tcBorders>
              <w:top w:val="single" w:color="auto" w:sz="4" w:space="0"/>
              <w:left w:val="single" w:color="auto" w:sz="4" w:space="0"/>
              <w:bottom w:val="single" w:color="auto" w:sz="4" w:space="0"/>
              <w:right w:val="single" w:color="auto" w:sz="4" w:space="0"/>
            </w:tcBorders>
            <w:tcW w:w="3843" w:type="dxa"/>
            <w:vAlign w:val="center"/>
            <w:textDirection w:val="lrTb"/>
            <w:noWrap w:val="false"/>
          </w:tcPr>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1</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tcPr>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2</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tcPr>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3</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tcPr>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4</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Borders>
              <w:top w:val="single" w:color="auto" w:sz="4" w:space="0"/>
              <w:left w:val="single" w:color="auto" w:sz="4" w:space="0"/>
              <w:bottom w:val="single" w:color="auto" w:sz="4" w:space="0"/>
              <w:right w:val="single" w:color="auto" w:sz="4" w:space="0"/>
            </w:tcBorders>
            <w:tcW w:w="850" w:type="dxa"/>
            <w:vAlign w:val="bottom"/>
            <w:textDirection w:val="lrTb"/>
            <w:noWrap/>
          </w:tcPr>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5</w:t>
            </w:r>
            <w:r>
              <w:rPr>
                <w:rFonts w:ascii="Times New Roman" w:hAnsi="Times New Roman" w:eastAsia="Calibri" w:cs="Times New Roman"/>
                <w:bCs/>
                <w:sz w:val="28"/>
                <w:szCs w:val="28"/>
              </w:rPr>
            </w:r>
            <w:r>
              <w:rPr>
                <w:rFonts w:ascii="Times New Roman" w:hAnsi="Times New Roman" w:eastAsia="Calibri" w:cs="Times New Roman"/>
                <w:bCs/>
                <w:sz w:val="28"/>
                <w:szCs w:val="28"/>
              </w:rPr>
            </w:r>
          </w:p>
        </w:tc>
      </w:tr>
      <w:tr>
        <w:tblPrEx/>
        <w:trPr>
          <w:trHeight w:val="1138"/>
        </w:trPr>
        <w:tc>
          <w:tcPr>
            <w:shd w:val="clear" w:color="auto" w:fill="auto"/>
            <w:tcBorders>
              <w:top w:val="single" w:color="auto" w:sz="4" w:space="0"/>
            </w:tcBorders>
            <w:tcW w:w="3843" w:type="dxa"/>
            <w:textDirection w:val="lrTb"/>
            <w:noWrap w:val="false"/>
          </w:tcPr>
          <w:p>
            <w:pPr>
              <w:jc w:val="both"/>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«Развитие образования»</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8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Borders>
              <w:top w:val="single" w:color="auto" w:sz="4" w:space="0"/>
            </w:tcBorders>
            <w:tcW w:w="1701"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1 285 487,41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01"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1 285 623,49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01"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280 951,59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85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21,85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90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«Развитие культуры»</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231 798,29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231 798,30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46 763,50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20,17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8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«Социальная поддержка граждан»</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286 622,31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287 221,54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99 509,52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34,65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67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«Развитие градостроительства, транспортной системы и обеспечение безопасности дорожного движения»</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73 739,42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73 739,42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3 040,34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4,12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90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«Развитие жилищно-коммунального хозяйства и улучшение жилищных условий»</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125 565,14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125 645,92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19 230,97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15,31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90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«Развитие физической культуры и спорта»</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54 820,34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54 820,34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11 329,52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20,67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31"/>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«Управление имуществом»</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32 509,30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32 536,43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3 581,76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11,01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76"/>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«Общественная безопасность, защита населения и территории от чрезвычайных ситуаций»</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17 331,87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17 331,87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1 268,81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7,32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90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«Управление финансами»</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51 445,34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51 522,06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8 697,05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16,88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900"/>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«Экономическое развитие»</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27 466,72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27 466,72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4 011,10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14,60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1662"/>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Муниципальная программа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«Формирование современной городской среды»</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85 722,72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85 614,80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15"/>
        </w:trPr>
        <w:tc>
          <w:tcPr>
            <w:shd w:val="clear" w:color="auto" w:fill="auto"/>
            <w:tcW w:w="3843" w:type="dxa"/>
            <w:textDirection w:val="lrTb"/>
            <w:noWrap w:val="false"/>
          </w:tcPr>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Итого расходов на реализацию муниципальных программ</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both"/>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2 272 508,87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2 273 320,89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center"/>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478 384,16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21,04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1869"/>
        </w:trPr>
        <w:tc>
          <w:tcPr>
            <w:shd w:val="clear" w:color="auto" w:fill="auto"/>
            <w:tcW w:w="3843" w:type="dxa"/>
            <w:textDirection w:val="lrTb"/>
            <w:noWrap w:val="false"/>
          </w:tcPr>
          <w:p>
            <w:pPr>
              <w:jc w:val="both"/>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Непрограммные расходы органов местного самоуправления (отраслевых (функциональных) и территориальных органов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141 581,36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141 368,57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23 259,95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16,45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78"/>
        </w:trPr>
        <w:tc>
          <w:tcPr>
            <w:shd w:val="clear" w:color="auto" w:fill="auto"/>
            <w:tcW w:w="3843" w:type="dxa"/>
            <w:textDirection w:val="lrTb"/>
            <w:noWrap w:val="false"/>
          </w:tcPr>
          <w:p>
            <w:pPr>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Итого</w:t>
            </w:r>
            <w:r>
              <w:rPr>
                <w:rFonts w:ascii="Times New Roman" w:hAnsi="Times New Roman" w:eastAsia="Calibri" w:cs="Times New Roman"/>
                <w:sz w:val="28"/>
                <w:szCs w:val="28"/>
              </w:rPr>
            </w:r>
            <w:r>
              <w:rPr>
                <w:rFonts w:ascii="Times New Roman" w:hAnsi="Times New Roman" w:eastAsia="Calibri" w:cs="Times New Roman"/>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2 414 090,23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2 414 689,46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501 644,11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850" w:type="dxa"/>
            <w:textDirection w:val="lrTb"/>
            <w:noWrap/>
          </w:tcPr>
          <w:p>
            <w:pPr>
              <w:jc w:val="right"/>
              <w:spacing w:after="0" w:line="24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20,77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700. ДУМА НЕФТЕКУМСКОГО МУНИЦПАЛЬНОГО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«Дума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Дума), утверждены в сумме 5 324,87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color w:val="000000"/>
          <w:sz w:val="28"/>
          <w:szCs w:val="28"/>
        </w:rPr>
        <w:t xml:space="preserve">Кассовое исполнение по данной главе характеризуется следующими данными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right="-109" w:firstLine="709"/>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541" w:type="dxa"/>
        <w:tblInd w:w="93" w:type="dxa"/>
        <w:tblLayout w:type="fixed"/>
        <w:tblLook w:val="04A0" w:firstRow="1" w:lastRow="0" w:firstColumn="1" w:lastColumn="0" w:noHBand="0" w:noVBand="1"/>
      </w:tblPr>
      <w:tblGrid>
        <w:gridCol w:w="2879"/>
        <w:gridCol w:w="1701"/>
        <w:gridCol w:w="1701"/>
        <w:gridCol w:w="1559"/>
        <w:gridCol w:w="1701"/>
      </w:tblGrid>
      <w:tr>
        <w:tblPrEx/>
        <w:trPr>
          <w:trHeight w:val="1441"/>
        </w:trPr>
        <w:tc>
          <w:tcPr>
            <w:shd w:val="clear" w:color="auto" w:fill="auto"/>
            <w:tcBorders>
              <w:top w:val="single" w:color="auto" w:sz="4" w:space="0"/>
              <w:left w:val="single" w:color="auto" w:sz="4" w:space="0"/>
              <w:bottom w:val="single" w:color="auto" w:sz="4" w:space="0"/>
              <w:right w:val="single" w:color="auto" w:sz="4" w:space="0"/>
            </w:tcBorders>
            <w:tcW w:w="287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eastAsia="Calibri" w:cs="Times New Roman"/>
                <w:sz w:val="28"/>
                <w:szCs w:val="28"/>
              </w:rPr>
              <w:t xml:space="preserve">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r>
      <w:r>
        <w:rPr>
          <w:rFonts w:ascii="Times New Roman" w:hAnsi="Times New Roman" w:cs="Times New Roman"/>
          <w:sz w:val="2"/>
          <w:szCs w:val="2"/>
        </w:rPr>
      </w:r>
    </w:p>
    <w:tbl>
      <w:tblPr>
        <w:tblW w:w="9541" w:type="dxa"/>
        <w:tblInd w:w="93" w:type="dxa"/>
        <w:tblLayout w:type="fixed"/>
        <w:tblLook w:val="04A0" w:firstRow="1" w:lastRow="0" w:firstColumn="1" w:lastColumn="0" w:noHBand="0" w:noVBand="1"/>
      </w:tblPr>
      <w:tblGrid>
        <w:gridCol w:w="2879"/>
        <w:gridCol w:w="1701"/>
        <w:gridCol w:w="1701"/>
        <w:gridCol w:w="1559"/>
        <w:gridCol w:w="1701"/>
      </w:tblGrid>
      <w:tr>
        <w:tblPrEx/>
        <w:trPr>
          <w:trHeight w:val="58"/>
          <w:tblHeader/>
        </w:trPr>
        <w:tc>
          <w:tcPr>
            <w:shd w:val="clear" w:color="auto" w:fill="auto"/>
            <w:tcBorders>
              <w:top w:val="single" w:color="auto" w:sz="4" w:space="0"/>
              <w:left w:val="single" w:color="auto" w:sz="4" w:space="0"/>
              <w:bottom w:val="single" w:color="auto" w:sz="4" w:space="0"/>
              <w:right w:val="single" w:color="auto" w:sz="4" w:space="0"/>
            </w:tcBorders>
            <w:tcW w:w="287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4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674"/>
        </w:trPr>
        <w:tc>
          <w:tcPr>
            <w:shd w:val="clear" w:color="auto" w:fill="auto"/>
            <w:tcBorders>
              <w:top w:val="single" w:color="auto" w:sz="4" w:space="0"/>
            </w:tcBorders>
            <w:tcW w:w="2879" w:type="dxa"/>
            <w:textDirection w:val="lrTb"/>
            <w:noWrap w:val="false"/>
          </w:tcPr>
          <w:p>
            <w:pPr>
              <w:jc w:val="both"/>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5 247,87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5 247,87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59"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813,00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15,49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825"/>
        </w:trPr>
        <w:tc>
          <w:tcPr>
            <w:shd w:val="clear" w:color="auto" w:fill="auto"/>
            <w:tcW w:w="2879" w:type="dxa"/>
            <w:textDirection w:val="lrTb"/>
            <w:noWrap w:val="false"/>
          </w:tcPr>
          <w:p>
            <w:pPr>
              <w:jc w:val="both"/>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Другие общегосударственные вопросы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77,00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77,00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13,02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16,91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187"/>
        </w:trPr>
        <w:tc>
          <w:tcPr>
            <w:shd w:val="clear" w:color="auto" w:fill="auto"/>
            <w:tcW w:w="2879"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5 324,87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5 324,87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826,02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01"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15,51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right="-109"/>
        <w:jc w:val="right"/>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701. АДМИНИСТРАЦИЯ НЕФТЕКУМСКОГО 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695"/>
        <w:jc w:val="both"/>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r>
      <w:r>
        <w:rPr>
          <w:rFonts w:ascii="Times New Roman" w:hAnsi="Times New Roman" w:eastAsia="Calibri" w:cs="Times New Roman"/>
          <w:sz w:val="20"/>
          <w:szCs w:val="20"/>
        </w:rPr>
      </w:r>
      <w:r>
        <w:rPr>
          <w:rFonts w:ascii="Times New Roman" w:hAnsi="Times New Roman" w:eastAsia="Calibri" w:cs="Times New Roman"/>
          <w:sz w:val="20"/>
          <w:szCs w:val="20"/>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«Администрация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администрация), утверждены   в   сумме 231 906,98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годовые плановые назначения по расходам увеличены в соответствии </w:t>
      </w:r>
      <w:r>
        <w:rPr>
          <w:rFonts w:ascii="Times New Roman" w:hAnsi="Times New Roman" w:eastAsia="Calibri" w:cs="Times New Roman"/>
          <w:sz w:val="28"/>
          <w:szCs w:val="28"/>
        </w:rPr>
        <w:t xml:space="preserve">со статьей 5 решения</w:t>
      </w:r>
      <w:r>
        <w:rPr>
          <w:rFonts w:ascii="Times New Roman" w:hAnsi="Times New Roman" w:eastAsia="Calibri" w:cs="Times New Roman"/>
          <w:sz w:val="28"/>
          <w:szCs w:val="28"/>
        </w:rPr>
        <w:t xml:space="preserve"> о бюджете, за счет средств резервного фонда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объеме 467,33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учетом внесенных изменений годовые плановые назначения составили 232 374,31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27 149,00 тыс. рублей или 11,68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Деятельность администрации была направлена на реализацию 8 </w:t>
      </w:r>
      <w:r>
        <w:rPr>
          <w:rFonts w:ascii="Times New Roman" w:hAnsi="Times New Roman" w:eastAsia="Calibri" w:cs="Times New Roman"/>
          <w:sz w:val="28"/>
          <w:szCs w:val="28"/>
        </w:rPr>
        <w:t xml:space="preserve">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2"/>
          <w:sz w:val="28"/>
          <w:szCs w:val="28"/>
        </w:rPr>
        <w:t xml:space="preserve">(далее – муниципальные </w:t>
      </w:r>
      <w:r>
        <w:rPr>
          <w:rFonts w:ascii="Times New Roman" w:hAnsi="Times New Roman" w:eastAsia="Calibri" w:cs="Times New Roman"/>
          <w:sz w:val="28"/>
          <w:szCs w:val="28"/>
        </w:rPr>
        <w:t xml:space="preserve">программы) </w:t>
      </w:r>
      <w:r>
        <w:rPr>
          <w:rFonts w:ascii="Times New Roman" w:hAnsi="Times New Roman" w:eastAsia="Calibri" w:cs="Times New Roman"/>
          <w:spacing w:val="-2"/>
          <w:sz w:val="28"/>
          <w:szCs w:val="28"/>
        </w:rPr>
        <w:t xml:space="preserve">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РАСХОДЫ </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местного бюджета, предусмотренные администрации на реализацию</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муниципальных программ и непрограммных направлений деятельности </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bCs/>
          <w:sz w:val="28"/>
          <w:szCs w:val="28"/>
        </w:rPr>
        <w:t xml:space="preserve">в 2025 году</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767" w:type="dxa"/>
        <w:tblInd w:w="93" w:type="dxa"/>
        <w:tblLayout w:type="fixed"/>
        <w:tblLook w:val="04A0" w:firstRow="1" w:lastRow="0" w:firstColumn="1" w:lastColumn="0" w:noHBand="0" w:noVBand="1"/>
      </w:tblPr>
      <w:tblGrid>
        <w:gridCol w:w="1178"/>
        <w:gridCol w:w="2381"/>
        <w:gridCol w:w="1672"/>
        <w:gridCol w:w="1701"/>
        <w:gridCol w:w="1559"/>
        <w:gridCol w:w="1276"/>
      </w:tblGrid>
      <w:tr>
        <w:tblPrEx/>
        <w:trPr>
          <w:cantSplit/>
          <w:trHeight w:val="1643"/>
        </w:trPr>
        <w:tc>
          <w:tcPr>
            <w:shd w:val="clear" w:color="auto" w:fill="auto"/>
            <w:tcBorders>
              <w:top w:val="single" w:color="auto" w:sz="4" w:space="0"/>
              <w:left w:val="single" w:color="auto" w:sz="4" w:space="0"/>
              <w:bottom w:val="single" w:color="auto" w:sz="4" w:space="0"/>
              <w:right w:val="single" w:color="auto" w:sz="4" w:space="0"/>
            </w:tcBorders>
            <w:tcW w:w="1178" w:type="dxa"/>
            <w:vAlign w:val="center"/>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38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672" w:type="dxa"/>
            <w:vAlign w:val="center"/>
            <w:textDirection w:val="lrTb"/>
            <w:noWrap w:val="false"/>
          </w:tcPr>
          <w:p>
            <w:pPr>
              <w:ind w:left="-100" w:right="-130"/>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eastAsia="Calibri" w:cs="Times New Roman"/>
                <w:sz w:val="28"/>
                <w:szCs w:val="28"/>
              </w:rPr>
              <w:t xml:space="preserve">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highlight w:val="yellow"/>
        </w:rPr>
      </w:pPr>
      <w:r>
        <w:rPr>
          <w:rFonts w:ascii="Calibri" w:hAnsi="Calibri" w:eastAsia="Calibri" w:cs="Times New Roman"/>
          <w:sz w:val="2"/>
          <w:szCs w:val="2"/>
          <w:highlight w:val="yellow"/>
        </w:rPr>
      </w:r>
      <w:r>
        <w:rPr>
          <w:rFonts w:ascii="Calibri" w:hAnsi="Calibri" w:eastAsia="Calibri" w:cs="Times New Roman"/>
          <w:sz w:val="2"/>
          <w:szCs w:val="2"/>
          <w:highlight w:val="yellow"/>
        </w:rPr>
      </w:r>
      <w:r>
        <w:rPr>
          <w:rFonts w:ascii="Calibri" w:hAnsi="Calibri" w:eastAsia="Calibri" w:cs="Times New Roman"/>
          <w:sz w:val="2"/>
          <w:szCs w:val="2"/>
          <w:highlight w:val="yellow"/>
        </w:rPr>
      </w:r>
    </w:p>
    <w:tbl>
      <w:tblPr>
        <w:tblW w:w="9767" w:type="dxa"/>
        <w:tblInd w:w="93" w:type="dxa"/>
        <w:tblLayout w:type="fixed"/>
        <w:tblLook w:val="04A0" w:firstRow="1" w:lastRow="0" w:firstColumn="1" w:lastColumn="0" w:noHBand="0" w:noVBand="1"/>
      </w:tblPr>
      <w:tblGrid>
        <w:gridCol w:w="1178"/>
        <w:gridCol w:w="2381"/>
        <w:gridCol w:w="1672"/>
        <w:gridCol w:w="1701"/>
        <w:gridCol w:w="1559"/>
        <w:gridCol w:w="1276"/>
      </w:tblGrid>
      <w:tr>
        <w:tblPrEx/>
        <w:trPr>
          <w:cantSplit/>
          <w:trHeight w:val="279"/>
          <w:tblHeader/>
        </w:trPr>
        <w:tc>
          <w:tcPr>
            <w:shd w:val="clear" w:color="auto" w:fill="auto"/>
            <w:tcBorders>
              <w:top w:val="single" w:color="auto" w:sz="4" w:space="0"/>
              <w:left w:val="single" w:color="auto" w:sz="4" w:space="0"/>
              <w:bottom w:val="single" w:color="auto" w:sz="4" w:space="0"/>
              <w:right w:val="single" w:color="auto" w:sz="4" w:space="0"/>
            </w:tcBorders>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38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672"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Borders>
              <w:top w:val="single" w:color="auto" w:sz="4" w:space="0"/>
            </w:tcBorders>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образования»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5 137,66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5 137,66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культуры»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88,62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88,62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164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градостроительства, транспортной системы и обеспечение безопасности дорожного движения»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73 739,42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73 739,42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3 040,34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4,12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физической культуры и спорта»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36 758,67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36 758,67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6 949,73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18,91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137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3 644,05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3 644,05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35,87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0,98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1790"/>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16 188,74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16 188,73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1 268,81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7,84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1169"/>
        </w:trPr>
        <w:tc>
          <w:tcPr>
            <w:shd w:val="clear" w:color="auto" w:fill="auto"/>
            <w:tcW w:w="117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«Экономическое развитие»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17 372,40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17 372,40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2 525,43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14,54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78 917,42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79 384,76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13 328,82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16,79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cantSplit/>
          <w:trHeight w:val="279"/>
        </w:trPr>
        <w:tc>
          <w:tcPr>
            <w:shd w:val="clear" w:color="auto" w:fill="auto"/>
            <w:tcW w:w="117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38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72"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231 906,98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232 374,31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27 149,00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11,68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«Развитие </w:t>
      </w:r>
      <w:r>
        <w:rPr>
          <w:rFonts w:ascii="Times New Roman" w:hAnsi="Times New Roman" w:eastAsia="Calibri" w:cs="Times New Roman"/>
          <w:sz w:val="28"/>
          <w:szCs w:val="28"/>
        </w:rPr>
        <w:t xml:space="preserve">градостроительства, транспортной системы и обеспечение безопасности дорожного движения» составило 3 040,34 тыс. рублей или 4,12 процента к годовым плановым назначениям, по следующим подпрограммам:</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numPr>
          <w:ilvl w:val="0"/>
          <w:numId w:val="9"/>
        </w:numPr>
        <w:ind w:left="0" w:firstLine="708"/>
        <w:jc w:val="both"/>
        <w:tabs>
          <w:tab w:val="left" w:pos="993" w:leader="none"/>
        </w:tabs>
        <w:rPr>
          <w:rFonts w:eastAsia="Calibri"/>
          <w:sz w:val="28"/>
          <w:szCs w:val="28"/>
        </w:rPr>
      </w:pPr>
      <w:r>
        <w:rPr>
          <w:rFonts w:eastAsia="Calibri"/>
          <w:sz w:val="28"/>
          <w:szCs w:val="28"/>
        </w:rPr>
        <w:t xml:space="preserve">п</w:t>
      </w:r>
      <w:r>
        <w:rPr>
          <w:rFonts w:eastAsia="Calibri"/>
          <w:sz w:val="28"/>
          <w:szCs w:val="28"/>
        </w:rPr>
        <w:t xml:space="preserve">о подпрограмме «Дорожное хозяйство и транспортная система» ис</w:t>
      </w:r>
      <w:r>
        <w:rPr>
          <w:rFonts w:eastAsia="Calibri"/>
          <w:sz w:val="28"/>
          <w:szCs w:val="28"/>
        </w:rPr>
        <w:t xml:space="preserve">полнение составило 2 970,74 тыс. рублей или 4,05 процента к годовым плановым </w:t>
      </w:r>
      <w:r>
        <w:rPr>
          <w:rFonts w:eastAsia="Calibri"/>
          <w:sz w:val="28"/>
          <w:szCs w:val="28"/>
        </w:rPr>
        <w:t xml:space="preserve">назначениям. Средства направлены на:</w:t>
      </w:r>
      <w:r>
        <w:rPr>
          <w:rFonts w:eastAsia="Calibri"/>
          <w:sz w:val="28"/>
          <w:szCs w:val="28"/>
        </w:rPr>
      </w:r>
      <w:r>
        <w:rPr>
          <w:rFonts w:eastAsia="Calibri"/>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оплату услуг по изготовление сметных документаций на ремонт дорог по ул. Северная, Кириченко в с. Ачикулак, ул. </w:t>
      </w:r>
      <w:r>
        <w:rPr>
          <w:rFonts w:ascii="Times New Roman" w:hAnsi="Times New Roman" w:eastAsia="Calibri" w:cs="Times New Roman"/>
          <w:sz w:val="28"/>
          <w:szCs w:val="28"/>
        </w:rPr>
        <w:t xml:space="preserve">Кумская</w:t>
      </w:r>
      <w:r>
        <w:rPr>
          <w:rFonts w:ascii="Times New Roman" w:hAnsi="Times New Roman" w:eastAsia="Calibri" w:cs="Times New Roman"/>
          <w:sz w:val="28"/>
          <w:szCs w:val="28"/>
        </w:rPr>
        <w:t xml:space="preserve">, Горбатко, </w:t>
      </w:r>
      <w:r>
        <w:rPr>
          <w:rFonts w:ascii="Times New Roman" w:hAnsi="Times New Roman" w:eastAsia="Calibri" w:cs="Times New Roman"/>
          <w:sz w:val="28"/>
          <w:szCs w:val="28"/>
        </w:rPr>
        <w:t xml:space="preserve">Кубасова</w:t>
      </w:r>
      <w:r>
        <w:rPr>
          <w:rFonts w:ascii="Times New Roman" w:hAnsi="Times New Roman" w:eastAsia="Calibri" w:cs="Times New Roman"/>
          <w:sz w:val="28"/>
          <w:szCs w:val="28"/>
        </w:rPr>
        <w:t xml:space="preserve"> в г. Нефтекумске – 600,53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оплату услуг по расчету стоимости проектных работ объекта проектирования «Реконструкция автомобильной дороги «Подъезд к а. </w:t>
      </w:r>
      <w:r>
        <w:rPr>
          <w:rFonts w:ascii="Times New Roman" w:hAnsi="Times New Roman" w:eastAsia="Calibri" w:cs="Times New Roman"/>
          <w:sz w:val="28"/>
          <w:szCs w:val="28"/>
        </w:rPr>
        <w:t xml:space="preserve">Бияш</w:t>
      </w:r>
      <w:r>
        <w:rPr>
          <w:rFonts w:ascii="Times New Roman" w:hAnsi="Times New Roman" w:eastAsia="Calibri" w:cs="Times New Roman"/>
          <w:sz w:val="28"/>
          <w:szCs w:val="28"/>
        </w:rPr>
        <w:t xml:space="preserve">» - 95,00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оплату выполненных работ по зимнему содержанию автомобильных дорог общего пользования – 2 260,41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ind w:left="0" w:firstLine="708"/>
        <w:jc w:val="both"/>
        <w:rPr>
          <w:rFonts w:eastAsia="Calibri"/>
          <w:sz w:val="28"/>
          <w:szCs w:val="28"/>
        </w:rPr>
      </w:pPr>
      <w:r>
        <w:rPr>
          <w:rFonts w:eastAsia="Calibri"/>
          <w:sz w:val="28"/>
          <w:szCs w:val="28"/>
        </w:rPr>
        <w:t xml:space="preserve">организацию пассажирских перевозок в границах муниципального округа в сумме 14,80 тыс. рублей;</w:t>
      </w:r>
      <w:r>
        <w:rPr>
          <w:rFonts w:eastAsia="Calibri"/>
          <w:sz w:val="28"/>
          <w:szCs w:val="28"/>
        </w:rPr>
      </w:r>
      <w:r>
        <w:rPr>
          <w:rFonts w:eastAsia="Calibri"/>
          <w:sz w:val="28"/>
          <w:szCs w:val="28"/>
        </w:rPr>
      </w:r>
    </w:p>
    <w:p>
      <w:pPr>
        <w:pStyle w:val="929"/>
        <w:numPr>
          <w:ilvl w:val="0"/>
          <w:numId w:val="9"/>
        </w:numPr>
        <w:ind w:left="0" w:firstLine="709"/>
        <w:jc w:val="both"/>
        <w:rPr>
          <w:rFonts w:eastAsia="Calibri"/>
          <w:sz w:val="28"/>
          <w:szCs w:val="28"/>
        </w:rPr>
      </w:pPr>
      <w:r>
        <w:rPr>
          <w:rFonts w:eastAsia="Calibri"/>
          <w:sz w:val="28"/>
          <w:szCs w:val="28"/>
        </w:rPr>
        <w:t xml:space="preserve">по подпрограмме «Развитие градостроительства» исполнение составило 69,60 тыс. рублей или 16,01 процента к годовым плановым назначениям. Средства направлены на оплату услуг по подготовке проектов генерального плана и правил землепользования, и застройки.</w:t>
      </w:r>
      <w:r>
        <w:rPr>
          <w:rFonts w:eastAsia="Calibri"/>
          <w:sz w:val="28"/>
          <w:szCs w:val="28"/>
        </w:rPr>
      </w:r>
      <w:r>
        <w:rPr>
          <w:rFonts w:eastAsia="Calibri"/>
          <w:sz w:val="28"/>
          <w:szCs w:val="28"/>
        </w:rPr>
      </w:r>
    </w:p>
    <w:p>
      <w:pPr>
        <w:pStyle w:val="929"/>
        <w:ind w:left="0" w:firstLine="708"/>
        <w:jc w:val="both"/>
        <w:rPr>
          <w:rFonts w:eastAsia="Calibri"/>
          <w:sz w:val="28"/>
          <w:szCs w:val="28"/>
        </w:rPr>
      </w:pPr>
      <w:r>
        <w:rPr>
          <w:rFonts w:eastAsia="Calibri"/>
          <w:sz w:val="28"/>
          <w:szCs w:val="28"/>
        </w:rPr>
        <w:t xml:space="preserve">Ни</w:t>
      </w:r>
      <w:r>
        <w:rPr>
          <w:rFonts w:eastAsia="Calibri"/>
          <w:sz w:val="28"/>
          <w:szCs w:val="28"/>
        </w:rPr>
        <w:t xml:space="preserve">зкий процент освоения средств объясняется поздним проведением закупочных процедур и заключением муниципальных контрактов по содержанию автомобильных дорог и технических средств организации дорожного движения, а также не наступлением сроков оплаты работ по </w:t>
      </w:r>
      <w:r>
        <w:rPr>
          <w:rFonts w:eastAsia="Calibri"/>
          <w:color w:val="000000"/>
          <w:sz w:val="28"/>
          <w:szCs w:val="28"/>
        </w:rPr>
        <w:t xml:space="preserve">ремонту автомобильных дорог общего пользования местного значения.</w:t>
      </w:r>
      <w:r>
        <w:rPr>
          <w:rFonts w:eastAsia="Calibri"/>
          <w:sz w:val="28"/>
          <w:szCs w:val="28"/>
        </w:rPr>
      </w:r>
      <w:r>
        <w:rPr>
          <w:rFonts w:eastAsia="Calibri"/>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на реализацию мероприятий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«Развитие физической культуры и спорта» составило 6 949,73 тыс. рублей или 18,91 процента к годовым плановым назначениям, по следующим подпрограммам: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«Развитие детско-юношеского спорта» кассовое исполнение составило 43,00 тыс. рублей или 17,20 процента к годовым плановым назначениям. </w:t>
      </w:r>
      <w:r>
        <w:rPr>
          <w:rFonts w:ascii="Times New Roman" w:hAnsi="Times New Roman" w:eastAsia="Calibri" w:cs="Times New Roman"/>
          <w:sz w:val="28"/>
          <w:szCs w:val="28"/>
        </w:rPr>
        <w:t xml:space="preserve">Средства направлены на приобретение наградной атрибутики.</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подпрограмме «Развитие массового спорта» кассовые расходы произведены в сумме 6 906,73 тыс. рублей или 18,92 процента к 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 предоставление субсидии на выполнение муниципального задания муниципальному бюджетному учреждению «Спортивно-оздоровительный комплекс «Старт»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6 756,65 тыс. рублей или 21,90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 п</w:t>
      </w:r>
      <w:r>
        <w:rPr>
          <w:rFonts w:ascii="Times New Roman" w:hAnsi="Times New Roman" w:eastAsia="Calibri" w:cs="Times New Roman"/>
          <w:sz w:val="28"/>
          <w:szCs w:val="28"/>
        </w:rPr>
        <w:t xml:space="preserve">риобретение наградной атрибутики</w:t>
      </w:r>
      <w:r>
        <w:rPr>
          <w:rFonts w:ascii="Times New Roman" w:hAnsi="Times New Roman" w:eastAsia="Calibri" w:cs="Times New Roman"/>
          <w:sz w:val="28"/>
          <w:szCs w:val="28"/>
        </w:rPr>
        <w:t xml:space="preserve"> в сумме 150,08 тыс. рублей или 21,44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ind w:left="0" w:firstLine="708"/>
        <w:jc w:val="both"/>
        <w:rPr>
          <w:rFonts w:eastAsia="Calibri"/>
          <w:sz w:val="28"/>
          <w:szCs w:val="28"/>
        </w:rPr>
      </w:pPr>
      <w:r>
        <w:rPr>
          <w:rFonts w:eastAsia="Calibri"/>
          <w:sz w:val="28"/>
          <w:szCs w:val="28"/>
        </w:rPr>
        <w:t xml:space="preserve">Кассовое исполнение по </w:t>
      </w:r>
      <w:r>
        <w:rPr>
          <w:rFonts w:eastAsia="Calibri"/>
          <w:spacing w:val="-2"/>
          <w:sz w:val="28"/>
          <w:szCs w:val="28"/>
        </w:rPr>
        <w:t xml:space="preserve">муниципальной</w:t>
      </w:r>
      <w:r>
        <w:rPr>
          <w:rFonts w:eastAsia="Calibri"/>
          <w:sz w:val="28"/>
          <w:szCs w:val="28"/>
        </w:rPr>
        <w:t xml:space="preserve"> программе «</w:t>
      </w:r>
      <w:r>
        <w:rPr>
          <w:rFonts w:eastAsia="Calibri"/>
          <w:sz w:val="28"/>
          <w:szCs w:val="28"/>
        </w:rPr>
        <w:t xml:space="preserve">Управление имуществом</w:t>
      </w:r>
      <w:r>
        <w:rPr>
          <w:rFonts w:eastAsia="Calibri"/>
          <w:sz w:val="28"/>
          <w:szCs w:val="28"/>
        </w:rPr>
        <w:t xml:space="preserve">» составило </w:t>
      </w:r>
      <w:r>
        <w:rPr>
          <w:rFonts w:eastAsia="Calibri"/>
          <w:sz w:val="28"/>
          <w:szCs w:val="28"/>
        </w:rPr>
        <w:t xml:space="preserve">35,87</w:t>
      </w:r>
      <w:r>
        <w:rPr>
          <w:rFonts w:eastAsia="Calibri"/>
          <w:spacing w:val="-4"/>
          <w:sz w:val="28"/>
          <w:szCs w:val="28"/>
        </w:rPr>
        <w:t xml:space="preserve"> </w:t>
      </w:r>
      <w:r>
        <w:rPr>
          <w:rFonts w:eastAsia="Calibri"/>
          <w:sz w:val="28"/>
          <w:szCs w:val="28"/>
        </w:rPr>
        <w:t xml:space="preserve">тыс. рублей или </w:t>
      </w:r>
      <w:r>
        <w:rPr>
          <w:rFonts w:eastAsia="Calibri"/>
          <w:sz w:val="28"/>
          <w:szCs w:val="28"/>
        </w:rPr>
        <w:t xml:space="preserve">0,98</w:t>
      </w:r>
      <w:r>
        <w:rPr>
          <w:rFonts w:eastAsia="Calibri"/>
          <w:sz w:val="28"/>
          <w:szCs w:val="28"/>
        </w:rPr>
        <w:t xml:space="preserve"> процента к годовым плановым назначениям</w:t>
      </w:r>
      <w:r>
        <w:rPr>
          <w:rFonts w:eastAsia="Calibri"/>
          <w:sz w:val="28"/>
          <w:szCs w:val="28"/>
        </w:rPr>
        <w:t xml:space="preserve">. Средства направлены на</w:t>
      </w:r>
      <w:r>
        <w:rPr>
          <w:rFonts w:eastAsia="Calibri"/>
          <w:sz w:val="28"/>
          <w:szCs w:val="28"/>
        </w:rPr>
        <w:t xml:space="preserve"> разработку проекта организации работы по сносу объекта капитального строительства в г. Нефтекумске ул. 50 лет Пионерии участок 8 (здание бывшей воинской части).</w:t>
      </w:r>
      <w:r>
        <w:rPr>
          <w:rFonts w:eastAsia="Calibri"/>
          <w:sz w:val="28"/>
          <w:szCs w:val="28"/>
          <w:highlight w:val="yellow"/>
        </w:rPr>
        <w:t xml:space="preserve"> </w:t>
      </w:r>
      <w:r>
        <w:rPr>
          <w:rFonts w:eastAsia="Calibri"/>
          <w:sz w:val="28"/>
          <w:szCs w:val="28"/>
        </w:rPr>
        <w:t xml:space="preserve">Низкий процент освоения средств объясняется длительным проведением закупочных процедур и заключением муниципального контракта по сносу объекта капитального строительства</w:t>
      </w:r>
      <w:r>
        <w:rPr>
          <w:rFonts w:eastAsia="Calibri"/>
          <w:color w:val="000000"/>
          <w:sz w:val="28"/>
          <w:szCs w:val="28"/>
        </w:rPr>
        <w:t xml:space="preserve">.</w:t>
      </w:r>
      <w:r>
        <w:rPr>
          <w:rFonts w:eastAsia="Calibri"/>
          <w:sz w:val="28"/>
          <w:szCs w:val="28"/>
        </w:rPr>
      </w:r>
      <w:r>
        <w:rPr>
          <w:rFonts w:eastAsia="Calibri"/>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«Общественная безопасность, защита населения и территории от чрезвычайных ситуаций» составило 1 268,81</w:t>
      </w:r>
      <w:r>
        <w:rPr>
          <w:rFonts w:ascii="Times New Roman" w:hAnsi="Times New Roman" w:eastAsia="Calibri" w:cs="Times New Roman"/>
          <w:spacing w:val="-4"/>
          <w:sz w:val="28"/>
          <w:szCs w:val="28"/>
        </w:rPr>
        <w:t xml:space="preserve"> </w:t>
      </w:r>
      <w:r>
        <w:rPr>
          <w:rFonts w:ascii="Times New Roman" w:hAnsi="Times New Roman" w:eastAsia="Calibri" w:cs="Times New Roman"/>
          <w:sz w:val="28"/>
          <w:szCs w:val="28"/>
        </w:rPr>
        <w:t xml:space="preserve">тыс. рублей или 7,84 процента к годовым плановым назначениям, по следующим направлениям: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«Гражданская оборона и защита населения и терр</w:t>
      </w:r>
      <w:r>
        <w:rPr>
          <w:rFonts w:ascii="Times New Roman" w:hAnsi="Times New Roman" w:eastAsia="Calibri" w:cs="Times New Roman"/>
          <w:sz w:val="28"/>
          <w:szCs w:val="28"/>
        </w:rPr>
        <w:t xml:space="preserve">итории от чрезвычайных ситуаций» кассовое исполнение составило 1 239,81 тыс. рублей или 8,49 процента к годовым плановым назначениям. Средства направлены на обеспечение деятельности муниципального казенного учреждения «Единая дежурно-диспетчерская служба»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w:t>
      </w:r>
      <w:r>
        <w:rPr>
          <w:rFonts w:ascii="Times New Roman" w:hAnsi="Times New Roman" w:eastAsia="Calibri" w:cs="Times New Roman"/>
          <w:sz w:val="28"/>
          <w:szCs w:val="28"/>
        </w:rPr>
        <w:t xml:space="preserve">одпрограмме «Противодействие злоупотреблению наркотикам и их незаконному обороту» кассовое исполнение составило 29,00 тыс. рублей или 41,43 процента к годовым плановым назначениям. Средства направлены на издание и распространение информационных материалов.</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w:t>
      </w:r>
      <w:r>
        <w:rPr>
          <w:rFonts w:ascii="Times New Roman" w:hAnsi="Times New Roman" w:eastAsia="Calibri" w:cs="Times New Roman"/>
          <w:spacing w:val="-2"/>
          <w:sz w:val="28"/>
          <w:szCs w:val="28"/>
        </w:rPr>
        <w:t xml:space="preserve">муниципальной</w:t>
      </w:r>
      <w:r>
        <w:rPr>
          <w:rFonts w:ascii="Times New Roman" w:hAnsi="Times New Roman" w:eastAsia="Calibri" w:cs="Times New Roman"/>
          <w:sz w:val="28"/>
          <w:szCs w:val="28"/>
        </w:rPr>
        <w:t xml:space="preserve"> программе «Экономическое развитие» составило 2 525,43 тыс. рублей или 14,54 процента к годовым плановым назначениям, средства направлены на предоставление субсидии </w:t>
      </w:r>
      <w:r>
        <w:rPr>
          <w:rFonts w:ascii="Times New Roman" w:hAnsi="Times New Roman" w:eastAsia="Calibri" w:cs="Times New Roman"/>
          <w:color w:val="000000"/>
          <w:sz w:val="28"/>
          <w:szCs w:val="28"/>
        </w:rPr>
        <w:t xml:space="preserve">муниципальному бюджетному учреждению </w:t>
      </w:r>
      <w:r>
        <w:rPr>
          <w:rFonts w:ascii="Times New Roman" w:hAnsi="Times New Roman" w:eastAsia="Calibri" w:cs="Times New Roman"/>
          <w:color w:val="000000"/>
          <w:sz w:val="28"/>
          <w:szCs w:val="28"/>
        </w:rPr>
        <w:t xml:space="preserve">Нефтекумского</w:t>
      </w:r>
      <w:r>
        <w:rPr>
          <w:rFonts w:ascii="Times New Roman" w:hAnsi="Times New Roman" w:eastAsia="Calibri" w:cs="Times New Roman"/>
          <w:color w:val="000000"/>
          <w:sz w:val="28"/>
          <w:szCs w:val="28"/>
        </w:rPr>
        <w:t xml:space="preserve"> муниципального округа Ставропольского края «</w:t>
      </w:r>
      <w:r>
        <w:rPr>
          <w:rFonts w:ascii="Times New Roman" w:hAnsi="Times New Roman" w:eastAsia="Calibri" w:cs="Times New Roman"/>
          <w:sz w:val="28"/>
          <w:szCs w:val="28"/>
        </w:rPr>
        <w:t xml:space="preserve">Многофункциональный центр предоставления государственных и муниципальных услуг» на выполнение муниципального задания.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отчетном периоде не производился кассовый расход по </w:t>
      </w:r>
      <w:r>
        <w:rPr>
          <w:rFonts w:ascii="Times New Roman" w:hAnsi="Times New Roman" w:eastAsia="Calibri" w:cs="Times New Roman"/>
          <w:sz w:val="28"/>
          <w:szCs w:val="28"/>
        </w:rPr>
        <w:t xml:space="preserve">подпрограммам</w:t>
      </w:r>
      <w:r>
        <w:t xml:space="preserve"> </w:t>
      </w:r>
      <w:r>
        <w:t xml:space="preserve">«</w:t>
      </w:r>
      <w:r>
        <w:rPr>
          <w:rFonts w:ascii="Times New Roman" w:hAnsi="Times New Roman" w:eastAsia="Calibri" w:cs="Times New Roman"/>
          <w:sz w:val="28"/>
          <w:szCs w:val="28"/>
        </w:rPr>
        <w:t xml:space="preserve">Развитие дошкольного, общего, дополнительного образования</w:t>
      </w:r>
      <w:r>
        <w:rPr>
          <w:rFonts w:ascii="Times New Roman" w:hAnsi="Times New Roman" w:eastAsia="Calibri" w:cs="Times New Roman"/>
          <w:sz w:val="28"/>
          <w:szCs w:val="28"/>
        </w:rPr>
        <w:t xml:space="preserve">» и «Строительство и капитальный ремонт» </w:t>
      </w:r>
      <w:r>
        <w:rPr>
          <w:rFonts w:ascii="Times New Roman" w:hAnsi="Times New Roman" w:eastAsia="Calibri" w:cs="Times New Roman"/>
          <w:sz w:val="28"/>
          <w:szCs w:val="28"/>
        </w:rPr>
        <w:t xml:space="preserve">муниципальн</w:t>
      </w:r>
      <w:r>
        <w:rPr>
          <w:rFonts w:ascii="Times New Roman" w:hAnsi="Times New Roman" w:eastAsia="Calibri" w:cs="Times New Roman"/>
          <w:sz w:val="28"/>
          <w:szCs w:val="28"/>
        </w:rPr>
        <w:t xml:space="preserve">ой</w:t>
      </w:r>
      <w:r>
        <w:rPr>
          <w:rFonts w:ascii="Times New Roman" w:hAnsi="Times New Roman" w:eastAsia="Calibri" w:cs="Times New Roman"/>
          <w:sz w:val="28"/>
          <w:szCs w:val="28"/>
        </w:rPr>
        <w:t xml:space="preserve"> программ</w:t>
      </w:r>
      <w:r>
        <w:rPr>
          <w:rFonts w:ascii="Times New Roman" w:hAnsi="Times New Roman" w:eastAsia="Calibri" w:cs="Times New Roman"/>
          <w:sz w:val="28"/>
          <w:szCs w:val="28"/>
        </w:rPr>
        <w:t xml:space="preserve">ы</w:t>
      </w:r>
      <w:r>
        <w:rPr>
          <w:rFonts w:ascii="Times New Roman" w:hAnsi="Times New Roman" w:eastAsia="Calibri" w:cs="Times New Roman"/>
          <w:sz w:val="28"/>
          <w:szCs w:val="28"/>
        </w:rPr>
        <w:t xml:space="preserve"> </w:t>
      </w:r>
      <w:r>
        <w:rPr>
          <w:rFonts w:ascii="Times New Roman" w:hAnsi="Times New Roman" w:eastAsia="Times New Roman" w:cs="Times New Roman"/>
          <w:color w:val="000000"/>
          <w:sz w:val="28"/>
          <w:szCs w:val="28"/>
          <w:lang w:eastAsia="ru-RU"/>
        </w:rPr>
        <w:t xml:space="preserve">«Развитие образования», </w:t>
      </w:r>
      <w:r>
        <w:rPr>
          <w:rFonts w:ascii="Times New Roman" w:hAnsi="Times New Roman" w:eastAsia="Times New Roman" w:cs="Times New Roman"/>
          <w:color w:val="000000"/>
          <w:sz w:val="28"/>
          <w:szCs w:val="28"/>
          <w:lang w:eastAsia="ru-RU"/>
        </w:rPr>
        <w:t xml:space="preserve">подпрограммам «</w:t>
      </w:r>
      <w:r>
        <w:rPr>
          <w:rFonts w:ascii="Times New Roman" w:hAnsi="Times New Roman" w:eastAsia="Times New Roman" w:cs="Times New Roman"/>
          <w:color w:val="000000"/>
          <w:sz w:val="28"/>
          <w:szCs w:val="28"/>
          <w:lang w:eastAsia="ru-RU"/>
        </w:rPr>
        <w:t xml:space="preserve">Развитие культуры и событийного туризма</w:t>
      </w:r>
      <w:r>
        <w:rPr>
          <w:rFonts w:ascii="Times New Roman" w:hAnsi="Times New Roman" w:eastAsia="Times New Roman" w:cs="Times New Roman"/>
          <w:color w:val="000000"/>
          <w:sz w:val="28"/>
          <w:szCs w:val="28"/>
          <w:lang w:eastAsia="ru-RU"/>
        </w:rPr>
        <w:t xml:space="preserve">» и «</w:t>
      </w:r>
      <w:r>
        <w:rPr>
          <w:rFonts w:ascii="Times New Roman" w:hAnsi="Times New Roman" w:eastAsia="Times New Roman" w:cs="Times New Roman"/>
          <w:color w:val="000000"/>
          <w:sz w:val="28"/>
          <w:szCs w:val="28"/>
          <w:lang w:eastAsia="ru-RU"/>
        </w:rPr>
        <w:t xml:space="preserve">Обеспечение реализации муниципальной программы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w:t>
      </w:r>
      <w:r>
        <w:rPr>
          <w:rFonts w:ascii="Times New Roman" w:hAnsi="Times New Roman" w:eastAsia="Times New Roman" w:cs="Times New Roman"/>
          <w:color w:val="000000"/>
          <w:sz w:val="28"/>
          <w:szCs w:val="28"/>
          <w:lang w:eastAsia="ru-RU"/>
        </w:rPr>
        <w:t xml:space="preserve">го округа Ставропольского края «</w:t>
      </w:r>
      <w:r>
        <w:rPr>
          <w:rFonts w:ascii="Times New Roman" w:hAnsi="Times New Roman" w:eastAsia="Times New Roman" w:cs="Times New Roman"/>
          <w:color w:val="000000"/>
          <w:sz w:val="28"/>
          <w:szCs w:val="28"/>
          <w:lang w:eastAsia="ru-RU"/>
        </w:rPr>
        <w:t xml:space="preserve">Развитие культуры</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и </w:t>
      </w:r>
      <w:r>
        <w:rPr>
          <w:rFonts w:ascii="Times New Roman" w:hAnsi="Times New Roman" w:eastAsia="Times New Roman" w:cs="Times New Roman"/>
          <w:color w:val="000000"/>
          <w:sz w:val="28"/>
          <w:szCs w:val="28"/>
          <w:lang w:eastAsia="ru-RU"/>
        </w:rPr>
        <w:t xml:space="preserve">общепрограммные</w:t>
      </w:r>
      <w:r>
        <w:rPr>
          <w:rFonts w:ascii="Times New Roman" w:hAnsi="Times New Roman" w:eastAsia="Times New Roman" w:cs="Times New Roman"/>
          <w:color w:val="000000"/>
          <w:sz w:val="28"/>
          <w:szCs w:val="28"/>
          <w:lang w:eastAsia="ru-RU"/>
        </w:rPr>
        <w:t xml:space="preserve"> мероприятия</w:t>
      </w:r>
      <w:r>
        <w:rPr>
          <w:rFonts w:ascii="Times New Roman" w:hAnsi="Times New Roman" w:eastAsia="Times New Roman" w:cs="Times New Roman"/>
          <w:color w:val="000000"/>
          <w:sz w:val="28"/>
          <w:szCs w:val="28"/>
          <w:lang w:eastAsia="ru-RU"/>
        </w:rPr>
        <w:t xml:space="preserve">» муниципальной программы</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«Развитие культуры», </w:t>
      </w:r>
      <w:r>
        <w:rPr>
          <w:rFonts w:ascii="Times New Roman" w:hAnsi="Times New Roman" w:eastAsia="Times New Roman" w:cs="Times New Roman"/>
          <w:color w:val="000000"/>
          <w:sz w:val="28"/>
          <w:szCs w:val="28"/>
          <w:lang w:eastAsia="ru-RU"/>
        </w:rPr>
        <w:t xml:space="preserve">подпрограмме «Доступная среда» муниципальной программы </w:t>
      </w:r>
      <w:r>
        <w:rPr>
          <w:rFonts w:ascii="Times New Roman" w:hAnsi="Times New Roman" w:eastAsia="Times New Roman" w:cs="Times New Roman"/>
          <w:color w:val="000000"/>
          <w:sz w:val="28"/>
          <w:szCs w:val="28"/>
          <w:lang w:eastAsia="ru-RU"/>
        </w:rPr>
        <w:t xml:space="preserve">«Социальная поддержка граждан»</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непрограммных мероприятий произведены расходы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сумме 10 860,87 тыс. рублей или 16,41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риобретение и эксплуатаци</w:t>
      </w:r>
      <w:r>
        <w:rPr>
          <w:rFonts w:ascii="Times New Roman" w:hAnsi="Times New Roman" w:eastAsia="Calibri" w:cs="Times New Roman"/>
          <w:sz w:val="28"/>
          <w:szCs w:val="28"/>
        </w:rPr>
        <w:t xml:space="preserve">ю</w:t>
      </w:r>
      <w:r>
        <w:rPr>
          <w:rFonts w:ascii="Times New Roman" w:hAnsi="Times New Roman" w:eastAsia="Calibri" w:cs="Times New Roman"/>
          <w:sz w:val="28"/>
          <w:szCs w:val="28"/>
        </w:rPr>
        <w:t xml:space="preserve"> информационных систем, ресурсов и телекоммуникационных услуг</w:t>
      </w:r>
      <w:r>
        <w:rPr>
          <w:rFonts w:ascii="Times New Roman" w:hAnsi="Times New Roman" w:eastAsia="Calibri" w:cs="Times New Roman"/>
          <w:sz w:val="28"/>
          <w:szCs w:val="28"/>
        </w:rPr>
        <w:t xml:space="preserve"> в сумме 461,75 тыс. рублей или 15,76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беспечение охраны объектов (территорий) охранными организациями</w:t>
      </w:r>
      <w:r>
        <w:rPr>
          <w:rFonts w:ascii="Times New Roman" w:hAnsi="Times New Roman" w:eastAsia="Calibri" w:cs="Times New Roman"/>
          <w:sz w:val="28"/>
          <w:szCs w:val="28"/>
        </w:rPr>
        <w:t xml:space="preserve"> в сумму 329,67 тыс. рублей или 15,88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организацию и осуществление деятельности по опеке и попечительству в области здравоохранения в сумме 161,37 тыс. рублей или 13,96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создание и организацию деятельности комиссий по делам несовершеннолетних и защите их прав в сумме 223,91 тыс. рублей или 16,27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w:t>
      </w:r>
      <w:r>
        <w:rPr>
          <w:rFonts w:ascii="Times New Roman" w:hAnsi="Times New Roman" w:eastAsia="Calibri" w:cs="Times New Roman"/>
          <w:sz w:val="28"/>
          <w:szCs w:val="28"/>
        </w:rPr>
        <w:t xml:space="preserve">ганизаци</w:t>
      </w:r>
      <w:r>
        <w:rPr>
          <w:rFonts w:ascii="Times New Roman" w:hAnsi="Times New Roman" w:eastAsia="Calibri" w:cs="Times New Roman"/>
          <w:sz w:val="28"/>
          <w:szCs w:val="28"/>
        </w:rPr>
        <w:t xml:space="preserve">ю</w:t>
      </w:r>
      <w:r>
        <w:rPr>
          <w:rFonts w:ascii="Times New Roman" w:hAnsi="Times New Roman" w:eastAsia="Calibri" w:cs="Times New Roman"/>
          <w:sz w:val="28"/>
          <w:szCs w:val="28"/>
        </w:rPr>
        <w:t xml:space="preserve"> архивного дела в Ставропольском крае в сумме 336,51 тыс. рублей или 17,55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12,73 тыс. рублей или 94,51 процента к годовым </w:t>
      </w:r>
      <w:r>
        <w:rPr>
          <w:rFonts w:ascii="Times New Roman" w:hAnsi="Times New Roman" w:eastAsia="Calibri" w:cs="Times New Roman"/>
          <w:sz w:val="28"/>
          <w:szCs w:val="28"/>
        </w:rPr>
        <w:t xml:space="preserve">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отдельных государственных полномочий Ставропольского края по созданию административных комиссий в сумме 2,97 тыс. рублей или 99,00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организацию</w:t>
      </w:r>
      <w:r>
        <w:rPr>
          <w:rFonts w:ascii="Times New Roman" w:hAnsi="Times New Roman" w:eastAsia="Calibri" w:cs="Times New Roman"/>
          <w:sz w:val="28"/>
          <w:szCs w:val="28"/>
        </w:rPr>
        <w:t xml:space="preserve"> мероприятий, направленных на противодействие коррупции</w:t>
      </w:r>
      <w:r>
        <w:rPr>
          <w:rFonts w:ascii="Times New Roman" w:hAnsi="Times New Roman" w:eastAsia="Calibri" w:cs="Times New Roman"/>
          <w:sz w:val="28"/>
          <w:szCs w:val="28"/>
        </w:rPr>
        <w:t xml:space="preserve"> в сумме 4,00 тыс. рублей или 16,00</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процента к годовым </w:t>
      </w:r>
      <w:r>
        <w:rPr>
          <w:rFonts w:ascii="Times New Roman" w:hAnsi="Times New Roman" w:eastAsia="Calibri" w:cs="Times New Roman"/>
          <w:sz w:val="28"/>
          <w:szCs w:val="28"/>
        </w:rPr>
        <w:t xml:space="preserve">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риобретение подарков к Почетным грамотам, подарочной и сувенирной продукции</w:t>
      </w:r>
      <w:r>
        <w:rPr>
          <w:rFonts w:ascii="Times New Roman" w:hAnsi="Times New Roman" w:eastAsia="Calibri" w:cs="Times New Roman"/>
          <w:sz w:val="28"/>
          <w:szCs w:val="28"/>
        </w:rPr>
        <w:t xml:space="preserve"> в сумме 100,00 тыс. рублей или 100,00 </w:t>
      </w:r>
      <w:r>
        <w:rPr>
          <w:rFonts w:ascii="Times New Roman" w:hAnsi="Times New Roman" w:eastAsia="Calibri" w:cs="Times New Roman"/>
          <w:sz w:val="28"/>
          <w:szCs w:val="28"/>
        </w:rPr>
        <w:t xml:space="preserve">процента к годовым </w:t>
      </w:r>
      <w:r>
        <w:rPr>
          <w:rFonts w:ascii="Times New Roman" w:hAnsi="Times New Roman" w:eastAsia="Calibri" w:cs="Times New Roman"/>
          <w:sz w:val="28"/>
          <w:szCs w:val="28"/>
        </w:rPr>
        <w:t xml:space="preserve">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rPr>
        <w:t xml:space="preserve">расходы, связанные с общегосударственным управлением </w:t>
      </w:r>
      <w:r>
        <w:rPr>
          <w:rFonts w:ascii="Times New Roman" w:hAnsi="Times New Roman" w:eastAsia="Calibri" w:cs="Times New Roman"/>
          <w:sz w:val="28"/>
          <w:szCs w:val="28"/>
        </w:rPr>
        <w:t xml:space="preserve">(решения суда по выморочному имуществу умерших граждан) </w:t>
      </w:r>
      <w:r>
        <w:rPr>
          <w:rFonts w:ascii="Times New Roman" w:hAnsi="Times New Roman" w:eastAsia="Calibri" w:cs="Times New Roman"/>
          <w:sz w:val="28"/>
          <w:szCs w:val="28"/>
        </w:rPr>
        <w:t xml:space="preserve">в сумме 114,35 тыс. рублей или 100,00 процента к годовым плановым назначениям; </w:t>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публикацию нормативных правовых актов органов местного самоуправления и иной официальной информации в средствах массовой информации в сумме 262,41 тыс. рублей или 32,80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уплату членских взносов в сумме 119,60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выплату денежного поощрения (премии) победителю открытого конкурса по созданию эскизного проекта мемориала (памятника) в честь увековечивания памяти защитников Отечества, погибших в результате боевых действий и вооруженных конфликтов </w:t>
      </w:r>
      <w:r>
        <w:rPr>
          <w:rFonts w:ascii="Times New Roman" w:hAnsi="Times New Roman" w:eastAsia="Calibri" w:cs="Times New Roman"/>
          <w:sz w:val="28"/>
          <w:szCs w:val="28"/>
        </w:rPr>
        <w:t xml:space="preserve">в сумме 50,00 тыс. рублей или 10</w:t>
      </w:r>
      <w:r>
        <w:rPr>
          <w:rFonts w:ascii="Times New Roman" w:hAnsi="Times New Roman" w:eastAsia="Calibri" w:cs="Times New Roman"/>
          <w:sz w:val="28"/>
          <w:szCs w:val="28"/>
        </w:rPr>
        <w:t xml:space="preserve">0</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0</w:t>
      </w:r>
      <w:r>
        <w:rPr>
          <w:rFonts w:ascii="Times New Roman" w:hAnsi="Times New Roman" w:eastAsia="Calibri" w:cs="Times New Roman"/>
          <w:sz w:val="28"/>
          <w:szCs w:val="28"/>
        </w:rPr>
        <w:t xml:space="preserve">0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счет средств </w:t>
      </w:r>
      <w:r>
        <w:rPr>
          <w:rFonts w:ascii="Times New Roman" w:hAnsi="Times New Roman" w:eastAsia="Calibri" w:cs="Times New Roman"/>
          <w:sz w:val="28"/>
          <w:szCs w:val="28"/>
        </w:rPr>
        <w:t xml:space="preserve">резервн</w:t>
      </w:r>
      <w:r>
        <w:rPr>
          <w:rFonts w:ascii="Times New Roman" w:hAnsi="Times New Roman" w:eastAsia="Calibri" w:cs="Times New Roman"/>
          <w:sz w:val="28"/>
          <w:szCs w:val="28"/>
        </w:rPr>
        <w:t xml:space="preserve">ого</w:t>
      </w:r>
      <w:r>
        <w:rPr>
          <w:rFonts w:ascii="Times New Roman" w:hAnsi="Times New Roman" w:eastAsia="Calibri" w:cs="Times New Roman"/>
          <w:sz w:val="28"/>
          <w:szCs w:val="28"/>
        </w:rPr>
        <w:t xml:space="preserve"> фонд</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бучение, повышение квалификации</w:t>
      </w:r>
      <w:r>
        <w:rPr>
          <w:rFonts w:ascii="Times New Roman" w:hAnsi="Times New Roman" w:eastAsia="Calibri" w:cs="Times New Roman"/>
          <w:sz w:val="28"/>
          <w:szCs w:val="28"/>
        </w:rPr>
        <w:t xml:space="preserve"> в сумме 9,90 тыс. рублей или 13,20</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депутатов Думы Ставропольского края и их помощников в избирательном округе в сумме 278,78 тыс. рублей или 15,29 процента к годовым плановым назначениям (за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26 132,73 тыс. рублей или 96,26 процента, расходы за счет средств бюджета Ставропольского края составили 1 016,27 тыс. рублей или 3,74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702. УПРАВЛЕНИЕ ИМУЩЕСТВЕННЫХ И ЗЕМЕЛЬНЫХ ОТНОШЕНИЙ АДМИНИСТРАЦИИ НЕФТЕКУМСКОГО 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«Управление имущественных и земельных отношений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управление имущественных и земельных отношений), утверждены в сумме 25 222,57</w:t>
      </w:r>
      <w:r>
        <w:rPr>
          <w:rFonts w:ascii="Times New Roman" w:hAnsi="Times New Roman" w:eastAsia="Calibri" w:cs="Times New Roman"/>
          <w:bCs/>
          <w:sz w:val="28"/>
          <w:szCs w:val="28"/>
        </w:rPr>
        <w:t xml:space="preserve"> </w:t>
      </w:r>
      <w:r>
        <w:rPr>
          <w:rFonts w:ascii="Times New Roman" w:hAnsi="Times New Roman" w:eastAsia="Calibri" w:cs="Times New Roman"/>
          <w:sz w:val="28"/>
          <w:szCs w:val="28"/>
        </w:rPr>
        <w:t xml:space="preserve">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3 582,03 тыс. рублей или 14,20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w:t>
      </w:r>
      <w:r>
        <w:rPr>
          <w:rFonts w:ascii="Times New Roman" w:hAnsi="Times New Roman" w:eastAsia="Calibri" w:cs="Times New Roman"/>
          <w:spacing w:val="-4"/>
          <w:sz w:val="28"/>
          <w:szCs w:val="28"/>
        </w:rPr>
        <w:t xml:space="preserve">управления </w:t>
      </w:r>
      <w:r>
        <w:rPr>
          <w:rFonts w:ascii="Times New Roman" w:hAnsi="Times New Roman" w:eastAsia="Calibri" w:cs="Times New Roman"/>
          <w:sz w:val="28"/>
          <w:szCs w:val="28"/>
        </w:rPr>
        <w:t xml:space="preserve">имущественных и земельных отношений</w:t>
      </w:r>
      <w:r>
        <w:rPr>
          <w:rFonts w:ascii="Times New Roman" w:hAnsi="Times New Roman" w:eastAsia="Calibri" w:cs="Times New Roman"/>
          <w:sz w:val="28"/>
          <w:szCs w:val="28"/>
        </w:rPr>
        <w:t xml:space="preserve"> была направлена на реализацию </w:t>
      </w:r>
      <w:r>
        <w:rPr>
          <w:rFonts w:ascii="Times New Roman" w:hAnsi="Times New Roman" w:eastAsia="Calibri" w:cs="Times New Roman"/>
          <w:sz w:val="28"/>
          <w:szCs w:val="28"/>
        </w:rPr>
        <w:t xml:space="preserve">2</w:t>
      </w:r>
      <w:r>
        <w:rPr>
          <w:rFonts w:ascii="Times New Roman" w:hAnsi="Times New Roman" w:eastAsia="Calibri" w:cs="Times New Roman"/>
          <w:sz w:val="28"/>
          <w:szCs w:val="28"/>
        </w:rPr>
        <w:t xml:space="preserve">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w:t>
      </w:r>
      <w:r>
        <w:rPr>
          <w:rFonts w:ascii="Times New Roman" w:hAnsi="Times New Roman" w:eastAsia="Calibri" w:cs="Times New Roman"/>
          <w:spacing w:val="-2"/>
          <w:sz w:val="28"/>
          <w:szCs w:val="28"/>
        </w:rPr>
        <w:t xml:space="preserve"> 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местного бюджета, предусмотренные </w:t>
      </w:r>
      <w:r>
        <w:rPr>
          <w:rFonts w:ascii="Times New Roman" w:hAnsi="Times New Roman" w:eastAsia="Calibri" w:cs="Times New Roman"/>
          <w:sz w:val="28"/>
          <w:szCs w:val="28"/>
        </w:rPr>
        <w:t xml:space="preserve">управлению имущественных и земельных отношений</w:t>
      </w:r>
      <w:r>
        <w:rPr>
          <w:rFonts w:ascii="Times New Roman" w:hAnsi="Times New Roman" w:eastAsia="Calibri" w:cs="Times New Roman"/>
          <w:sz w:val="28"/>
          <w:szCs w:val="28"/>
        </w:rPr>
        <w:t xml:space="preserve"> на реализацию муниципальной п</w:t>
      </w:r>
      <w:r>
        <w:rPr>
          <w:rFonts w:ascii="Times New Roman" w:hAnsi="Times New Roman" w:eastAsia="Calibri" w:cs="Times New Roman"/>
          <w:spacing w:val="-4"/>
          <w:sz w:val="28"/>
          <w:szCs w:val="28"/>
        </w:rPr>
        <w:t xml:space="preserve">рограммы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2025 году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bCs/>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 xml:space="preserve">(тыс. рублей)</w:t>
      </w:r>
      <w:r>
        <w:rPr>
          <w:rFonts w:ascii="Times New Roman" w:hAnsi="Times New Roman" w:eastAsia="Calibri" w:cs="Times New Roman"/>
          <w:bCs/>
          <w:sz w:val="28"/>
          <w:szCs w:val="28"/>
        </w:rPr>
      </w:r>
      <w:r>
        <w:rPr>
          <w:rFonts w:ascii="Times New Roman" w:hAnsi="Times New Roman" w:eastAsia="Calibri" w:cs="Times New Roman"/>
          <w:bCs/>
          <w:sz w:val="28"/>
          <w:szCs w:val="28"/>
        </w:rPr>
      </w:r>
    </w:p>
    <w:tbl>
      <w:tblPr>
        <w:tblW w:w="9654" w:type="dxa"/>
        <w:tblInd w:w="93" w:type="dxa"/>
        <w:tblLayout w:type="fixed"/>
        <w:tblLook w:val="04A0" w:firstRow="1" w:lastRow="0" w:firstColumn="1" w:lastColumn="0" w:noHBand="0" w:noVBand="1"/>
      </w:tblPr>
      <w:tblGrid>
        <w:gridCol w:w="1291"/>
        <w:gridCol w:w="2297"/>
        <w:gridCol w:w="1530"/>
        <w:gridCol w:w="1560"/>
        <w:gridCol w:w="1559"/>
        <w:gridCol w:w="1417"/>
      </w:tblGrid>
      <w:tr>
        <w:tblPrEx/>
        <w:trPr>
          <w:trHeight w:val="1635"/>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297"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30"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0"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654" w:type="dxa"/>
        <w:tblInd w:w="93" w:type="dxa"/>
        <w:tblLayout w:type="fixed"/>
        <w:tblLook w:val="04A0" w:firstRow="1" w:lastRow="0" w:firstColumn="1" w:lastColumn="0" w:noHBand="0" w:noVBand="1"/>
      </w:tblPr>
      <w:tblGrid>
        <w:gridCol w:w="1291"/>
        <w:gridCol w:w="2297"/>
        <w:gridCol w:w="1530"/>
        <w:gridCol w:w="1560"/>
        <w:gridCol w:w="1559"/>
        <w:gridCol w:w="1417"/>
      </w:tblGrid>
      <w:tr>
        <w:tblPrEx/>
        <w:trPr>
          <w:trHeight w:val="293"/>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97"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30"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841"/>
        </w:trPr>
        <w:tc>
          <w:tcPr>
            <w:shd w:val="clear" w:color="auto" w:fill="auto"/>
            <w:tcBorders>
              <w:top w:val="single" w:color="auto" w:sz="4" w:space="0"/>
            </w:tcBorders>
            <w:tcW w:w="1291"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Отвественный</w:t>
            </w:r>
            <w:r>
              <w:rPr>
                <w:rFonts w:ascii="Times New Roman" w:hAnsi="Times New Roman" w:eastAsia="Times New Roman" w:cs="Times New Roman"/>
                <w:color w:val="000000"/>
                <w:sz w:val="28"/>
                <w:szCs w:val="28"/>
                <w:lang w:eastAsia="ru-RU"/>
              </w:rPr>
              <w:t xml:space="preserve">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297"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муниципального округа Ставропольского края </w:t>
            </w:r>
            <w:r>
              <w:rPr>
                <w:rFonts w:ascii="Times New Roman" w:hAnsi="Times New Roman" w:eastAsia="Times New Roman" w:cs="Times New Roman"/>
                <w:color w:val="000000"/>
                <w:sz w:val="28"/>
                <w:szCs w:val="28"/>
                <w:lang w:eastAsia="ru-RU"/>
              </w:rPr>
              <w:t xml:space="preserve">«Управление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24 686,32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24 686,32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3 088,72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12,51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571"/>
        </w:trPr>
        <w:tc>
          <w:tcPr>
            <w:shd w:val="clear" w:color="auto" w:fill="auto"/>
            <w:tcW w:w="1291"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val="false"/>
          </w:tcPr>
          <w:p>
            <w:pPr>
              <w:spacing w:after="0" w:line="280" w:lineRule="exact"/>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муниципального округа Ставропольского края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Социальная поддержка граждан</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10,67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10,67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10,0</w:t>
            </w:r>
            <w:r>
              <w:rPr>
                <w:rFonts w:ascii="Times New Roman" w:hAnsi="Times New Roman" w:eastAsia="Calibri" w:cs="Times New Roman"/>
                <w:color w:val="000000"/>
                <w:sz w:val="28"/>
                <w:szCs w:val="28"/>
              </w:rPr>
              <w:t xml:space="preserve">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93,72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75"/>
        </w:trPr>
        <w:tc>
          <w:tcPr>
            <w:shd w:val="clear" w:color="auto" w:fill="auto"/>
            <w:tcW w:w="1291"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525,58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525,58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483,31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91,96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75"/>
        </w:trPr>
        <w:tc>
          <w:tcPr>
            <w:shd w:val="clear" w:color="auto" w:fill="auto"/>
            <w:tcW w:w="1291"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25 222,57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25 222,57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3 582,03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14,20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 муниципальной программы «Социальная поддержка граждан» освоены в объеме 10,00 тыс. рублей или 93,72 процента к годовым плановым назначениям. Средства направлены на приобретение системы вызова помощи</w:t>
      </w:r>
      <w:r>
        <w:rPr>
          <w:rFonts w:ascii="Times New Roman" w:hAnsi="Times New Roman" w:eastAsia="Calibri" w:cs="Times New Roman"/>
          <w:bCs/>
          <w:sz w:val="28"/>
          <w:szCs w:val="28"/>
        </w:rPr>
        <w:t xml:space="preserve"> маломобильным группам населения, устанавливаемой в административном здании по адресу </w:t>
      </w:r>
      <w:r>
        <w:rPr>
          <w:rFonts w:ascii="Times New Roman" w:hAnsi="Times New Roman" w:eastAsia="Calibri" w:cs="Times New Roman"/>
          <w:bCs/>
          <w:sz w:val="28"/>
          <w:szCs w:val="28"/>
        </w:rPr>
        <w:t xml:space="preserve">г.Нефтекумск</w:t>
      </w:r>
      <w:r>
        <w:rPr>
          <w:rFonts w:ascii="Times New Roman" w:hAnsi="Times New Roman" w:eastAsia="Calibri" w:cs="Times New Roman"/>
          <w:bCs/>
          <w:sz w:val="28"/>
          <w:szCs w:val="28"/>
        </w:rPr>
        <w:t xml:space="preserve"> м-он 2 д.14.</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 муниципальной программы «Управление имуществом» освоены в объеме </w:t>
      </w:r>
      <w:r>
        <w:rPr>
          <w:rFonts w:ascii="Times New Roman" w:hAnsi="Times New Roman" w:eastAsia="Calibri" w:cs="Times New Roman"/>
          <w:bCs/>
          <w:sz w:val="28"/>
          <w:szCs w:val="28"/>
        </w:rPr>
        <w:t xml:space="preserve">3 088,72</w:t>
      </w:r>
      <w:r>
        <w:rPr>
          <w:rFonts w:ascii="Times New Roman" w:hAnsi="Times New Roman" w:eastAsia="Calibri" w:cs="Times New Roman"/>
          <w:bCs/>
          <w:sz w:val="28"/>
          <w:szCs w:val="28"/>
        </w:rPr>
        <w:t xml:space="preserve"> тыс. рублей или </w:t>
      </w:r>
      <w:r>
        <w:rPr>
          <w:rFonts w:ascii="Times New Roman" w:hAnsi="Times New Roman" w:eastAsia="Calibri" w:cs="Times New Roman"/>
          <w:bCs/>
          <w:sz w:val="28"/>
          <w:szCs w:val="28"/>
        </w:rPr>
        <w:t xml:space="preserve">12,51</w:t>
      </w:r>
      <w:r>
        <w:rPr>
          <w:rFonts w:ascii="Times New Roman" w:hAnsi="Times New Roman" w:eastAsia="Calibri" w:cs="Times New Roman"/>
          <w:bCs/>
          <w:sz w:val="28"/>
          <w:szCs w:val="28"/>
        </w:rPr>
        <w:t xml:space="preserve"> процента к годовым плановым назначениям, </w:t>
      </w:r>
      <w:r>
        <w:rPr>
          <w:rFonts w:ascii="Times New Roman" w:hAnsi="Times New Roman" w:eastAsia="Calibri" w:cs="Times New Roman"/>
          <w:sz w:val="28"/>
          <w:szCs w:val="28"/>
        </w:rPr>
        <w:t xml:space="preserve">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«Управление муниципальным имуществом и земельными ресурсами» кассовое исполнение составило </w:t>
      </w:r>
      <w:r>
        <w:rPr>
          <w:rFonts w:ascii="Times New Roman" w:hAnsi="Times New Roman" w:eastAsia="Calibri" w:cs="Times New Roman"/>
          <w:sz w:val="28"/>
          <w:szCs w:val="28"/>
        </w:rPr>
        <w:t xml:space="preserve">760,38</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6,62</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t xml:space="preserve">. Средства направлены на содержание имущества казны – </w:t>
      </w:r>
      <w:r>
        <w:rPr>
          <w:rFonts w:ascii="Times New Roman" w:hAnsi="Times New Roman" w:eastAsia="Calibri" w:cs="Times New Roman"/>
          <w:sz w:val="28"/>
          <w:szCs w:val="28"/>
        </w:rPr>
        <w:t xml:space="preserve">338,85</w:t>
      </w:r>
      <w:r>
        <w:rPr>
          <w:rFonts w:ascii="Times New Roman" w:hAnsi="Times New Roman" w:eastAsia="Calibri" w:cs="Times New Roman"/>
          <w:sz w:val="28"/>
          <w:szCs w:val="28"/>
        </w:rPr>
        <w:t xml:space="preserve"> тыс. рублей,</w:t>
      </w:r>
      <w:r>
        <w:rPr>
          <w:rFonts w:ascii="Calibri" w:hAnsi="Calibri" w:eastAsia="Calibri" w:cs="Times New Roman"/>
        </w:rPr>
        <w:t xml:space="preserve"> </w:t>
      </w:r>
      <w:r>
        <w:rPr>
          <w:rFonts w:ascii="Times New Roman" w:hAnsi="Times New Roman" w:eastAsia="Calibri" w:cs="Times New Roman"/>
          <w:sz w:val="28"/>
          <w:szCs w:val="28"/>
        </w:rPr>
        <w:t xml:space="preserve">проведение кадастровых работ, подготовку технической документации и определение рыночной стоимости объектов муниципальной собственности – </w:t>
      </w:r>
      <w:r>
        <w:rPr>
          <w:rFonts w:ascii="Times New Roman" w:hAnsi="Times New Roman" w:eastAsia="Calibri" w:cs="Times New Roman"/>
          <w:sz w:val="28"/>
          <w:szCs w:val="28"/>
        </w:rPr>
        <w:t xml:space="preserve">34,15</w:t>
      </w:r>
      <w:r>
        <w:rPr>
          <w:rFonts w:ascii="Times New Roman" w:hAnsi="Times New Roman" w:eastAsia="Calibri" w:cs="Times New Roman"/>
          <w:sz w:val="28"/>
          <w:szCs w:val="28"/>
        </w:rPr>
        <w:t xml:space="preserve"> тыс. рублей, содержание административных зданий и сооружений – 118,00 тыс. рублей;</w:t>
      </w:r>
      <w:r>
        <w:t xml:space="preserve"> </w:t>
      </w:r>
      <w:r>
        <w:rPr>
          <w:rFonts w:ascii="Times New Roman" w:hAnsi="Times New Roman" w:cs="Times New Roman"/>
          <w:sz w:val="28"/>
          <w:szCs w:val="28"/>
        </w:rPr>
        <w:t xml:space="preserve">п</w:t>
      </w:r>
      <w:r>
        <w:rPr>
          <w:rFonts w:ascii="Times New Roman" w:hAnsi="Times New Roman" w:eastAsia="Calibri" w:cs="Times New Roman"/>
          <w:sz w:val="28"/>
          <w:szCs w:val="28"/>
        </w:rPr>
        <w:t xml:space="preserve">роведение кадастровых работ и определение рыночной стоимости арендной платы земельных участков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269,38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«Управление имуществом» и </w:t>
      </w:r>
      <w:r>
        <w:rPr>
          <w:rFonts w:ascii="Times New Roman" w:hAnsi="Times New Roman" w:eastAsia="Calibri" w:cs="Times New Roman"/>
          <w:sz w:val="28"/>
          <w:szCs w:val="28"/>
        </w:rPr>
        <w:t xml:space="preserve">общепрограммные</w:t>
      </w:r>
      <w:r>
        <w:rPr>
          <w:rFonts w:ascii="Times New Roman" w:hAnsi="Times New Roman" w:eastAsia="Calibri" w:cs="Times New Roman"/>
          <w:sz w:val="28"/>
          <w:szCs w:val="28"/>
        </w:rPr>
        <w:t xml:space="preserve"> мероприятия» кассовое исполнение составило 2 32</w:t>
      </w:r>
      <w:r>
        <w:rPr>
          <w:rFonts w:ascii="Times New Roman" w:hAnsi="Times New Roman" w:eastAsia="Calibri" w:cs="Times New Roman"/>
          <w:sz w:val="28"/>
          <w:szCs w:val="28"/>
        </w:rPr>
        <w:t xml:space="preserve">8</w:t>
      </w:r>
      <w:r>
        <w:rPr>
          <w:rFonts w:ascii="Times New Roman" w:hAnsi="Times New Roman" w:eastAsia="Calibri" w:cs="Times New Roman"/>
          <w:sz w:val="28"/>
          <w:szCs w:val="28"/>
        </w:rPr>
        <w:t xml:space="preserve">,34 тыс. рублей или 17,6</w:t>
      </w:r>
      <w:r>
        <w:rPr>
          <w:rFonts w:ascii="Times New Roman" w:hAnsi="Times New Roman" w:eastAsia="Calibri" w:cs="Times New Roman"/>
          <w:sz w:val="28"/>
          <w:szCs w:val="28"/>
        </w:rPr>
        <w:t xml:space="preserve">4</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pacing w:val="-4"/>
          <w:sz w:val="28"/>
          <w:szCs w:val="28"/>
        </w:rPr>
        <w:t xml:space="preserve">.</w:t>
      </w:r>
      <w:r>
        <w:rPr>
          <w:rFonts w:ascii="Times New Roman" w:hAnsi="Times New Roman" w:eastAsia="Calibri" w:cs="Times New Roman"/>
          <w:sz w:val="28"/>
          <w:szCs w:val="28"/>
        </w:rPr>
        <w:t xml:space="preserve"> По подпрограмме осуществлялись расходы на обеспечение деятельности управления имущественных и земельных отношений. </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ind w:left="0" w:firstLine="851"/>
        <w:jc w:val="both"/>
        <w:rPr>
          <w:rFonts w:eastAsia="Calibri"/>
          <w:sz w:val="28"/>
          <w:szCs w:val="28"/>
        </w:rPr>
      </w:pPr>
      <w:r>
        <w:rPr>
          <w:rFonts w:eastAsia="Calibri"/>
          <w:sz w:val="28"/>
          <w:szCs w:val="28"/>
        </w:rPr>
        <w:t xml:space="preserve">Низкий процент освоения средств объясняется не наступлением сроков оплаты работ по проведению ремонтных работ в административных помещениях, расположенных по адресу г. Нефтекумск м-он 2 д.14.</w:t>
      </w:r>
      <w:r>
        <w:rPr>
          <w:rFonts w:eastAsia="Calibri"/>
          <w:sz w:val="28"/>
          <w:szCs w:val="28"/>
        </w:rPr>
      </w:r>
      <w:r>
        <w:rPr>
          <w:rFonts w:eastAsia="Calibri"/>
          <w:sz w:val="28"/>
          <w:szCs w:val="28"/>
        </w:rPr>
      </w:r>
    </w:p>
    <w:p>
      <w:pPr>
        <w:ind w:firstLine="709"/>
        <w:jc w:val="both"/>
        <w:spacing w:after="0" w:line="240" w:lineRule="auto"/>
        <w:tabs>
          <w:tab w:val="left" w:pos="1134" w:leader="none"/>
        </w:tabs>
        <w:rPr>
          <w:rFonts w:ascii="Times New Roman" w:hAnsi="Times New Roman" w:cs="Times New Roman"/>
          <w:spacing w:val="-4"/>
          <w:sz w:val="28"/>
          <w:szCs w:val="28"/>
        </w:rPr>
      </w:pPr>
      <w:r>
        <w:rPr>
          <w:rFonts w:ascii="Times New Roman" w:hAnsi="Times New Roman" w:eastAsia="Calibri" w:cs="Times New Roman"/>
          <w:sz w:val="28"/>
          <w:szCs w:val="28"/>
        </w:rPr>
        <w:t xml:space="preserve">В отчетном периоде в рамках непрограммных направлений деятельности производились расходы, связанные с общегосударственным управлением в объеме</w:t>
      </w:r>
      <w:r>
        <w:rPr>
          <w:rFonts w:ascii="Times New Roman" w:hAnsi="Times New Roman" w:eastAsia="Calibri" w:cs="Times New Roman"/>
          <w:sz w:val="28"/>
          <w:szCs w:val="28"/>
        </w:rPr>
        <w:t xml:space="preserve"> – </w:t>
      </w:r>
      <w:r>
        <w:rPr>
          <w:rFonts w:ascii="Times New Roman" w:hAnsi="Times New Roman" w:eastAsia="Calibri" w:cs="Times New Roman"/>
          <w:sz w:val="28"/>
          <w:szCs w:val="28"/>
        </w:rPr>
        <w:t xml:space="preserve">483,31</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91,96</w:t>
      </w:r>
      <w:r>
        <w:rPr>
          <w:rFonts w:ascii="Times New Roman" w:hAnsi="Times New Roman" w:eastAsia="Calibri" w:cs="Times New Roman"/>
          <w:sz w:val="28"/>
          <w:szCs w:val="28"/>
        </w:rPr>
        <w:t xml:space="preserve"> процента</w:t>
      </w:r>
      <w:r>
        <w:rPr>
          <w:rFonts w:ascii="Times New Roman" w:hAnsi="Times New Roman" w:cs="Times New Roman"/>
          <w:sz w:val="28"/>
          <w:szCs w:val="28"/>
        </w:rPr>
        <w:t xml:space="preserve"> к годовым плановым назначениям</w:t>
      </w:r>
      <w:r>
        <w:rPr>
          <w:rFonts w:ascii="Times New Roman" w:hAnsi="Times New Roman" w:cs="Times New Roman"/>
          <w:spacing w:val="-4"/>
          <w:sz w:val="28"/>
          <w:szCs w:val="28"/>
        </w:rPr>
        <w:t xml:space="preserve"> </w:t>
      </w:r>
      <w:r>
        <w:rPr>
          <w:rFonts w:ascii="Times New Roman" w:hAnsi="Times New Roman" w:eastAsia="Calibri" w:cs="Times New Roman"/>
          <w:sz w:val="28"/>
          <w:szCs w:val="28"/>
        </w:rPr>
        <w:t xml:space="preserve">(решения суда по выморочному имуществу 2 умерших граждан).</w:t>
      </w:r>
      <w:r>
        <w:rPr>
          <w:rFonts w:ascii="Times New Roman" w:hAnsi="Times New Roman" w:cs="Times New Roman"/>
          <w:spacing w:val="-4"/>
          <w:sz w:val="28"/>
          <w:szCs w:val="28"/>
        </w:rPr>
      </w:r>
      <w:r>
        <w:rPr>
          <w:rFonts w:ascii="Times New Roman" w:hAnsi="Times New Roman" w:cs="Times New Roman"/>
          <w:spacing w:val="-4"/>
          <w:sz w:val="28"/>
          <w:szCs w:val="28"/>
        </w:rPr>
      </w:r>
    </w:p>
    <w:p>
      <w:pPr>
        <w:ind w:firstLine="709"/>
        <w:jc w:val="both"/>
        <w:spacing w:after="0" w:line="240" w:lineRule="exact"/>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exact"/>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704. ФИНАНСОВОЕ УПРАВЛЕНИЕ АДМИНИСТРАЦИИ</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НЕФТЕКУМСКОГО МУНИЦИПАЛЬНОГО ОКРУГА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spacing w:after="0" w:line="240" w:lineRule="exact"/>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«Финансовое управление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финансовое управление), утверждены в сумме 56 695,81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695"/>
        <w:jc w:val="both"/>
        <w:spacing w:after="0" w:line="240" w:lineRule="auto"/>
        <w:tabs>
          <w:tab w:val="left" w:pos="709" w:leader="none"/>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соответствии со статьей 5 решения о бюджете годовые плановые назначения по расходам уменьшены на сумму 629,81 тыс. рублей,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695"/>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муниципального округа Ставропольского края на сумму 78,48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расходы за счет средств из резервного фонда администрации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муниципального округа Ставропольского края в связи с принятием распоряжения администрации </w:t>
      </w:r>
      <w:r>
        <w:rPr>
          <w:rFonts w:ascii="Times New Roman" w:hAnsi="Times New Roman" w:eastAsia="Times New Roman" w:cs="Times New Roman"/>
          <w:sz w:val="28"/>
          <w:szCs w:val="28"/>
          <w:lang w:eastAsia="ru-RU"/>
        </w:rPr>
        <w:t xml:space="preserve">Нефтекумского</w:t>
      </w:r>
      <w:r>
        <w:rPr>
          <w:rFonts w:ascii="Times New Roman" w:hAnsi="Times New Roman" w:eastAsia="Times New Roman" w:cs="Times New Roman"/>
          <w:sz w:val="28"/>
          <w:szCs w:val="28"/>
          <w:lang w:eastAsia="ru-RU"/>
        </w:rPr>
        <w:t xml:space="preserve"> муниципального округа Ставропольского края на сумму 551,33 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56 066,00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rPr>
        <w:t xml:space="preserve">Кассовое исполнение по данной главе составило 8 697,05 тыс. рублей или 15,51 процента к годовым плановым назначениям.</w:t>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Деятельность финансового управления была направлена на реализацию </w:t>
      </w:r>
      <w:r>
        <w:rPr>
          <w:rFonts w:ascii="Times New Roman" w:hAnsi="Times New Roman" w:eastAsia="Calibri" w:cs="Times New Roman"/>
          <w:sz w:val="28"/>
          <w:szCs w:val="28"/>
        </w:rPr>
        <w:t xml:space="preserve">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«Управление финансами»</w:t>
      </w:r>
      <w:r>
        <w:rPr>
          <w:rFonts w:ascii="Times New Roman" w:hAnsi="Times New Roman" w:eastAsia="Calibri" w:cs="Times New Roman"/>
          <w:spacing w:val="-2"/>
          <w:sz w:val="28"/>
          <w:szCs w:val="28"/>
        </w:rPr>
        <w:t xml:space="preserve"> (далее – муниципальная </w:t>
      </w:r>
      <w:r>
        <w:rPr>
          <w:rFonts w:ascii="Times New Roman" w:hAnsi="Times New Roman" w:eastAsia="Calibri" w:cs="Times New Roman"/>
          <w:sz w:val="28"/>
          <w:szCs w:val="28"/>
        </w:rPr>
        <w:t xml:space="preserve">программа)</w:t>
      </w:r>
      <w:r>
        <w:rPr>
          <w:rFonts w:ascii="Times New Roman" w:hAnsi="Times New Roman" w:eastAsia="Calibri" w:cs="Times New Roman"/>
          <w:spacing w:val="-2"/>
          <w:sz w:val="28"/>
          <w:szCs w:val="28"/>
        </w:rPr>
        <w:t xml:space="preserve"> 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right="-550"/>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финансовому управлению на реализацию муниципальной п</w:t>
      </w:r>
      <w:r>
        <w:rPr>
          <w:rFonts w:ascii="Times New Roman" w:hAnsi="Times New Roman" w:eastAsia="Calibri" w:cs="Times New Roman"/>
          <w:spacing w:val="-4"/>
          <w:sz w:val="28"/>
          <w:szCs w:val="28"/>
        </w:rPr>
        <w:t xml:space="preserve">рограммы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spacing w:val="-4"/>
          <w:sz w:val="28"/>
          <w:szCs w:val="28"/>
        </w:rPr>
        <w:t xml:space="preserve">в 2025 году</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right="-550"/>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654" w:type="dxa"/>
        <w:tblInd w:w="93" w:type="dxa"/>
        <w:tblLayout w:type="fixed"/>
        <w:tblLook w:val="04A0" w:firstRow="1" w:lastRow="0" w:firstColumn="1" w:lastColumn="0" w:noHBand="0" w:noVBand="1"/>
      </w:tblPr>
      <w:tblGrid>
        <w:gridCol w:w="1291"/>
        <w:gridCol w:w="2268"/>
        <w:gridCol w:w="1701"/>
        <w:gridCol w:w="1559"/>
        <w:gridCol w:w="1418"/>
        <w:gridCol w:w="1417"/>
      </w:tblGrid>
      <w:tr>
        <w:tblPrEx/>
        <w:trPr>
          <w:trHeight w:val="1817"/>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w:t>
            </w:r>
            <w:r>
              <w:rPr>
                <w:rFonts w:ascii="Times New Roman" w:hAnsi="Times New Roman" w:eastAsia="Calibri" w:cs="Times New Roman"/>
                <w:sz w:val="28"/>
                <w:szCs w:val="28"/>
              </w:rPr>
              <w:t xml:space="preserve">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654" w:type="dxa"/>
        <w:tblInd w:w="93" w:type="dxa"/>
        <w:tblLayout w:type="fixed"/>
        <w:tblLook w:val="04A0" w:firstRow="1" w:lastRow="0" w:firstColumn="1" w:lastColumn="0" w:noHBand="0" w:noVBand="1"/>
      </w:tblPr>
      <w:tblGrid>
        <w:gridCol w:w="1291"/>
        <w:gridCol w:w="2268"/>
        <w:gridCol w:w="1701"/>
        <w:gridCol w:w="1559"/>
        <w:gridCol w:w="1418"/>
        <w:gridCol w:w="1417"/>
      </w:tblGrid>
      <w:tr>
        <w:tblPrEx/>
        <w:trPr>
          <w:trHeight w:val="220"/>
          <w:tblHeader/>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8"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017"/>
        </w:trPr>
        <w:tc>
          <w:tcPr>
            <w:shd w:val="clear" w:color="auto" w:fill="auto"/>
            <w:tcBorders>
              <w:top w:val="single" w:color="auto" w:sz="4" w:space="0"/>
            </w:tcBorders>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финансами»</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701"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51 445,34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59"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51 522,06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418"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8 697,05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417"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16,88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465"/>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5 250,47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4 543,94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8"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75"/>
        </w:trPr>
        <w:tc>
          <w:tcPr>
            <w:shd w:val="clear" w:color="auto" w:fill="auto"/>
            <w:tcW w:w="1291"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56 695,81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56 066,00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8" w:type="dxa"/>
            <w:textDirection w:val="lrTb"/>
            <w:noWrap/>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8 697,05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15,51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«Управление финансами» освоены в объеме 8 697,05 тыс. рублей или 15,51 процента к 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по подпрограмме «Обеспечение сбалансированности бюджета» кассовое исполнение сложилось в сумме 6 038,41 тыс. рублей или 17,5</w:t>
      </w:r>
      <w:r>
        <w:rPr>
          <w:rFonts w:ascii="Times New Roman" w:hAnsi="Times New Roman" w:eastAsia="Calibri" w:cs="Times New Roman"/>
          <w:sz w:val="28"/>
          <w:szCs w:val="28"/>
        </w:rPr>
        <w:t xml:space="preserve">1</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bCs/>
          <w:sz w:val="28"/>
          <w:szCs w:val="28"/>
        </w:rPr>
        <w:t xml:space="preserve"> В рамках подпрограммы производились расходы на обеспечение деятельности </w:t>
      </w:r>
      <w:r>
        <w:rPr>
          <w:rFonts w:ascii="Times New Roman" w:hAnsi="Times New Roman" w:eastAsia="Calibri" w:cs="Times New Roman"/>
          <w:sz w:val="28"/>
          <w:szCs w:val="28"/>
        </w:rPr>
        <w:t xml:space="preserve">муниципального казенного учреждения «Межведомственная централизованная бухгалтерия»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«Управление финансами» и </w:t>
      </w:r>
      <w:r>
        <w:rPr>
          <w:rFonts w:ascii="Times New Roman" w:hAnsi="Times New Roman" w:eastAsia="Calibri" w:cs="Times New Roman"/>
          <w:sz w:val="28"/>
          <w:szCs w:val="28"/>
        </w:rPr>
        <w:t xml:space="preserve">общепрограммные</w:t>
      </w:r>
      <w:r>
        <w:rPr>
          <w:rFonts w:ascii="Times New Roman" w:hAnsi="Times New Roman" w:eastAsia="Calibri" w:cs="Times New Roman"/>
          <w:sz w:val="28"/>
          <w:szCs w:val="28"/>
        </w:rPr>
        <w:t xml:space="preserve"> мероприятия» кассовое исполнение сложилось в сумме 2 658,64 тыс. рублей или 15,61 процента к годовым плановым назначениям. По подпрограмме осуществлялись расходы на обеспечение деятельности финансового управления.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sz w:val="28"/>
          <w:szCs w:val="28"/>
        </w:rPr>
        <w:t xml:space="preserve">В рамках непрограммных мероприятий </w:t>
      </w:r>
      <w:r>
        <w:rPr>
          <w:rFonts w:ascii="Times New Roman" w:hAnsi="Times New Roman" w:eastAsia="Calibri" w:cs="Times New Roman"/>
          <w:bCs/>
          <w:sz w:val="28"/>
          <w:szCs w:val="28"/>
        </w:rPr>
        <w:t xml:space="preserve">предусмотрены средства в </w:t>
      </w:r>
      <w:r>
        <w:rPr>
          <w:rFonts w:ascii="Times New Roman" w:hAnsi="Times New Roman" w:eastAsia="Calibri" w:cs="Times New Roman"/>
          <w:sz w:val="28"/>
          <w:szCs w:val="28"/>
        </w:rPr>
        <w:t xml:space="preserve">объеме</w:t>
      </w:r>
      <w:r>
        <w:rPr>
          <w:rFonts w:ascii="Times New Roman" w:hAnsi="Times New Roman" w:eastAsia="Calibri" w:cs="Times New Roman"/>
          <w:bCs/>
          <w:sz w:val="28"/>
          <w:szCs w:val="28"/>
        </w:rPr>
        <w:t xml:space="preserve"> 4 543,94 тыс. рублей, в том числе:</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средства резервного фонда администрации </w:t>
      </w:r>
      <w:r>
        <w:rPr>
          <w:rFonts w:ascii="Times New Roman" w:hAnsi="Times New Roman" w:eastAsia="Calibri" w:cs="Times New Roman"/>
          <w:bCs/>
          <w:sz w:val="28"/>
          <w:szCs w:val="28"/>
        </w:rPr>
        <w:t xml:space="preserve">Нефтекумского</w:t>
      </w:r>
      <w:r>
        <w:rPr>
          <w:rFonts w:ascii="Times New Roman" w:hAnsi="Times New Roman" w:eastAsia="Calibri" w:cs="Times New Roman"/>
          <w:bCs/>
          <w:sz w:val="28"/>
          <w:szCs w:val="28"/>
        </w:rPr>
        <w:t xml:space="preserve"> муниципального округа Ставропольского края </w:t>
      </w:r>
      <w:r>
        <w:rPr>
          <w:rFonts w:ascii="Times New Roman" w:hAnsi="Times New Roman" w:eastAsia="Calibri" w:cs="Times New Roman"/>
          <w:sz w:val="28"/>
          <w:szCs w:val="28"/>
        </w:rPr>
        <w:t xml:space="preserve">–</w:t>
      </w:r>
      <w:r>
        <w:rPr>
          <w:rFonts w:ascii="Times New Roman" w:hAnsi="Times New Roman" w:eastAsia="Calibri" w:cs="Times New Roman"/>
          <w:bCs/>
          <w:sz w:val="28"/>
          <w:szCs w:val="28"/>
        </w:rPr>
        <w:t xml:space="preserve"> 4 248,67 тыс. рублей;</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sz w:val="28"/>
          <w:szCs w:val="28"/>
        </w:rPr>
        <w:t xml:space="preserve">средства на 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bCs/>
          <w:sz w:val="28"/>
          <w:szCs w:val="28"/>
        </w:rPr>
        <w:t xml:space="preserve"> 295,27 тыс. рублей.</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jc w:val="center"/>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706. ОТДЕЛ ОБРАЗОВАНИЯ АДМИНИСТРАЦИИ НЕФТЕКУМСКОГО МУНИЦИПАЛЬНОГО ОКРУГА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r>
      <w:r>
        <w:rPr>
          <w:rFonts w:ascii="Times New Roman" w:hAnsi="Times New Roman" w:eastAsia="Times New Roman" w:cs="Times New Roman"/>
          <w:bCs/>
          <w:sz w:val="20"/>
          <w:szCs w:val="20"/>
          <w:lang w:eastAsia="ru-RU"/>
        </w:rPr>
      </w:r>
      <w:r>
        <w:rPr>
          <w:rFonts w:ascii="Times New Roman" w:hAnsi="Times New Roman" w:eastAsia="Times New Roman" w:cs="Times New Roman"/>
          <w:bCs/>
          <w:sz w:val="20"/>
          <w:szCs w:val="20"/>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«Отдел образования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bCs/>
          <w:sz w:val="28"/>
          <w:szCs w:val="28"/>
        </w:rPr>
        <w:t xml:space="preserve">»</w:t>
      </w:r>
      <w:r>
        <w:rPr>
          <w:rFonts w:ascii="Times New Roman" w:hAnsi="Times New Roman" w:eastAsia="Calibri" w:cs="Times New Roman"/>
          <w:sz w:val="28"/>
          <w:szCs w:val="28"/>
        </w:rPr>
        <w:t xml:space="preserve"> (далее – отдел образования), утверждены в сумме 1 297 407,51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годовые плановые назначения по расходам увеличены в соответствии </w:t>
      </w:r>
      <w:r>
        <w:rPr>
          <w:rFonts w:ascii="Times New Roman" w:hAnsi="Times New Roman" w:eastAsia="Calibri" w:cs="Times New Roman"/>
          <w:sz w:val="28"/>
          <w:szCs w:val="28"/>
        </w:rPr>
        <w:t xml:space="preserve">со статьей 5 решения</w:t>
      </w:r>
      <w:r>
        <w:rPr>
          <w:rFonts w:ascii="Times New Roman" w:hAnsi="Times New Roman" w:eastAsia="Calibri" w:cs="Times New Roman"/>
          <w:sz w:val="28"/>
          <w:szCs w:val="28"/>
        </w:rPr>
        <w:t xml:space="preserve"> о бюджете</w:t>
      </w:r>
      <w:r>
        <w:rPr>
          <w:rFonts w:ascii="Times New Roman" w:hAnsi="Times New Roman" w:eastAsia="Calibri" w:cs="Times New Roman"/>
          <w:sz w:val="28"/>
          <w:szCs w:val="28"/>
        </w:rPr>
        <w:t xml:space="preserve"> на сумму 136,07 тыс. рублей,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за счет средств резервного фонда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объеме </w:t>
      </w:r>
      <w:r>
        <w:rPr>
          <w:rFonts w:ascii="Times New Roman" w:hAnsi="Times New Roman" w:eastAsia="Calibri" w:cs="Times New Roman"/>
          <w:sz w:val="28"/>
          <w:szCs w:val="28"/>
        </w:rPr>
        <w:t xml:space="preserve">84,00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 обеспечение гарантий муниципальных служащих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соответствии с нормативно-правовыми актами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 52,07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1 297 543,58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285 778,73 тыс. рублей или 22,02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отдела образования была направлена на реализацию 4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местного бюджета, предусмотренные отделу образования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на реализацию муниципальных </w:t>
      </w:r>
      <w:r>
        <w:rPr>
          <w:rFonts w:ascii="Times New Roman" w:hAnsi="Times New Roman" w:eastAsia="Calibri" w:cs="Times New Roman"/>
          <w:spacing w:val="-4"/>
          <w:sz w:val="28"/>
          <w:szCs w:val="28"/>
        </w:rPr>
        <w:t xml:space="preserve">программ в 2025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8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2244"/>
        <w:gridCol w:w="1843"/>
        <w:gridCol w:w="1730"/>
        <w:gridCol w:w="1559"/>
        <w:gridCol w:w="1134"/>
      </w:tblGrid>
      <w:tr>
        <w:tblPrEx/>
        <w:trPr>
          <w:trHeight w:val="979"/>
        </w:trPr>
        <w:tc>
          <w:tcPr>
            <w:shd w:val="clear" w:color="auto" w:fill="auto"/>
            <w:tcW w:w="1315"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44"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843" w:type="dxa"/>
            <w:vAlign w:val="center"/>
            <w:textDirection w:val="lrTb"/>
            <w:noWrap w:val="false"/>
          </w:tcPr>
          <w:p>
            <w:pPr>
              <w:ind w:left="-183" w:right="-107"/>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30" w:type="dxa"/>
            <w:vAlign w:val="center"/>
            <w:textDirection w:val="lrTb"/>
            <w:noWrap w:val="false"/>
          </w:tcPr>
          <w:p>
            <w:pPr>
              <w:ind w:left="-67" w:right="-120"/>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134" w:type="dxa"/>
            <w:vAlign w:val="center"/>
            <w:textDirection w:val="lrTb"/>
            <w:noWrap w:val="false"/>
          </w:tcPr>
          <w:p>
            <w:pPr>
              <w:ind w:left="-112" w:right="-90"/>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825" w:type="dxa"/>
        <w:tblInd w:w="93" w:type="dxa"/>
        <w:tblLayout w:type="fixed"/>
        <w:tblLook w:val="04A0" w:firstRow="1" w:lastRow="0" w:firstColumn="1" w:lastColumn="0" w:noHBand="0" w:noVBand="1"/>
      </w:tblPr>
      <w:tblGrid>
        <w:gridCol w:w="1315"/>
        <w:gridCol w:w="2244"/>
        <w:gridCol w:w="1843"/>
        <w:gridCol w:w="1730"/>
        <w:gridCol w:w="1559"/>
        <w:gridCol w:w="1134"/>
      </w:tblGrid>
      <w:tr>
        <w:tblPrEx/>
        <w:trPr>
          <w:trHeight w:val="295"/>
          <w:tblHeader/>
        </w:trPr>
        <w:tc>
          <w:tcPr>
            <w:shd w:val="clear" w:color="auto" w:fill="auto"/>
            <w:tcBorders>
              <w:top w:val="single" w:color="auto" w:sz="4" w:space="0"/>
              <w:left w:val="single" w:color="auto" w:sz="4" w:space="0"/>
              <w:bottom w:val="single" w:color="auto" w:sz="4" w:space="0"/>
              <w:right w:val="single" w:color="auto" w:sz="4" w:space="0"/>
            </w:tcBorders>
            <w:tcW w:w="1315"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44"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3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979"/>
        </w:trPr>
        <w:tc>
          <w:tcPr>
            <w:shd w:val="clear" w:color="auto" w:fill="auto"/>
            <w:tcBorders>
              <w:top w:val="single" w:color="auto" w:sz="4" w:space="0"/>
            </w:tcBorders>
            <w:tcW w:w="13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24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образования»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843"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1 280 349,76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3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1 280 485,83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280 951,59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13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21,94</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83"/>
        </w:trPr>
        <w:tc>
          <w:tcPr>
            <w:shd w:val="clear" w:color="auto" w:fill="auto"/>
            <w:tcW w:w="13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4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843"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861,01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3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861,01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13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83"/>
        </w:trPr>
        <w:tc>
          <w:tcPr>
            <w:shd w:val="clear" w:color="auto" w:fill="auto"/>
            <w:tcW w:w="13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4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физической культуры и спорта»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843"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15 664,61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3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15 664,61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4 379,79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13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27,96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83"/>
        </w:trPr>
        <w:tc>
          <w:tcPr>
            <w:shd w:val="clear" w:color="auto" w:fill="auto"/>
            <w:tcW w:w="13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4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843"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532,13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3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532,13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437,35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13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82,19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87"/>
        </w:trPr>
        <w:tc>
          <w:tcPr>
            <w:shd w:val="clear" w:color="auto" w:fill="auto"/>
            <w:tcW w:w="13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44"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843"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1 297 407,51</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3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1 297 543,58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285 778,73</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13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22,02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firstLine="708"/>
        <w:jc w:val="both"/>
        <w:spacing w:after="0" w:line="240" w:lineRule="auto"/>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«Развитие образования» освоены в объеме </w:t>
      </w:r>
      <w:r>
        <w:rPr>
          <w:rFonts w:ascii="Times New Roman" w:hAnsi="Times New Roman" w:eastAsia="Calibri" w:cs="Times New Roman"/>
          <w:color w:val="000000"/>
          <w:sz w:val="28"/>
          <w:szCs w:val="28"/>
        </w:rPr>
        <w:t xml:space="preserve">280 951,59 </w:t>
      </w:r>
      <w:r>
        <w:rPr>
          <w:rFonts w:ascii="Times New Roman" w:hAnsi="Times New Roman" w:eastAsia="Calibri" w:cs="Times New Roman"/>
          <w:sz w:val="28"/>
          <w:szCs w:val="28"/>
        </w:rPr>
        <w:t xml:space="preserve">тыс. рублей или 21,94</w:t>
      </w:r>
      <w:r>
        <w:rPr>
          <w:rFonts w:ascii="Times New Roman" w:hAnsi="Times New Roman" w:eastAsia="Calibri" w:cs="Times New Roman"/>
          <w:color w:val="000000"/>
          <w:sz w:val="28"/>
          <w:szCs w:val="28"/>
        </w:rPr>
        <w:t xml:space="preserve"> </w:t>
      </w:r>
      <w:r>
        <w:rPr>
          <w:rFonts w:ascii="Times New Roman" w:hAnsi="Times New Roman" w:eastAsia="Calibri" w:cs="Times New Roman"/>
          <w:sz w:val="28"/>
          <w:szCs w:val="28"/>
        </w:rPr>
        <w:t xml:space="preserve">процента к годовым плановым назначениям, в том числе по следующим подпрограммам:</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7"/>
        </w:numPr>
        <w:ind w:left="0" w:firstLine="709"/>
        <w:jc w:val="both"/>
        <w:spacing w:after="0" w:line="240" w:lineRule="auto"/>
        <w:tabs>
          <w:tab w:val="left" w:pos="709" w:leader="none"/>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по подпрограмме «Развитие дошкольного, общего, дополнительного образования» кассовое исполнение составило 277 373,56 тыс. рублей или 22,02 процента к 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(оказание услуг) муниципальных учреждений – 86 848,17 тыс. рублей или 23,60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организация питания в образовательных организациях – 19 072,92 тыс. рублей или 21,49 процента к годовым плановым назначениям, в том числе средства краевого </w:t>
      </w:r>
      <w:r>
        <w:rPr>
          <w:rFonts w:ascii="Times New Roman" w:hAnsi="Times New Roman" w:eastAsia="Calibri" w:cs="Times New Roman"/>
          <w:sz w:val="28"/>
          <w:szCs w:val="28"/>
        </w:rPr>
        <w:t xml:space="preserve">бюджета – 7 440,38 тыс. рублей;</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специальная оценка условий труда – 144,96 тыс. рублей или 30,39 процента к годовым плановым назначениям;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т</w:t>
      </w:r>
      <w:r>
        <w:rPr>
          <w:rFonts w:ascii="Times New Roman" w:hAnsi="Times New Roman" w:eastAsia="Times New Roman" w:cs="Times New Roman"/>
          <w:bCs/>
          <w:sz w:val="28"/>
          <w:szCs w:val="28"/>
          <w:lang w:eastAsia="ru-RU"/>
        </w:rPr>
        <w:t xml:space="preserve">ехническое обслуживание котельных, систем вентиляции</w:t>
      </w:r>
      <w:r>
        <w:rPr>
          <w:rFonts w:ascii="Times New Roman" w:hAnsi="Times New Roman" w:eastAsia="Times New Roman" w:cs="Times New Roman"/>
          <w:bCs/>
          <w:sz w:val="28"/>
          <w:szCs w:val="28"/>
          <w:lang w:eastAsia="ru-RU"/>
        </w:rPr>
        <w:t xml:space="preserve"> – 129,40 тыс. рублей или 7,59 </w:t>
      </w:r>
      <w:r>
        <w:rPr>
          <w:rFonts w:ascii="Times New Roman" w:hAnsi="Times New Roman" w:eastAsia="Times New Roman" w:cs="Times New Roman"/>
          <w:bCs/>
          <w:sz w:val="28"/>
          <w:szCs w:val="28"/>
          <w:lang w:eastAsia="ru-RU"/>
        </w:rPr>
        <w:t xml:space="preserve">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подготовка к осенне-зимнему периоду – 220,16 тыс. рублей или 10,75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беспечение охраны объектов (территорий) охранными организациями</w:t>
      </w:r>
      <w:r>
        <w:rPr>
          <w:rFonts w:ascii="Times New Roman" w:hAnsi="Times New Roman" w:eastAsia="Calibri" w:cs="Times New Roman"/>
          <w:sz w:val="28"/>
          <w:szCs w:val="28"/>
        </w:rPr>
        <w:t xml:space="preserve"> – 10 890,00 тыс. рублей или 18,75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т</w:t>
      </w:r>
      <w:r>
        <w:rPr>
          <w:rFonts w:ascii="Times New Roman" w:hAnsi="Times New Roman" w:eastAsia="Calibri" w:cs="Times New Roman"/>
          <w:sz w:val="28"/>
          <w:szCs w:val="28"/>
        </w:rPr>
        <w:t xml:space="preserve">екущий ремонт в муниципальных учреждениях</w:t>
      </w:r>
      <w:r>
        <w:rPr>
          <w:rFonts w:ascii="Times New Roman" w:hAnsi="Times New Roman" w:eastAsia="Calibri" w:cs="Times New Roman"/>
          <w:sz w:val="28"/>
          <w:szCs w:val="28"/>
        </w:rPr>
        <w:t xml:space="preserve"> – 1 541,17 тыс. рублей или 64,82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проведение обязательных медицинских осмотров – 709,77 тыс. рублей или 15,00</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приобретение посуды и оборудования для пищеблоков образовательных организаций – 1 646,77 тыс. рублей или 54,83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ыполнение требований к антитеррористической защищенности</w:t>
      </w:r>
      <w:r>
        <w:rPr>
          <w:rFonts w:ascii="Times New Roman" w:hAnsi="Times New Roman" w:eastAsia="Calibri" w:cs="Times New Roman"/>
          <w:sz w:val="28"/>
          <w:szCs w:val="28"/>
        </w:rPr>
        <w:t xml:space="preserve"> – 336,64 тыс. рублей или 18,71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риобретение контейнеров и урн</w:t>
      </w:r>
      <w:r>
        <w:rPr>
          <w:rFonts w:ascii="Times New Roman" w:hAnsi="Times New Roman" w:eastAsia="Calibri" w:cs="Times New Roman"/>
          <w:sz w:val="28"/>
          <w:szCs w:val="28"/>
        </w:rPr>
        <w:t xml:space="preserve"> – 41,85 тыс. рублей или 40,00 процента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становка систем пожарной сигнализации, систем оповещения</w:t>
      </w:r>
      <w:r>
        <w:rPr>
          <w:rFonts w:ascii="Times New Roman" w:hAnsi="Times New Roman" w:eastAsia="Calibri" w:cs="Times New Roman"/>
          <w:sz w:val="28"/>
          <w:szCs w:val="28"/>
        </w:rPr>
        <w:t xml:space="preserve"> – 236,00 тыс. рублей или 1,83 процента</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пожарной безопасности – 1 287,74 тыс. рублей или 25,85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т</w:t>
      </w:r>
      <w:r>
        <w:rPr>
          <w:rFonts w:ascii="Times New Roman" w:hAnsi="Times New Roman" w:eastAsia="Calibri" w:cs="Times New Roman"/>
          <w:sz w:val="28"/>
          <w:szCs w:val="28"/>
        </w:rPr>
        <w:t xml:space="preserve">ехническое обслуживание и ремонт школьных автобусов</w:t>
      </w:r>
      <w:r>
        <w:rPr>
          <w:rFonts w:ascii="Times New Roman" w:hAnsi="Times New Roman" w:eastAsia="Calibri" w:cs="Times New Roman"/>
          <w:sz w:val="28"/>
          <w:szCs w:val="28"/>
        </w:rPr>
        <w:t xml:space="preserve"> – 219,81 тыс. рублей или 28,83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ежемесячная денежная выплата отдельным категориям граждан, работающим и проживающим в сельской местности – 28,01 тыс. рублей или 16,67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единовременная выплата молодым специалистам муниципальных образовательных организаций – 600,00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оенно-патриотическое воспитание детей и молодежи</w:t>
      </w:r>
      <w:r>
        <w:rPr>
          <w:rFonts w:ascii="Times New Roman" w:hAnsi="Times New Roman" w:eastAsia="Calibri" w:cs="Times New Roman"/>
          <w:sz w:val="28"/>
          <w:szCs w:val="28"/>
        </w:rPr>
        <w:t xml:space="preserve"> – 706,26 тыс. рублей </w:t>
      </w:r>
      <w:r>
        <w:rPr>
          <w:rFonts w:ascii="Times New Roman" w:hAnsi="Times New Roman" w:eastAsia="Calibri" w:cs="Times New Roman"/>
          <w:sz w:val="28"/>
          <w:szCs w:val="28"/>
        </w:rPr>
        <w:t xml:space="preserve">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участие в краевых, всероссийских мероприятиях для одаренных детей и молодежи – 223,00 тыс. рублей или 22,73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5 088,16 тыс. рублей или 31,88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предоставление мер социальной поддержки</w:t>
      </w:r>
      <w:r>
        <w:rPr>
          <w:rFonts w:ascii="Times New Roman" w:hAnsi="Times New Roman" w:eastAsia="Times New Roman" w:cs="Times New Roman"/>
          <w:bCs/>
          <w:sz w:val="28"/>
          <w:szCs w:val="28"/>
          <w:lang w:eastAsia="ru-RU"/>
        </w:rPr>
        <w:t xml:space="preserve">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 – 7 647,23 тыс. рублей или 34,70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обеспечение государственных гарантий реализации прав на получение общедоступного и б</w:t>
      </w:r>
      <w:r>
        <w:rPr>
          <w:rFonts w:ascii="Times New Roman" w:hAnsi="Times New Roman" w:eastAsia="Times New Roman" w:cs="Times New Roman"/>
          <w:bCs/>
          <w:sz w:val="28"/>
          <w:szCs w:val="28"/>
          <w:lang w:eastAsia="ru-RU"/>
        </w:rPr>
        <w:t xml:space="preserve">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35 841,95 тыс. рублей или 21,86</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Calibri" w:cs="Times New Roman"/>
          <w:sz w:val="28"/>
          <w:szCs w:val="28"/>
        </w:rPr>
        <w:t xml:space="preserve">обеспечение ребенка (детей) участника специальной военной опер</w:t>
      </w:r>
      <w:r>
        <w:rPr>
          <w:rFonts w:ascii="Times New Roman" w:hAnsi="Times New Roman" w:eastAsia="Calibri" w:cs="Times New Roman"/>
          <w:sz w:val="28"/>
          <w:szCs w:val="28"/>
        </w:rPr>
        <w:t xml:space="preserve">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 234,82 тыс. рублей или 29,86 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w:t>
      </w:r>
      <w:r>
        <w:rPr>
          <w:rFonts w:ascii="Times New Roman" w:hAnsi="Times New Roman" w:eastAsia="Times New Roman" w:cs="Times New Roman"/>
          <w:bCs/>
          <w:sz w:val="28"/>
          <w:szCs w:val="28"/>
          <w:lang w:eastAsia="ru-RU"/>
        </w:rPr>
        <w:t xml:space="preserve">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 </w:t>
      </w:r>
      <w:r>
        <w:rPr>
          <w:rFonts w:ascii="Times New Roman" w:hAnsi="Times New Roman" w:eastAsia="Times New Roman" w:cs="Times New Roman"/>
          <w:bCs/>
          <w:sz w:val="28"/>
          <w:szCs w:val="28"/>
          <w:lang w:eastAsia="ru-RU"/>
        </w:rPr>
        <w:t xml:space="preserve">85</w:t>
      </w:r>
      <w:r>
        <w:rPr>
          <w:rFonts w:ascii="Times New Roman" w:hAnsi="Times New Roman" w:eastAsia="Times New Roman" w:cs="Times New Roman"/>
          <w:bCs/>
          <w:sz w:val="28"/>
          <w:szCs w:val="28"/>
          <w:lang w:val="en-US" w:eastAsia="ru-RU"/>
        </w:rPr>
        <w:t xml:space="preserve"> </w:t>
      </w:r>
      <w:r>
        <w:rPr>
          <w:rFonts w:ascii="Times New Roman" w:hAnsi="Times New Roman" w:eastAsia="Times New Roman" w:cs="Times New Roman"/>
          <w:bCs/>
          <w:sz w:val="28"/>
          <w:szCs w:val="28"/>
          <w:lang w:eastAsia="ru-RU"/>
        </w:rPr>
        <w:t xml:space="preserve">664,</w:t>
      </w:r>
      <w:r>
        <w:rPr>
          <w:rFonts w:ascii="Times New Roman" w:hAnsi="Times New Roman" w:eastAsia="Times New Roman" w:cs="Times New Roman"/>
          <w:bCs/>
          <w:sz w:val="28"/>
          <w:szCs w:val="28"/>
          <w:lang w:eastAsia="ru-RU"/>
        </w:rPr>
        <w:t xml:space="preserve">94</w:t>
      </w:r>
      <w:r>
        <w:rPr>
          <w:rFonts w:ascii="Times New Roman" w:hAnsi="Times New Roman" w:eastAsia="Times New Roman" w:cs="Times New Roman"/>
          <w:bCs/>
          <w:sz w:val="28"/>
          <w:szCs w:val="28"/>
          <w:lang w:eastAsia="ru-RU"/>
        </w:rPr>
        <w:t xml:space="preserve"> тыс. рублей или 21,3</w:t>
      </w:r>
      <w:r>
        <w:rPr>
          <w:rFonts w:ascii="Times New Roman" w:hAnsi="Times New Roman" w:eastAsia="Times New Roman" w:cs="Times New Roman"/>
          <w:bCs/>
          <w:sz w:val="28"/>
          <w:szCs w:val="28"/>
          <w:lang w:eastAsia="ru-RU"/>
        </w:rPr>
        <w:t xml:space="preserve">1</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1 231,93 тыс. рублей или 21,07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14 415,51 тыс. рублей или 21,15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расходы на организацию и осуществление деятельности по опеке и попечительству в области образования – 471,37 тыс. рублей или 11,93</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выплата денежных средств на содержание ребенка опекуну (попечителю) – 1 183,36 тыс. рублей или 19,86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 – 711,66 тыс. рублей или 23,78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7"/>
        </w:numPr>
        <w:contextualSpacing/>
        <w:ind w:left="0" w:firstLine="709"/>
        <w:jc w:val="both"/>
        <w:spacing w:after="0" w:line="240" w:lineRule="auto"/>
        <w:tabs>
          <w:tab w:val="left" w:pos="709" w:leader="none"/>
          <w:tab w:val="left" w:pos="1134"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 подпрограмме «Молодежная политика» кассовое исполнение составило 65,00 тыс. рублей или 13,00 процента к годовым плановым назначениям. Средства направлены на </w:t>
      </w:r>
      <w:r>
        <w:rPr>
          <w:rFonts w:ascii="Times New Roman" w:hAnsi="Times New Roman" w:eastAsia="Calibri" w:cs="Times New Roman"/>
          <w:sz w:val="28"/>
          <w:szCs w:val="28"/>
          <w:lang w:eastAsia="ru-RU"/>
        </w:rPr>
        <w:t xml:space="preserve">проведение шести мероприятий для</w:t>
      </w:r>
      <w:r>
        <w:rPr>
          <w:rFonts w:ascii="Times New Roman" w:hAnsi="Times New Roman" w:eastAsia="Calibri" w:cs="Times New Roman"/>
          <w:sz w:val="28"/>
          <w:szCs w:val="28"/>
          <w:lang w:eastAsia="ru-RU"/>
        </w:rPr>
        <w:t xml:space="preserve"> одаренных детей и молодежи, и приобретение наградной атрибутики;</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numPr>
          <w:ilvl w:val="0"/>
          <w:numId w:val="7"/>
        </w:numPr>
        <w:contextualSpacing/>
        <w:ind w:left="0" w:firstLine="709"/>
        <w:jc w:val="both"/>
        <w:spacing w:after="0" w:line="240" w:lineRule="auto"/>
        <w:tabs>
          <w:tab w:val="left" w:pos="1134"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 подпрограмме «Обеспечение реализации муниципальной программы </w:t>
      </w:r>
      <w:r>
        <w:rPr>
          <w:rFonts w:ascii="Times New Roman" w:hAnsi="Times New Roman" w:eastAsia="Calibri" w:cs="Times New Roman"/>
          <w:sz w:val="28"/>
          <w:szCs w:val="28"/>
          <w:lang w:eastAsia="ru-RU"/>
        </w:rPr>
        <w:t xml:space="preserve">Нефтекумского</w:t>
      </w:r>
      <w:r>
        <w:rPr>
          <w:rFonts w:ascii="Times New Roman" w:hAnsi="Times New Roman" w:eastAsia="Calibri" w:cs="Times New Roman"/>
          <w:sz w:val="28"/>
          <w:szCs w:val="28"/>
          <w:lang w:eastAsia="ru-RU"/>
        </w:rPr>
        <w:t xml:space="preserve"> муниципального округа Ставропольского края «Развитие образования» и </w:t>
      </w:r>
      <w:r>
        <w:rPr>
          <w:rFonts w:ascii="Times New Roman" w:hAnsi="Times New Roman" w:eastAsia="Calibri" w:cs="Times New Roman"/>
          <w:sz w:val="28"/>
          <w:szCs w:val="28"/>
          <w:lang w:eastAsia="ru-RU"/>
        </w:rPr>
        <w:t xml:space="preserve">общепрограммные</w:t>
      </w:r>
      <w:r>
        <w:rPr>
          <w:rFonts w:ascii="Times New Roman" w:hAnsi="Times New Roman" w:eastAsia="Calibri" w:cs="Times New Roman"/>
          <w:sz w:val="28"/>
          <w:szCs w:val="28"/>
          <w:lang w:eastAsia="ru-RU"/>
        </w:rPr>
        <w:t xml:space="preserve"> мероприятия» кассовое ис</w:t>
      </w:r>
      <w:r>
        <w:rPr>
          <w:rFonts w:ascii="Times New Roman" w:hAnsi="Times New Roman" w:eastAsia="Calibri" w:cs="Times New Roman"/>
          <w:sz w:val="28"/>
          <w:szCs w:val="28"/>
          <w:lang w:eastAsia="ru-RU"/>
        </w:rPr>
        <w:t xml:space="preserve">полнение составило 3 513,03 тыс. рублей или 17,28 процента к годовым плановым назначениям. Расходы произведены на обеспечение деятельности отдела образования и муниципального казенного учреждения «Центр по комплексному обслуживанию учреждений образования» </w:t>
      </w:r>
      <w:r>
        <w:rPr>
          <w:rFonts w:ascii="Times New Roman" w:hAnsi="Times New Roman" w:eastAsia="Calibri" w:cs="Times New Roman"/>
          <w:sz w:val="28"/>
          <w:szCs w:val="28"/>
          <w:lang w:eastAsia="ru-RU"/>
        </w:rPr>
        <w:t xml:space="preserve">Нефтекумского</w:t>
      </w:r>
      <w:r>
        <w:rPr>
          <w:rFonts w:ascii="Times New Roman" w:hAnsi="Times New Roman" w:eastAsia="Calibri" w:cs="Times New Roman"/>
          <w:sz w:val="28"/>
          <w:szCs w:val="28"/>
          <w:lang w:eastAsia="ru-RU"/>
        </w:rPr>
        <w:t xml:space="preserve"> муниципального округа Ставропольского края.</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приоритетным расходам </w:t>
      </w:r>
      <w:r>
        <w:rPr>
          <w:rFonts w:ascii="Times New Roman" w:hAnsi="Times New Roman" w:eastAsia="Times New Roman" w:cs="Times New Roman"/>
          <w:bCs/>
          <w:sz w:val="28"/>
          <w:szCs w:val="28"/>
          <w:lang w:eastAsia="ru-RU"/>
        </w:rPr>
        <w:t xml:space="preserve">образовательных организаций </w:t>
      </w:r>
      <w:r>
        <w:rPr>
          <w:rFonts w:ascii="Times New Roman" w:hAnsi="Times New Roman" w:eastAsia="Calibri" w:cs="Times New Roman"/>
          <w:sz w:val="28"/>
          <w:szCs w:val="28"/>
        </w:rPr>
        <w:t xml:space="preserve">составило 212 679,09 тыс. рублей или 19,59 процента к </w:t>
      </w:r>
      <w:r>
        <w:rPr>
          <w:rFonts w:ascii="Times New Roman" w:hAnsi="Times New Roman" w:eastAsia="Times New Roman" w:cs="Times New Roman"/>
          <w:bCs/>
          <w:sz w:val="28"/>
          <w:szCs w:val="28"/>
          <w:lang w:eastAsia="ru-RU"/>
        </w:rPr>
        <w:t xml:space="preserve">годовым плановым назначениям, в том числе:</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 оплату труда работников – 172 471,67 тыс. рублей или 18,45 процента к годовым плановым назначениям, из них за счет средств бюджета Ставропольского края – 85 151,93 тыс. рублей;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rPr>
        <w:t xml:space="preserve">на оплату коммунальных услуг – 21 134,50 тыс. рублей или 34,09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 приобретение продуктов питания для муниципальных дошкольных образовательных организаций </w:t>
      </w:r>
      <w:r>
        <w:rPr>
          <w:rFonts w:ascii="Times New Roman" w:hAnsi="Times New Roman" w:eastAsia="Calibri" w:cs="Times New Roman"/>
          <w:sz w:val="28"/>
          <w:szCs w:val="28"/>
        </w:rPr>
        <w:t xml:space="preserve">–</w:t>
      </w:r>
      <w:r>
        <w:rPr>
          <w:rFonts w:ascii="Times New Roman" w:hAnsi="Times New Roman" w:eastAsia="Times New Roman" w:cs="Times New Roman"/>
          <w:bCs/>
          <w:sz w:val="28"/>
          <w:szCs w:val="28"/>
          <w:lang w:eastAsia="ru-RU"/>
        </w:rPr>
        <w:t xml:space="preserve"> 6 453,55 тыс. рублей или 24,45 процента к годовым плановым назначениям;</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 организацию питания учащихся в муниципальных общеобразовательных организациях </w:t>
      </w:r>
      <w:r>
        <w:rPr>
          <w:rFonts w:ascii="Times New Roman" w:hAnsi="Times New Roman" w:eastAsia="Calibri" w:cs="Times New Roman"/>
          <w:sz w:val="28"/>
          <w:szCs w:val="28"/>
        </w:rPr>
        <w:t xml:space="preserve">–</w:t>
      </w:r>
      <w:r>
        <w:rPr>
          <w:rFonts w:ascii="Times New Roman" w:hAnsi="Times New Roman" w:eastAsia="Times New Roman" w:cs="Times New Roman"/>
          <w:bCs/>
          <w:sz w:val="28"/>
          <w:szCs w:val="28"/>
          <w:lang w:eastAsia="ru-RU"/>
        </w:rPr>
        <w:t xml:space="preserve"> 12 619,37 тыс. рублей или 20,24 процента к годовым плановым назначениям, из них</w:t>
      </w:r>
      <w:r>
        <w:rPr>
          <w:rFonts w:ascii="Times New Roman" w:hAnsi="Times New Roman" w:eastAsia="Times New Roman" w:cs="Times New Roman"/>
          <w:bCs/>
          <w:sz w:val="28"/>
          <w:szCs w:val="28"/>
          <w:lang w:eastAsia="ru-RU"/>
        </w:rPr>
        <w:t xml:space="preserve"> за счет средств бюджета Ставропольского края – 7 440,38 тыс. рублей.</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Кассовое исполнение по </w:t>
      </w:r>
      <w:r>
        <w:rPr>
          <w:rFonts w:ascii="Times New Roman" w:hAnsi="Times New Roman" w:eastAsia="Times New Roman" w:cs="Times New Roman"/>
          <w:bCs/>
          <w:sz w:val="28"/>
          <w:szCs w:val="28"/>
          <w:lang w:eastAsia="ru-RU"/>
        </w:rPr>
        <w:t xml:space="preserve">подпрограмме «Доступная среда» </w:t>
      </w:r>
      <w:r>
        <w:rPr>
          <w:rFonts w:ascii="Times New Roman" w:hAnsi="Times New Roman" w:eastAsia="Times New Roman" w:cs="Times New Roman"/>
          <w:bCs/>
          <w:sz w:val="28"/>
          <w:szCs w:val="28"/>
          <w:lang w:eastAsia="ru-RU"/>
        </w:rPr>
        <w:t xml:space="preserve">муниципальной программ</w:t>
      </w:r>
      <w:r>
        <w:rPr>
          <w:rFonts w:ascii="Times New Roman" w:hAnsi="Times New Roman" w:eastAsia="Times New Roman" w:cs="Times New Roman"/>
          <w:bCs/>
          <w:sz w:val="28"/>
          <w:szCs w:val="28"/>
          <w:lang w:eastAsia="ru-RU"/>
        </w:rPr>
        <w:t xml:space="preserve">ы </w:t>
      </w:r>
      <w:r>
        <w:rPr>
          <w:rFonts w:ascii="Times New Roman" w:hAnsi="Times New Roman" w:eastAsia="Times New Roman" w:cs="Times New Roman"/>
          <w:bCs/>
          <w:sz w:val="28"/>
          <w:szCs w:val="28"/>
          <w:lang w:eastAsia="ru-RU"/>
        </w:rPr>
        <w:t xml:space="preserve">«Социальная поддержка граждан» составило 10,00 тыс. рублей или 50,00 </w:t>
      </w:r>
      <w:r>
        <w:rPr>
          <w:rFonts w:ascii="Times New Roman" w:hAnsi="Times New Roman" w:eastAsia="Calibri" w:cs="Times New Roman"/>
          <w:sz w:val="28"/>
          <w:szCs w:val="28"/>
        </w:rPr>
        <w:t xml:space="preserve">процента к годовым плановым назначениям. Средства </w:t>
      </w:r>
      <w:r>
        <w:rPr>
          <w:rFonts w:ascii="Times New Roman" w:hAnsi="Times New Roman" w:eastAsia="Calibri" w:cs="Times New Roman"/>
          <w:sz w:val="28"/>
          <w:szCs w:val="28"/>
        </w:rPr>
        <w:t xml:space="preserve">направлены на приобретение табличек Брайля.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подпрограмме «Развитие детско-юношеского спорта» муниципальной программы «Развитие физической культуры и спорта» составило 4 379,79</w:t>
      </w:r>
      <w:r>
        <w:rPr>
          <w:rFonts w:ascii="Times New Roman" w:hAnsi="Times New Roman" w:eastAsia="Calibri" w:cs="Times New Roman"/>
          <w:color w:val="000000"/>
          <w:sz w:val="28"/>
          <w:szCs w:val="28"/>
        </w:rPr>
        <w:t xml:space="preserve"> </w:t>
      </w:r>
      <w:r>
        <w:rPr>
          <w:rFonts w:ascii="Times New Roman" w:hAnsi="Times New Roman" w:eastAsia="Calibri" w:cs="Times New Roman"/>
          <w:sz w:val="28"/>
          <w:szCs w:val="28"/>
        </w:rPr>
        <w:t xml:space="preserve">тыс. рублей или 27,96</w:t>
      </w:r>
      <w:r>
        <w:rPr>
          <w:rFonts w:ascii="Times New Roman" w:hAnsi="Times New Roman" w:eastAsia="Calibri" w:cs="Times New Roman"/>
          <w:color w:val="000000"/>
          <w:sz w:val="28"/>
          <w:szCs w:val="28"/>
        </w:rPr>
        <w:t xml:space="preserve"> </w:t>
      </w:r>
      <w:r>
        <w:rPr>
          <w:rFonts w:ascii="Times New Roman" w:hAnsi="Times New Roman" w:eastAsia="Calibri" w:cs="Times New Roman"/>
          <w:sz w:val="28"/>
          <w:szCs w:val="28"/>
        </w:rPr>
        <w:t xml:space="preserve">процента к годовым плановым назначениям. </w:t>
      </w:r>
      <w:r>
        <w:rPr>
          <w:rFonts w:ascii="Times New Roman" w:hAnsi="Times New Roman" w:eastAsia="Calibri" w:cs="Times New Roman"/>
          <w:sz w:val="28"/>
          <w:szCs w:val="28"/>
        </w:rPr>
        <w:t xml:space="preserve">В рамках данной подпрограммы производились расходы на предоставление субсидии на выполнение муниципального задания учреждению дополнительного образования «Спортивная школа»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объеме 3 307,53 тыс. рублей или 25,35 процента к годовым плановым назначениям, а также</w:t>
      </w:r>
      <w:r>
        <w:rPr>
          <w:rFonts w:ascii="Calibri" w:hAnsi="Calibri" w:eastAsia="Calibri" w:cs="Times New Roman"/>
        </w:rPr>
        <w:t xml:space="preserve"> </w:t>
      </w:r>
      <w:r>
        <w:rPr>
          <w:rFonts w:ascii="Times New Roman" w:hAnsi="Times New Roman" w:eastAsia="Calibri" w:cs="Times New Roman"/>
          <w:sz w:val="28"/>
          <w:szCs w:val="28"/>
        </w:rPr>
        <w:t xml:space="preserve">предоставление мер социальной поддерж</w:t>
      </w:r>
      <w:r>
        <w:rPr>
          <w:rFonts w:ascii="Times New Roman" w:hAnsi="Times New Roman" w:eastAsia="Calibri" w:cs="Times New Roman"/>
          <w:sz w:val="28"/>
          <w:szCs w:val="28"/>
        </w:rPr>
        <w:t xml:space="preserve">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сумме 86,40 тыс. рублей или 27,34</w:t>
      </w:r>
      <w:r>
        <w:rPr>
          <w:rFonts w:ascii="Times New Roman" w:hAnsi="Times New Roman" w:eastAsia="Times New Roman" w:cs="Times New Roman"/>
          <w:bCs/>
          <w:sz w:val="28"/>
          <w:szCs w:val="28"/>
          <w:lang w:eastAsia="ru-RU"/>
        </w:rPr>
        <w:t xml:space="preserve"> процента к годовым плановым назначениям,</w:t>
      </w:r>
      <w:r>
        <w:rPr>
          <w:rFonts w:ascii="Times New Roman" w:hAnsi="Times New Roman" w:eastAsia="Calibri" w:cs="Times New Roman"/>
          <w:sz w:val="28"/>
          <w:szCs w:val="28"/>
        </w:rPr>
        <w:t xml:space="preserve"> расходы на выполнение календарного плана физкультурно-спортивных мероприятий </w:t>
      </w:r>
      <w:r>
        <w:rPr>
          <w:rFonts w:ascii="Times New Roman" w:hAnsi="Times New Roman" w:eastAsia="Times New Roman" w:cs="Times New Roman"/>
          <w:bCs/>
          <w:sz w:val="28"/>
          <w:szCs w:val="28"/>
          <w:lang w:eastAsia="ru-RU"/>
        </w:rPr>
        <w:t xml:space="preserve">в сумме 655,86 тыс. рублей или 66,92 процента к годовым плановым назначениям</w:t>
      </w:r>
      <w:r>
        <w:rPr>
          <w:rFonts w:ascii="Times New Roman" w:hAnsi="Times New Roman" w:eastAsia="Calibri" w:cs="Times New Roman"/>
          <w:sz w:val="28"/>
          <w:szCs w:val="28"/>
        </w:rPr>
        <w:t xml:space="preserve"> и обеспечение охраны объектов (территорий) охранными организациями в сумме 330,00 тыс. рублей или 25,00</w:t>
      </w:r>
      <w:r>
        <w:rPr>
          <w:rFonts w:ascii="Times New Roman" w:hAnsi="Times New Roman" w:eastAsia="Times New Roman" w:cs="Times New Roman"/>
          <w:bCs/>
          <w:sz w:val="28"/>
          <w:szCs w:val="28"/>
          <w:lang w:eastAsia="ru-RU"/>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подпрограмме «Управление муниципальным имуществом и земельными ресурсами» муниципальной программы «Управление имуществом» составило </w:t>
      </w:r>
      <w:r>
        <w:rPr>
          <w:rFonts w:ascii="Times New Roman" w:hAnsi="Times New Roman" w:eastAsia="Calibri" w:cs="Times New Roman"/>
          <w:color w:val="000000"/>
          <w:sz w:val="28"/>
          <w:szCs w:val="28"/>
        </w:rPr>
        <w:t xml:space="preserve">437,35 </w:t>
      </w:r>
      <w:r>
        <w:rPr>
          <w:rFonts w:ascii="Times New Roman" w:hAnsi="Times New Roman" w:eastAsia="Calibri" w:cs="Times New Roman"/>
          <w:sz w:val="28"/>
          <w:szCs w:val="28"/>
        </w:rPr>
        <w:t xml:space="preserve">тыс. рублей или 82,19 процента к годовым плановым назначениям. Средства направлены на ремонт административного здания отдела образования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125 761,02 тыс. рублей или 44,01 процента, расходы за счет средств бюджета Ставропольского края составили 160 017,71 тыс. рублей или 55,99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Times New Roman" w:cs="Times New Roman"/>
          <w:bCs/>
          <w:sz w:val="20"/>
          <w:szCs w:val="20"/>
          <w:highlight w:val="yellow"/>
          <w:lang w:eastAsia="ru-RU"/>
        </w:rPr>
      </w:pPr>
      <w:r>
        <w:rPr>
          <w:rFonts w:ascii="Times New Roman" w:hAnsi="Times New Roman" w:eastAsia="Times New Roman" w:cs="Times New Roman"/>
          <w:bCs/>
          <w:sz w:val="20"/>
          <w:szCs w:val="20"/>
          <w:highlight w:val="yellow"/>
          <w:lang w:eastAsia="ru-RU"/>
        </w:rPr>
        <w:t xml:space="preserve"> </w:t>
      </w:r>
      <w:r>
        <w:rPr>
          <w:rFonts w:ascii="Times New Roman" w:hAnsi="Times New Roman" w:eastAsia="Times New Roman" w:cs="Times New Roman"/>
          <w:bCs/>
          <w:sz w:val="20"/>
          <w:szCs w:val="20"/>
          <w:highlight w:val="yellow"/>
          <w:lang w:eastAsia="ru-RU"/>
        </w:rPr>
      </w:r>
      <w:r>
        <w:rPr>
          <w:rFonts w:ascii="Times New Roman" w:hAnsi="Times New Roman" w:eastAsia="Times New Roman" w:cs="Times New Roman"/>
          <w:bCs/>
          <w:sz w:val="20"/>
          <w:szCs w:val="20"/>
          <w:highlight w:val="yellow"/>
          <w:lang w:eastAsia="ru-RU"/>
        </w:rPr>
      </w:r>
    </w:p>
    <w:p>
      <w:pPr>
        <w:jc w:val="center"/>
        <w:spacing w:after="0" w:line="240" w:lineRule="exact"/>
        <w:rPr>
          <w:rFonts w:ascii="Times New Roman" w:hAnsi="Times New Roman" w:eastAsia="Times New Roman" w:cs="Times New Roman"/>
          <w:bCs/>
          <w:sz w:val="20"/>
          <w:szCs w:val="20"/>
          <w:highlight w:val="yellow"/>
          <w:lang w:eastAsia="ru-RU"/>
        </w:rPr>
      </w:pPr>
      <w:r>
        <w:rPr>
          <w:rFonts w:ascii="Times New Roman" w:hAnsi="Times New Roman" w:eastAsia="Times New Roman" w:cs="Times New Roman"/>
          <w:bCs/>
          <w:sz w:val="20"/>
          <w:szCs w:val="20"/>
          <w:highlight w:val="yellow"/>
          <w:lang w:eastAsia="ru-RU"/>
        </w:rPr>
      </w:r>
      <w:r>
        <w:rPr>
          <w:rFonts w:ascii="Times New Roman" w:hAnsi="Times New Roman" w:eastAsia="Times New Roman" w:cs="Times New Roman"/>
          <w:bCs/>
          <w:sz w:val="20"/>
          <w:szCs w:val="20"/>
          <w:highlight w:val="yellow"/>
          <w:lang w:eastAsia="ru-RU"/>
        </w:rPr>
      </w:r>
      <w:r>
        <w:rPr>
          <w:rFonts w:ascii="Times New Roman" w:hAnsi="Times New Roman" w:eastAsia="Times New Roman" w:cs="Times New Roman"/>
          <w:bCs/>
          <w:sz w:val="20"/>
          <w:szCs w:val="20"/>
          <w:highlight w:val="yellow"/>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707. ОТДЕЛ КУЛЬТУРЫ АДМИНИСТРАЦИИ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НЕФТЕКУМСКОГО МУНИЦИПАЛЬНОГО ОКРУГА</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left="2161" w:hanging="1452"/>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«Отдел культуры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отдел культуры), утверждены в сумме 231 619,68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46 763,50 тыс. рублей или 20,19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отдела культуры была направлена на реализацию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«Развитие культуры»</w:t>
      </w:r>
      <w:r>
        <w:rPr>
          <w:rFonts w:ascii="Times New Roman" w:hAnsi="Times New Roman" w:eastAsia="Calibri" w:cs="Times New Roman"/>
          <w:spacing w:val="-2"/>
          <w:sz w:val="28"/>
          <w:szCs w:val="28"/>
        </w:rPr>
        <w:t xml:space="preserve"> (далее – муниципальная </w:t>
      </w:r>
      <w:r>
        <w:rPr>
          <w:rFonts w:ascii="Times New Roman" w:hAnsi="Times New Roman" w:eastAsia="Calibri" w:cs="Times New Roman"/>
          <w:sz w:val="28"/>
          <w:szCs w:val="28"/>
        </w:rPr>
        <w:t xml:space="preserve">программа)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Бюджетные</w:t>
      </w:r>
      <w:r>
        <w:rPr>
          <w:rFonts w:ascii="Times New Roman" w:hAnsi="Times New Roman" w:eastAsia="Calibri" w:cs="Times New Roman"/>
          <w:sz w:val="28"/>
          <w:szCs w:val="28"/>
        </w:rPr>
        <w:t xml:space="preserve"> ассигновани</w:t>
      </w:r>
      <w:r>
        <w:rPr>
          <w:rFonts w:ascii="Times New Roman" w:hAnsi="Times New Roman" w:eastAsia="Calibri" w:cs="Times New Roman"/>
          <w:sz w:val="28"/>
          <w:szCs w:val="28"/>
        </w:rPr>
        <w:t xml:space="preserve">я</w:t>
      </w:r>
      <w:r>
        <w:rPr>
          <w:rFonts w:ascii="Times New Roman" w:hAnsi="Times New Roman" w:eastAsia="Calibri" w:cs="Times New Roman"/>
          <w:sz w:val="28"/>
          <w:szCs w:val="28"/>
        </w:rPr>
        <w:t xml:space="preserve"> на </w:t>
      </w:r>
      <w:r>
        <w:rPr>
          <w:rFonts w:ascii="Times New Roman" w:hAnsi="Times New Roman" w:eastAsia="Calibri" w:cs="Times New Roman"/>
          <w:bCs/>
          <w:sz w:val="28"/>
          <w:szCs w:val="28"/>
        </w:rPr>
        <w:t xml:space="preserve">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Calibri" w:cs="Times New Roman"/>
          <w:sz w:val="28"/>
          <w:szCs w:val="28"/>
        </w:rPr>
        <w:t xml:space="preserve">освоены в объеме</w:t>
      </w:r>
      <w:r>
        <w:rPr>
          <w:rFonts w:ascii="Times New Roman" w:hAnsi="Times New Roman" w:eastAsia="Calibri" w:cs="Times New Roman"/>
          <w:sz w:val="28"/>
          <w:szCs w:val="28"/>
        </w:rPr>
        <w:t xml:space="preserve"> 46 763,50 тыс. рублей или 20,19 процента к годовым плановым назначениям, в </w:t>
      </w:r>
      <w:r>
        <w:rPr>
          <w:rFonts w:ascii="Times New Roman" w:hAnsi="Times New Roman" w:eastAsia="Calibri" w:cs="Times New Roman"/>
          <w:sz w:val="28"/>
          <w:szCs w:val="28"/>
        </w:rPr>
        <w:t xml:space="preserve">том числе</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по подпрограмме «Развитие культуры и событийного туризма» кассовое исполнение сложилось в сумме 34 184,16 тыс. рублей или 20,24 процента к годовым плановым назначениям, в том числе по основным мероприятиям: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досуга населения учреждениями культурно-досугового типа – 26 521,25 тыс. рублей или 24,12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организация и проведение культурно-досуговых мероприятий– 468,09 тыс. рублей или 31,08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w:t>
      </w:r>
      <w:r>
        <w:rPr>
          <w:rFonts w:ascii="Times New Roman" w:hAnsi="Times New Roman" w:eastAsia="Calibri" w:cs="Times New Roman"/>
          <w:sz w:val="28"/>
          <w:szCs w:val="28"/>
        </w:rPr>
        <w:t xml:space="preserve">охранение объектов культурного наследия, памятников–</w:t>
      </w:r>
      <w:r>
        <w:rPr>
          <w:rFonts w:ascii="Times New Roman" w:hAnsi="Times New Roman" w:eastAsia="Calibri" w:cs="Times New Roman"/>
          <w:sz w:val="28"/>
          <w:szCs w:val="28"/>
        </w:rPr>
        <w:t xml:space="preserve"> 316,09 тыс. рублей или 1,90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t xml:space="preserve"> (средства направлены на разработку смет ремонта памятников Анны </w:t>
      </w:r>
      <w:r>
        <w:rPr>
          <w:rFonts w:ascii="Times New Roman" w:hAnsi="Times New Roman" w:eastAsia="Calibri" w:cs="Times New Roman"/>
          <w:sz w:val="28"/>
          <w:szCs w:val="28"/>
        </w:rPr>
        <w:t xml:space="preserve">Шилиной</w:t>
      </w:r>
      <w:r>
        <w:rPr>
          <w:rFonts w:ascii="Times New Roman" w:hAnsi="Times New Roman" w:eastAsia="Calibri" w:cs="Times New Roman"/>
          <w:sz w:val="28"/>
          <w:szCs w:val="28"/>
        </w:rPr>
        <w:t xml:space="preserve"> и Братская могила воинов Советской армии);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библиотечное обслуживания населения – 6 337,03 тыс. рублей или 16,85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хранение, изучение и публичное представление музейных предметов – 541,70 тыс. рублей или 16,85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по подпрограмме «Реализация программ дополнительного образования в сфере культуры» кассовое исполнение составило 6 053,81 тыс. рублей или 22,28 процента к годовым плановым назначениям, в том числе средства краевого бюджета на </w:t>
      </w:r>
      <w:r>
        <w:rPr>
          <w:rFonts w:ascii="Times New Roman" w:hAnsi="Times New Roman" w:eastAsia="Times New Roman" w:cs="Times New Roman"/>
          <w:bCs/>
          <w:sz w:val="28"/>
          <w:szCs w:val="28"/>
          <w:lang w:eastAsia="ru-RU"/>
        </w:rPr>
        <w:t xml:space="preserve">предоставление мер социальной по</w:t>
      </w:r>
      <w:r>
        <w:rPr>
          <w:rFonts w:ascii="Times New Roman" w:hAnsi="Times New Roman" w:eastAsia="Times New Roman" w:cs="Times New Roman"/>
          <w:bCs/>
          <w:sz w:val="28"/>
          <w:szCs w:val="28"/>
          <w:lang w:eastAsia="ru-RU"/>
        </w:rPr>
        <w:t xml:space="preserve">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49,23 тыс. рублей или 24,62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Times New Roman" w:cs="Times New Roman"/>
          <w:sz w:val="28"/>
          <w:szCs w:val="28"/>
          <w:lang w:eastAsia="ru-RU"/>
        </w:rPr>
        <w:t xml:space="preserve">. Средства направлены на предоставление субсидии муниципальным бюджетным учреждениям дополнительного образования в сфере культуры на выполнение муниципального задания;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3) 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«Развитие культуры» и </w:t>
      </w:r>
      <w:r>
        <w:rPr>
          <w:rFonts w:ascii="Times New Roman" w:hAnsi="Times New Roman" w:eastAsia="Calibri" w:cs="Times New Roman"/>
          <w:sz w:val="28"/>
          <w:szCs w:val="28"/>
        </w:rPr>
        <w:t xml:space="preserve">общепрограммные</w:t>
      </w:r>
      <w:r>
        <w:rPr>
          <w:rFonts w:ascii="Times New Roman" w:hAnsi="Times New Roman" w:eastAsia="Calibri" w:cs="Times New Roman"/>
          <w:sz w:val="28"/>
          <w:szCs w:val="28"/>
        </w:rPr>
        <w:t xml:space="preserve"> мероприятия» кассовое исполнение составило    6 525,53 тыс. ру</w:t>
      </w:r>
      <w:r>
        <w:rPr>
          <w:rFonts w:ascii="Times New Roman" w:hAnsi="Times New Roman" w:eastAsia="Calibri" w:cs="Times New Roman"/>
          <w:sz w:val="28"/>
          <w:szCs w:val="28"/>
        </w:rPr>
        <w:t xml:space="preserve">блей или 18,36 процента к годовым плановым назначениям. По подпрограмме производились расходы на обеспечение деятельности отдела культуры, муниципального казенного учреждения культуры «Организационно-методический центр по обслуживанию учреждений культуры»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и муниципального казенного учреждения «Центр по хозяйственному обслуживанию учреждений культуры»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w:t>
      </w:r>
      <w:r>
        <w:rPr>
          <w:rFonts w:ascii="Times New Roman" w:hAnsi="Times New Roman" w:eastAsia="Calibri" w:cs="Times New Roman"/>
          <w:sz w:val="28"/>
          <w:szCs w:val="28"/>
        </w:rPr>
        <w:t xml:space="preserve">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Расходы муниципальных учреждений культуры по приоритетным статьям составили 34 552,57 тыс.рублей или 18,40 процента к годовым плановым назначениям, в том числе: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оплату труда –  30 380,70 тыс. рублей или 17,23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оплату коммунальных услуг – 4 171,87  тыс. рублей или 39,19 процента к годовым плановым назначениям.</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 общего объема расходов по данной главе расходы за счет средств местного бюджета составили 46 661,64 тыс. рублей или 99,78 процента, расходы за счет средств бюджета Ставропольского края составили 101,86 тыс. рублей или 0,22 процента.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Calibri" w:hAnsi="Calibri" w:eastAsia="Calibri" w:cs="Times New Roman"/>
          <w:sz w:val="2"/>
          <w:szCs w:val="2"/>
          <w:highlight w:val="yellow"/>
        </w:rPr>
      </w:pPr>
      <w:r>
        <w:rPr>
          <w:rFonts w:ascii="Calibri" w:hAnsi="Calibri" w:eastAsia="Calibri" w:cs="Times New Roman"/>
          <w:sz w:val="2"/>
          <w:szCs w:val="2"/>
          <w:highlight w:val="yellow"/>
        </w:rPr>
      </w:r>
      <w:r>
        <w:rPr>
          <w:rFonts w:ascii="Calibri" w:hAnsi="Calibri" w:eastAsia="Calibri" w:cs="Times New Roman"/>
          <w:sz w:val="2"/>
          <w:szCs w:val="2"/>
          <w:highlight w:val="yellow"/>
        </w:rPr>
      </w:r>
      <w:r>
        <w:rPr>
          <w:rFonts w:ascii="Calibri" w:hAnsi="Calibri" w:eastAsia="Calibri" w:cs="Times New Roman"/>
          <w:sz w:val="2"/>
          <w:szCs w:val="2"/>
          <w:highlight w:val="yellow"/>
        </w:rPr>
      </w:r>
    </w:p>
    <w:p>
      <w:pPr>
        <w:jc w:val="center"/>
        <w:spacing w:after="0" w:line="240" w:lineRule="auto"/>
        <w:tabs>
          <w:tab w:val="left" w:pos="0" w:leader="none"/>
        </w:tabs>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709. УПРАВЛЕНИЕ ТРУДА И СОЦИАЛЬНОЙ ЗАЩИТЫ</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НАСЕЛЕНИЯ АДМИНИСТРАЦИИ НЕФТЕКУМСКОГО</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tabs>
          <w:tab w:val="left" w:pos="0" w:leader="none"/>
        </w:tabs>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«Управление труда и социальной защиты населения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управление труда и социальной защиты населения), утверждены в сумме 285 880,63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соответствии со статьей 232 Бюджетного кодекса Российской Федерации годовые плановые назначения по расходам увеличены на сумму 599,23 тыс. рублей, в том числе на: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ежегодной денежной выплаты лицам, награжденным нагрудным знаком «Почетный донор России» на сумму 276,09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на сумму 208,13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компенсацию отдельным категориям граждан оплаты взноса на капитальный ремонт общего имущества в многоквартирном доме на сумму 115,01 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286 479,86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99 489,52 тыс. рублей или 34,73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управление труда и социальной защиты населения была направлена на реализацию 2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w:t>
      </w:r>
      <w:r>
        <w:rPr>
          <w:rFonts w:ascii="Times New Roman" w:hAnsi="Times New Roman" w:eastAsia="Calibri" w:cs="Times New Roman"/>
          <w:spacing w:val="-2"/>
          <w:sz w:val="28"/>
          <w:szCs w:val="28"/>
        </w:rPr>
        <w:t xml:space="preserve"> 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управлению труда и социальной защиты населения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2025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(тыс. рублей)</w:t>
      </w:r>
      <w:r>
        <w:rPr>
          <w:rFonts w:ascii="Times New Roman" w:hAnsi="Times New Roman" w:eastAsia="Calibri" w:cs="Times New Roman"/>
          <w:sz w:val="28"/>
          <w:szCs w:val="28"/>
        </w:rPr>
      </w:r>
      <w:r>
        <w:rPr>
          <w:rFonts w:ascii="Times New Roman" w:hAnsi="Times New Roman" w:eastAsia="Calibri" w:cs="Times New Roman"/>
          <w:sz w:val="28"/>
          <w:szCs w:val="28"/>
        </w:rPr>
      </w:r>
    </w:p>
    <w:tbl>
      <w:tblPr>
        <w:tblW w:w="9683" w:type="dxa"/>
        <w:tblInd w:w="93" w:type="dxa"/>
        <w:tblLayout w:type="fixed"/>
        <w:tblLook w:val="04A0" w:firstRow="1" w:lastRow="0" w:firstColumn="1" w:lastColumn="0" w:noHBand="0" w:noVBand="1"/>
      </w:tblPr>
      <w:tblGrid>
        <w:gridCol w:w="1291"/>
        <w:gridCol w:w="2155"/>
        <w:gridCol w:w="1701"/>
        <w:gridCol w:w="1701"/>
        <w:gridCol w:w="1559"/>
        <w:gridCol w:w="1276"/>
      </w:tblGrid>
      <w:tr>
        <w:tblPrEx/>
        <w:trPr>
          <w:trHeight w:val="70"/>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155"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ind w:left="-100" w:right="-85"/>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712" w:type="dxa"/>
        <w:tblInd w:w="93" w:type="dxa"/>
        <w:tblLayout w:type="fixed"/>
        <w:tblLook w:val="04A0" w:firstRow="1" w:lastRow="0" w:firstColumn="1" w:lastColumn="0" w:noHBand="0" w:noVBand="1"/>
      </w:tblPr>
      <w:tblGrid>
        <w:gridCol w:w="1291"/>
        <w:gridCol w:w="2155"/>
        <w:gridCol w:w="1730"/>
        <w:gridCol w:w="1701"/>
        <w:gridCol w:w="1559"/>
        <w:gridCol w:w="1276"/>
      </w:tblGrid>
      <w:tr>
        <w:tblPrEx/>
        <w:trPr>
          <w:trHeight w:val="147"/>
          <w:tblHeader/>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155"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3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47"/>
        </w:trPr>
        <w:tc>
          <w:tcPr>
            <w:shd w:val="clear" w:color="auto" w:fill="auto"/>
            <w:tcBorders>
              <w:top w:val="single" w:color="auto"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культуры»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730"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90,00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tcBorders>
            <w:tcW w:w="1701"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90,00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tcBorders>
            <w:tcW w:w="1559" w:type="dxa"/>
            <w:textDirection w:val="lrTb"/>
            <w:noWrap/>
          </w:tcPr>
          <w:p>
            <w:pPr>
              <w:jc w:val="cente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tcBorders>
            <w:tcW w:w="1276"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«Социальная поддержка граждан»</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3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285 690,63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70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286 289,86</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559" w:type="dxa"/>
            <w:textDirection w:val="lrTb"/>
            <w:noWrap/>
          </w:tcPr>
          <w:p>
            <w:pPr>
              <w:jc w:val="right"/>
              <w:spacing w:after="0" w:line="240" w:lineRule="auto"/>
              <w:rPr>
                <w:rFonts w:ascii="Times New Roman" w:hAnsi="Times New Roman" w:eastAsia="Times New Roman" w:cs="Times New Roman"/>
                <w:bCs/>
                <w:color w:val="000000"/>
                <w:sz w:val="28"/>
                <w:szCs w:val="28"/>
                <w:lang w:val="en-US" w:eastAsia="ru-RU"/>
              </w:rPr>
            </w:pPr>
            <w:r>
              <w:rPr>
                <w:rFonts w:ascii="Times New Roman" w:hAnsi="Times New Roman" w:eastAsia="Times New Roman" w:cs="Times New Roman"/>
                <w:bCs/>
                <w:color w:val="000000"/>
                <w:sz w:val="28"/>
                <w:szCs w:val="28"/>
                <w:lang w:eastAsia="ru-RU"/>
              </w:rPr>
              <w:t xml:space="preserve">99 489,52</w:t>
            </w:r>
            <w:r>
              <w:rPr>
                <w:rFonts w:ascii="Times New Roman" w:hAnsi="Times New Roman" w:eastAsia="Times New Roman" w:cs="Times New Roman"/>
                <w:bCs/>
                <w:color w:val="000000"/>
                <w:sz w:val="28"/>
                <w:szCs w:val="28"/>
                <w:lang w:val="en-US" w:eastAsia="ru-RU"/>
              </w:rPr>
            </w:r>
            <w:r>
              <w:rPr>
                <w:rFonts w:ascii="Times New Roman" w:hAnsi="Times New Roman" w:eastAsia="Times New Roman" w:cs="Times New Roman"/>
                <w:bCs/>
                <w:color w:val="000000"/>
                <w:sz w:val="28"/>
                <w:szCs w:val="28"/>
                <w:lang w:val="en-US"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34,75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3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100,00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70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100,00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559"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0,00</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55"/>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155"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30"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285 880,63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701"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286 479,86</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559" w:type="dxa"/>
            <w:textDirection w:val="lrTb"/>
            <w:noWrap/>
          </w:tcPr>
          <w:p>
            <w:pPr>
              <w:jc w:val="right"/>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99 489,52</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W w:w="1276"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34,73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exact"/>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«Социальная поддержка граждан» </w:t>
      </w:r>
      <w:r>
        <w:rPr>
          <w:rFonts w:ascii="Times New Roman" w:hAnsi="Times New Roman" w:eastAsia="Calibri" w:cs="Times New Roman"/>
          <w:sz w:val="28"/>
          <w:szCs w:val="28"/>
        </w:rPr>
        <w:t xml:space="preserve">освоены в объеме 99 489,52 тыс. рублей или 34,75 процента к годовым плановым назначениям в рамках реализации следующих подпрограмм:</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8"/>
        </w:numPr>
        <w:contextualSpacing/>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 подпрограмме «Социальное обеспечение населения» кассовое исполнение составило 93 784,16 тыс. рублей или 3</w:t>
      </w:r>
      <w:r>
        <w:rPr>
          <w:rFonts w:ascii="Times New Roman" w:hAnsi="Times New Roman" w:eastAsia="Calibri" w:cs="Times New Roman"/>
          <w:sz w:val="28"/>
          <w:szCs w:val="28"/>
          <w:lang w:eastAsia="ru-RU"/>
        </w:rPr>
        <w:t xml:space="preserve">6</w:t>
      </w:r>
      <w:r>
        <w:rPr>
          <w:rFonts w:ascii="Times New Roman" w:hAnsi="Times New Roman" w:eastAsia="Calibri" w:cs="Times New Roman"/>
          <w:sz w:val="28"/>
          <w:szCs w:val="28"/>
          <w:lang w:eastAsia="ru-RU"/>
        </w:rPr>
        <w:t xml:space="preserve">,19 процента к годовым плановым назначениям. Реализованы мероприятия по предоставлению мер социальной поддержки отдельным категориям граждан на:</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ежегодной денежной выплаты лицам, награжденным нагрудным знаком «Почетный донор России» - 2 908,86 тыс. рублей или 99,91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оплату жилищно-коммунальных услуг отдельным категориям граждан – 13 350,00 тыс. рублей или 49,39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предоставление государственной социальной помощи малоимущим семьям, малоимущим одиноко проживающим гражданам – 670,00 тыс. рублей или 56,11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выплату ежемесячной денежной компенсации на каждого ребенка в возрасте до 18 лет многодетным семьям – 16 859,64 тыс. рублей или 24,66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ыплат</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eastAsia="Calibri" w:cs="Times New Roman"/>
          <w:sz w:val="28"/>
          <w:szCs w:val="28"/>
        </w:rPr>
        <w:t xml:space="preserve">обуви</w:t>
      </w:r>
      <w:r>
        <w:rPr>
          <w:rFonts w:ascii="Times New Roman" w:hAnsi="Times New Roman" w:eastAsia="Calibri" w:cs="Times New Roman"/>
          <w:sz w:val="28"/>
          <w:szCs w:val="28"/>
        </w:rPr>
        <w:t xml:space="preserve"> и школьных письменных принадлежностей– 3 633,77 тыс. рублей или 17,39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компенсацию отдельным категориям граждан оплаты взноса на капитальный ремонт общего имущества в многоквартирном доме – </w:t>
      </w:r>
      <w:r>
        <w:rPr>
          <w:rFonts w:ascii="Times New Roman" w:hAnsi="Times New Roman" w:eastAsia="Calibri" w:cs="Times New Roman"/>
          <w:sz w:val="28"/>
          <w:szCs w:val="28"/>
        </w:rPr>
        <w:t xml:space="preserve">510,60</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23,83</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 9 847,31 тыс. рублей или 98,95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мер социальной поддержки ветеранов труда и тружеников тыла – 9 740,89 тыс. рублей или 30,44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мер социальной поддержки ветеранов труда Ставропольского края – 9 415,00 тыс. рублей или 28,62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мер социальной поддержки реабилитированных лиц и лиц, признанных пострадавшими от политических репрессий – 268,96 тыс. рублей или 26,65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ежемесячную доплату к пенсии гражданам, ставшим инвалидами при исполнении служебных обязанностей в районах боевых действий – 22,40 тыс. рублей или 25,98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ежемесячную денежную выплату семьям погибших ветеранов боевых действий – 117,14 тыс. рублей или 36,23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предоставление гражданам субсидий на оплату жилого помещения и коммунальных услуг – 4 200,00 тыс. рублей или 21,36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дополнительные меры социальной поддержк</w:t>
      </w:r>
      <w:r>
        <w:rPr>
          <w:rFonts w:ascii="Times New Roman" w:hAnsi="Times New Roman" w:eastAsia="Calibri" w:cs="Times New Roman"/>
          <w:sz w:val="28"/>
          <w:szCs w:val="28"/>
        </w:rPr>
        <w:t xml:space="preserve">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 46,74 тыс. рублей или 27,22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осуществление выплаты социального пособия на погребение – 142,29 тыс. рублей или 26,71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ежемесячную денежную выплату, назначаемую в случае рождения третьего ребенка или последующих детей до достижения ребенком возраста трех лет – 1 229,50 тыс. рублей или 10,75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казание государственной социальной помощи на основании социального контракта отдельным категориям граждан</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1</w:t>
      </w:r>
      <w:r>
        <w:rPr>
          <w:rFonts w:ascii="Times New Roman" w:hAnsi="Times New Roman" w:eastAsia="Calibri" w:cs="Times New Roman"/>
          <w:sz w:val="28"/>
          <w:szCs w:val="28"/>
        </w:rPr>
        <w:t xml:space="preserve">9 240,02</w:t>
      </w:r>
      <w:r>
        <w:rPr>
          <w:rFonts w:ascii="Times New Roman" w:hAnsi="Times New Roman" w:eastAsia="Calibri" w:cs="Times New Roman"/>
          <w:sz w:val="28"/>
          <w:szCs w:val="28"/>
        </w:rPr>
        <w:t xml:space="preserve"> тыс. рублей или </w:t>
      </w:r>
      <w:r>
        <w:rPr>
          <w:rFonts w:ascii="Times New Roman" w:hAnsi="Times New Roman" w:eastAsia="Calibri" w:cs="Times New Roman"/>
          <w:sz w:val="28"/>
          <w:szCs w:val="28"/>
        </w:rPr>
        <w:t xml:space="preserve">86,16</w:t>
      </w:r>
      <w:r>
        <w:rPr>
          <w:rFonts w:ascii="Times New Roman" w:hAnsi="Times New Roman" w:eastAsia="Calibri" w:cs="Times New Roman"/>
          <w:sz w:val="28"/>
          <w:szCs w:val="28"/>
        </w:rPr>
        <w:t xml:space="preserve">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ежемесячную доплату к пенсии лицам, удостоенным звания «Почетный гражданин города Нефтекумска», «Почетный гражданин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района Ставропольского края» - 131,04 тыс. рублей или 25,00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единовременную денежную выплату семьям погибших участников специальной военной операции – 350,00 тыс. рублей или 70,00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8"/>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диновременн</w:t>
      </w:r>
      <w:r>
        <w:rPr>
          <w:rFonts w:ascii="Times New Roman" w:hAnsi="Times New Roman" w:eastAsia="Calibri" w:cs="Times New Roman"/>
          <w:sz w:val="28"/>
          <w:szCs w:val="28"/>
        </w:rPr>
        <w:t xml:space="preserve">ую</w:t>
      </w:r>
      <w:r>
        <w:rPr>
          <w:rFonts w:ascii="Times New Roman" w:hAnsi="Times New Roman" w:eastAsia="Calibri" w:cs="Times New Roman"/>
          <w:sz w:val="28"/>
          <w:szCs w:val="28"/>
        </w:rPr>
        <w:t xml:space="preserve"> выплат</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лицам, заключившим контракт о прохождении военной службы с Министерством обороны Российской Федерации</w:t>
      </w:r>
      <w:r>
        <w:rPr>
          <w:rFonts w:ascii="Times New Roman" w:hAnsi="Times New Roman" w:eastAsia="Calibri" w:cs="Times New Roman"/>
          <w:sz w:val="28"/>
          <w:szCs w:val="28"/>
        </w:rPr>
        <w:t xml:space="preserve"> - 1 100</w:t>
      </w:r>
      <w:r>
        <w:rPr>
          <w:rFonts w:ascii="Times New Roman" w:hAnsi="Times New Roman" w:eastAsia="Calibri" w:cs="Times New Roman"/>
          <w:sz w:val="28"/>
          <w:szCs w:val="28"/>
        </w:rPr>
        <w:t xml:space="preserve">,00 тыс. рублей или </w:t>
      </w:r>
      <w:r>
        <w:rPr>
          <w:rFonts w:ascii="Times New Roman" w:hAnsi="Times New Roman" w:eastAsia="Calibri" w:cs="Times New Roman"/>
          <w:sz w:val="28"/>
          <w:szCs w:val="28"/>
        </w:rPr>
        <w:t xml:space="preserve">22</w:t>
      </w:r>
      <w:r>
        <w:rPr>
          <w:rFonts w:ascii="Times New Roman" w:hAnsi="Times New Roman" w:eastAsia="Calibri" w:cs="Times New Roman"/>
          <w:sz w:val="28"/>
          <w:szCs w:val="28"/>
        </w:rPr>
        <w:t xml:space="preserve">,00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по подпрограмме «Доступная среда» произведены расходы на организацию и проведение мероприятия для инвалидов в сумме 89,36 тыс. рублей или 7,06 процента к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 в рамках подпрограммы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«Социальная поддержка граждан и </w:t>
      </w:r>
      <w:r>
        <w:rPr>
          <w:rFonts w:ascii="Times New Roman" w:hAnsi="Times New Roman" w:eastAsia="Calibri" w:cs="Times New Roman"/>
          <w:sz w:val="28"/>
          <w:szCs w:val="28"/>
        </w:rPr>
        <w:t xml:space="preserve">общепрограммные</w:t>
      </w:r>
      <w:r>
        <w:rPr>
          <w:rFonts w:ascii="Times New Roman" w:hAnsi="Times New Roman" w:eastAsia="Calibri" w:cs="Times New Roman"/>
          <w:sz w:val="28"/>
          <w:szCs w:val="28"/>
        </w:rPr>
        <w:t xml:space="preserve"> мероприятия» кассовое исполнение на осуществление отдельных государственных полномочий в области труда и социальной защиты отдельных категорий граждан составило 5 616,00 тыс. рублей или 21,70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sz w:val="28"/>
          <w:szCs w:val="28"/>
        </w:rPr>
        <w:t xml:space="preserve">В отчетном периоде не производился кассовый расход по подпрограмме</w:t>
      </w:r>
      <w:r>
        <w:rPr>
          <w:rFonts w:ascii="Times New Roman" w:hAnsi="Times New Roman" w:eastAsia="Calibri" w:cs="Times New Roman"/>
          <w:spacing w:val="-2"/>
          <w:sz w:val="28"/>
          <w:szCs w:val="28"/>
        </w:rPr>
        <w:t xml:space="preserve"> «</w:t>
      </w:r>
      <w:r>
        <w:rPr>
          <w:rFonts w:ascii="Times New Roman" w:hAnsi="Times New Roman" w:eastAsia="Calibri" w:cs="Times New Roman"/>
          <w:spacing w:val="-2"/>
          <w:sz w:val="28"/>
          <w:szCs w:val="28"/>
        </w:rPr>
        <w:t xml:space="preserve">Развитие культуры и событийного туризма</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Развитие культуры</w:t>
      </w:r>
      <w:r>
        <w:rPr>
          <w:rFonts w:ascii="Times New Roman" w:hAnsi="Times New Roman" w:eastAsia="Times New Roman" w:cs="Times New Roman"/>
          <w:color w:val="000000"/>
          <w:sz w:val="28"/>
          <w:szCs w:val="28"/>
          <w:lang w:eastAsia="ru-RU"/>
        </w:rPr>
        <w:t xml:space="preserve">».</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рамках непрограммн</w:t>
      </w:r>
      <w:r>
        <w:rPr>
          <w:rFonts w:ascii="Times New Roman" w:hAnsi="Times New Roman" w:eastAsia="Calibri" w:cs="Times New Roman"/>
          <w:sz w:val="28"/>
          <w:szCs w:val="28"/>
        </w:rPr>
        <w:t xml:space="preserve">ых направлений деятельности предусмотрены средства на предоставление субсидий социально ориентированным некоммерческим организациям на проведение социально значимых мероприятий в сумме 100,00 тыс. рублей. В отчетном периоде кассовый расход не производился.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1 670,40 тыс. рублей или 1,68 процента, расходы за счет средств бюджета Ставропольского края составили 97 819,12 тыс. рублей или 98,32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ГЛАВА 714. УПРАВЛЕНИЕ ЖИЛИЩНО-КОММУНАЛЬНОГО ХОЗЯЙСТВА АДМИНИСТРАЦИИ НЕФТЕКУМСКОГО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pacing w:val="-4"/>
          <w:sz w:val="28"/>
          <w:szCs w:val="28"/>
          <w:highlight w:val="yellow"/>
        </w:rPr>
      </w:pP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r>
        <w:rPr>
          <w:rFonts w:ascii="Times New Roman" w:hAnsi="Times New Roman" w:eastAsia="Calibri" w:cs="Times New Roman"/>
          <w:spacing w:val="-4"/>
          <w:sz w:val="28"/>
          <w:szCs w:val="28"/>
          <w:highlight w:val="yellow"/>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4"/>
          <w:sz w:val="28"/>
          <w:szCs w:val="28"/>
        </w:rPr>
        <w:t xml:space="preserve">В соответствии с решением о бюджете годовые плановые назначения, предусмотренные по главе </w:t>
      </w:r>
      <w:r>
        <w:rPr>
          <w:rFonts w:ascii="Times New Roman" w:hAnsi="Times New Roman" w:eastAsia="Calibri" w:cs="Times New Roman"/>
          <w:sz w:val="28"/>
          <w:szCs w:val="28"/>
        </w:rPr>
        <w:t xml:space="preserve">«Управление жилищно-коммунального хозяйства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4"/>
          <w:sz w:val="28"/>
          <w:szCs w:val="28"/>
        </w:rPr>
        <w:t xml:space="preserve">(далее – управление </w:t>
      </w:r>
      <w:r>
        <w:rPr>
          <w:rFonts w:ascii="Times New Roman" w:hAnsi="Times New Roman" w:eastAsia="Calibri" w:cs="Times New Roman"/>
          <w:sz w:val="28"/>
          <w:szCs w:val="28"/>
        </w:rPr>
        <w:t xml:space="preserve">жилищно-коммунального хозяйства</w:t>
      </w:r>
      <w:r>
        <w:rPr>
          <w:rFonts w:ascii="Times New Roman" w:hAnsi="Times New Roman" w:eastAsia="Calibri" w:cs="Times New Roman"/>
          <w:spacing w:val="-4"/>
          <w:sz w:val="28"/>
          <w:szCs w:val="28"/>
        </w:rPr>
        <w:t xml:space="preserve">), утверждены в объеме 204 647,15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за отчетный период составило 19 206,36 тыс. рублей или 9,39 процента к годовым плановым назначениям.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w:t>
      </w:r>
      <w:r>
        <w:rPr>
          <w:rFonts w:ascii="Times New Roman" w:hAnsi="Times New Roman" w:eastAsia="Calibri" w:cs="Times New Roman"/>
          <w:spacing w:val="-4"/>
          <w:sz w:val="28"/>
          <w:szCs w:val="28"/>
        </w:rPr>
        <w:t xml:space="preserve">управления </w:t>
      </w:r>
      <w:r>
        <w:rPr>
          <w:rFonts w:ascii="Times New Roman" w:hAnsi="Times New Roman" w:eastAsia="Calibri" w:cs="Times New Roman"/>
          <w:sz w:val="28"/>
          <w:szCs w:val="28"/>
        </w:rPr>
        <w:t xml:space="preserve">жилищно-коммунального</w:t>
      </w:r>
      <w:r>
        <w:rPr>
          <w:rFonts w:ascii="Times New Roman" w:hAnsi="Times New Roman" w:eastAsia="Calibri" w:cs="Times New Roman"/>
          <w:spacing w:val="-4"/>
          <w:sz w:val="28"/>
          <w:szCs w:val="28"/>
        </w:rPr>
        <w:t xml:space="preserve"> хозяйства </w:t>
      </w:r>
      <w:r>
        <w:rPr>
          <w:rFonts w:ascii="Times New Roman" w:hAnsi="Times New Roman" w:eastAsia="Calibri" w:cs="Times New Roman"/>
          <w:sz w:val="28"/>
          <w:szCs w:val="28"/>
        </w:rPr>
        <w:t xml:space="preserve">была направлена на реализацию 5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 и непрограммные мероприятия.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управлению жилищно-коммунального хозяйства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2025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796" w:type="dxa"/>
        <w:tblInd w:w="93" w:type="dxa"/>
        <w:tblLayout w:type="fixed"/>
        <w:tblLook w:val="04A0" w:firstRow="1" w:lastRow="0" w:firstColumn="1" w:lastColumn="0" w:noHBand="0" w:noVBand="1"/>
      </w:tblPr>
      <w:tblGrid>
        <w:gridCol w:w="1291"/>
        <w:gridCol w:w="2268"/>
        <w:gridCol w:w="1559"/>
        <w:gridCol w:w="1701"/>
        <w:gridCol w:w="1560"/>
        <w:gridCol w:w="1417"/>
      </w:tblGrid>
      <w:tr>
        <w:tblPrEx/>
        <w:trPr>
          <w:trHeight w:val="1565"/>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ind w:left="34" w:righ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ind w:left="-101"/>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0" w:type="dxa"/>
            <w:vAlign w:val="center"/>
            <w:textDirection w:val="lrTb"/>
            <w:noWrap w:val="false"/>
          </w:tcPr>
          <w:p>
            <w:pPr>
              <w:ind w:lef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ind w:lef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796" w:type="dxa"/>
        <w:tblInd w:w="93" w:type="dxa"/>
        <w:tblLayout w:type="fixed"/>
        <w:tblLook w:val="04A0" w:firstRow="1" w:lastRow="0" w:firstColumn="1" w:lastColumn="0" w:noHBand="0" w:noVBand="1"/>
      </w:tblPr>
      <w:tblGrid>
        <w:gridCol w:w="1291"/>
        <w:gridCol w:w="2268"/>
        <w:gridCol w:w="1559"/>
        <w:gridCol w:w="1701"/>
        <w:gridCol w:w="1560"/>
        <w:gridCol w:w="1417"/>
      </w:tblGrid>
      <w:tr>
        <w:tblPrEx/>
        <w:trPr>
          <w:trHeight w:val="193"/>
          <w:tblHeader/>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жилищно-коммунального хозяйства и улучшение жилищных условий»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124 851,76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124 932,54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19 197,99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15,37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физической культуры и спорта»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2 397,06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2 397,06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rPr>
                <w:rFonts w:ascii="Calibri" w:hAnsi="Calibri" w:eastAsia="Calibri" w:cs="Times New Roman"/>
              </w:rPr>
            </w:pPr>
            <w:r>
              <w:rPr>
                <w:rFonts w:ascii="Times New Roman" w:hAnsi="Times New Roman" w:eastAsia="Times New Roman" w:cs="Times New Roman"/>
                <w:color w:val="000000"/>
                <w:sz w:val="28"/>
                <w:szCs w:val="28"/>
                <w:lang w:eastAsia="ru-RU"/>
              </w:rPr>
              <w:t xml:space="preserve">Соисполнитель</w:t>
            </w:r>
            <w:r>
              <w:rPr>
                <w:rFonts w:ascii="Calibri" w:hAnsi="Calibri" w:eastAsia="Calibri" w:cs="Times New Roman"/>
              </w:rPr>
            </w:r>
            <w:r>
              <w:rPr>
                <w:rFonts w:ascii="Calibri" w:hAnsi="Calibri" w:eastAsia="Calibri" w:cs="Times New Roman"/>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2 102,20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2 129,33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rPr>
                <w:rFonts w:ascii="Calibri" w:hAnsi="Calibri" w:eastAsia="Calibri" w:cs="Times New Roman"/>
              </w:rPr>
            </w:pPr>
            <w:r>
              <w:rPr>
                <w:rFonts w:ascii="Times New Roman" w:hAnsi="Times New Roman" w:eastAsia="Times New Roman" w:cs="Times New Roman"/>
                <w:color w:val="000000"/>
                <w:sz w:val="28"/>
                <w:szCs w:val="28"/>
                <w:lang w:eastAsia="ru-RU"/>
              </w:rPr>
              <w:t xml:space="preserve">Соисполнитель</w:t>
            </w:r>
            <w:r>
              <w:rPr>
                <w:rFonts w:ascii="Calibri" w:hAnsi="Calibri" w:eastAsia="Calibri" w:cs="Times New Roman"/>
              </w:rPr>
            </w:r>
            <w:r>
              <w:rPr>
                <w:rFonts w:ascii="Calibri" w:hAnsi="Calibri" w:eastAsia="Calibri" w:cs="Times New Roman"/>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1 143,14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1 143,14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Ответственный 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«Формирование современной городской среды»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73 861,89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73 753,97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291,10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291,11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8,37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2,88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204 647,15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204 647,15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19 206,36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9,39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Calibri" w:cs="Times New Roman"/>
          <w:bCs/>
          <w:sz w:val="28"/>
          <w:szCs w:val="28"/>
          <w:highlight w:val="yellow"/>
        </w:rPr>
      </w:pP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r>
        <w:rPr>
          <w:rFonts w:ascii="Times New Roman" w:hAnsi="Times New Roman" w:eastAsia="Calibri" w:cs="Times New Roman"/>
          <w:bCs/>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w:t>
      </w:r>
      <w:r>
        <w:rPr>
          <w:rFonts w:ascii="Times New Roman" w:hAnsi="Times New Roman" w:eastAsia="Calibri" w:cs="Times New Roman"/>
          <w:sz w:val="28"/>
          <w:szCs w:val="28"/>
        </w:rPr>
        <w:t xml:space="preserve">освоены в объеме 19 197,99 тыс. рублей или 15,37 процента к годовым плановым назначениям, по следующим направлениям: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2"/>
        </w:numPr>
        <w:contextualSpacing/>
        <w:ind w:left="0" w:firstLine="709"/>
        <w:jc w:val="both"/>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подпрограмме «Благоустройство» освоено 14 486,14 тыс. рублей или 15,21 процента к годовым плановым назначениям, из них 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обеспечение деятельности муниципального казенного учреждения «Благоустройство» - 9 539,89 тыс. рублей или 16,60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уличное освещение населенных пунктов – 4 191,93 тыс. рублей или 22,13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обустройство линий уличного освещения – 595,60 тыс. рублей или 100,00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м</w:t>
      </w:r>
      <w:r>
        <w:rPr>
          <w:rFonts w:ascii="Times New Roman" w:hAnsi="Times New Roman" w:eastAsia="Calibri" w:cs="Times New Roman"/>
          <w:sz w:val="28"/>
          <w:szCs w:val="28"/>
        </w:rPr>
        <w:t xml:space="preserve">ероприятия в области обращения с животными без владельцев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158,72 тыс. рублей или 56,19 процента к годовым плановым назначениям</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(за счет средств краевого бюджета);</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numPr>
          <w:ilvl w:val="0"/>
          <w:numId w:val="2"/>
        </w:numPr>
        <w:ind w:left="0" w:firstLine="709"/>
        <w:jc w:val="both"/>
        <w:tabs>
          <w:tab w:val="left" w:pos="993" w:leader="none"/>
        </w:tabs>
        <w:rPr>
          <w:rFonts w:eastAsia="Calibri"/>
          <w:sz w:val="28"/>
          <w:szCs w:val="28"/>
        </w:rPr>
      </w:pPr>
      <w:r>
        <w:rPr>
          <w:rFonts w:eastAsia="Calibri"/>
          <w:sz w:val="28"/>
          <w:szCs w:val="28"/>
        </w:rPr>
        <w:t xml:space="preserve">по подпрограмме «Охрана окружающей среды» освоено 1 449,78 тыс. рублей или 9,71 процента к годовым плановым назначениям, из них на:</w:t>
      </w:r>
      <w:r>
        <w:rPr>
          <w:rFonts w:eastAsia="Calibri"/>
          <w:sz w:val="28"/>
          <w:szCs w:val="28"/>
        </w:rPr>
      </w:r>
      <w:r>
        <w:rPr>
          <w:rFonts w:eastAsia="Calibri"/>
          <w:sz w:val="28"/>
          <w:szCs w:val="28"/>
        </w:rPr>
      </w:r>
    </w:p>
    <w:p>
      <w:pPr>
        <w:pStyle w:val="929"/>
        <w:ind w:left="0" w:firstLine="709"/>
        <w:jc w:val="both"/>
        <w:rPr>
          <w:rFonts w:eastAsia="Calibri"/>
          <w:sz w:val="28"/>
          <w:szCs w:val="28"/>
        </w:rPr>
      </w:pPr>
      <w:r>
        <w:rPr>
          <w:rFonts w:eastAsia="Calibri"/>
          <w:sz w:val="28"/>
          <w:szCs w:val="28"/>
        </w:rPr>
        <w:t xml:space="preserve">о</w:t>
      </w:r>
      <w:r>
        <w:rPr>
          <w:rFonts w:eastAsia="Calibri"/>
          <w:sz w:val="28"/>
          <w:szCs w:val="28"/>
        </w:rPr>
        <w:t xml:space="preserve">зеленение населенных пунктов</w:t>
      </w:r>
      <w:r>
        <w:rPr>
          <w:rFonts w:eastAsia="Calibri"/>
          <w:sz w:val="28"/>
          <w:szCs w:val="28"/>
        </w:rPr>
        <w:t xml:space="preserve"> – 1 344,78 тыс. рублей или 33,62 процента к </w:t>
      </w:r>
      <w:r>
        <w:rPr>
          <w:rFonts w:eastAsia="Calibri"/>
          <w:sz w:val="28"/>
          <w:szCs w:val="28"/>
        </w:rPr>
        <w:t xml:space="preserve">годовым плановым назначениям</w:t>
      </w:r>
      <w:r>
        <w:rPr>
          <w:rFonts w:eastAsia="Calibri"/>
          <w:sz w:val="28"/>
          <w:szCs w:val="28"/>
        </w:rPr>
        <w:t xml:space="preserve">;</w:t>
      </w:r>
      <w:r>
        <w:rPr>
          <w:rFonts w:eastAsia="Calibri"/>
          <w:sz w:val="28"/>
          <w:szCs w:val="28"/>
        </w:rPr>
      </w:r>
      <w:r>
        <w:rPr>
          <w:rFonts w:eastAsia="Calibri"/>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w:t>
      </w:r>
      <w:r>
        <w:rPr>
          <w:rFonts w:ascii="Times New Roman" w:hAnsi="Times New Roman" w:eastAsia="Calibri" w:cs="Times New Roman"/>
          <w:sz w:val="28"/>
          <w:szCs w:val="28"/>
        </w:rPr>
        <w:t xml:space="preserve">азработк</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 проектно-сметной документации в целях реализации мероприятий, направленных на ликвидацию мест несанкционированного размещения отходов</w:t>
      </w:r>
      <w:r>
        <w:rPr>
          <w:rFonts w:ascii="Times New Roman" w:hAnsi="Times New Roman" w:eastAsia="Calibri" w:cs="Times New Roman"/>
          <w:sz w:val="28"/>
          <w:szCs w:val="28"/>
        </w:rPr>
        <w:t xml:space="preserve"> – 105,00 тыс. рублей или 100,00 </w:t>
      </w:r>
      <w:r>
        <w:rPr>
          <w:rFonts w:ascii="Times New Roman" w:hAnsi="Times New Roman" w:eastAsia="Calibri" w:cs="Times New Roman"/>
          <w:sz w:val="28"/>
          <w:szCs w:val="28"/>
        </w:rPr>
        <w:t xml:space="preserve">процента к годовым плановым назначениям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29"/>
        <w:numPr>
          <w:ilvl w:val="0"/>
          <w:numId w:val="2"/>
        </w:numPr>
        <w:ind w:left="0" w:firstLine="709"/>
        <w:jc w:val="both"/>
        <w:tabs>
          <w:tab w:val="left" w:pos="993" w:leader="none"/>
        </w:tabs>
        <w:rPr>
          <w:rFonts w:eastAsia="Calibri"/>
          <w:sz w:val="28"/>
          <w:szCs w:val="28"/>
        </w:rPr>
      </w:pPr>
      <w:r>
        <w:rPr>
          <w:rFonts w:eastAsia="Calibri"/>
          <w:sz w:val="28"/>
          <w:szCs w:val="28"/>
        </w:rPr>
        <w:t xml:space="preserve">по подпрограмме «Обслуживание объектов коммунального назначения и пр</w:t>
      </w:r>
      <w:r>
        <w:rPr>
          <w:rFonts w:eastAsia="Calibri"/>
          <w:sz w:val="28"/>
          <w:szCs w:val="28"/>
        </w:rPr>
        <w:t xml:space="preserve">оведение мероприятий по подготовке к работе в осенне-зимний период» освоено 610,57 тыс. рублей или 61,06 процента к годовым плановым назначениям. Средства направлены на замену двух водяных насосов с погружным электродвигателем в с. Ачикулак и обустройство </w:t>
      </w:r>
      <w:r>
        <w:rPr>
          <w:sz w:val="28"/>
          <w:szCs w:val="28"/>
        </w:rPr>
        <w:t xml:space="preserve">электроснабжения </w:t>
      </w:r>
      <w:r>
        <w:rPr>
          <w:sz w:val="28"/>
          <w:szCs w:val="28"/>
        </w:rPr>
        <w:t xml:space="preserve">светодинамического</w:t>
      </w:r>
      <w:r>
        <w:rPr>
          <w:sz w:val="28"/>
          <w:szCs w:val="28"/>
        </w:rPr>
        <w:t xml:space="preserve"> фонтана на пл. Ленина в г. Нефтекумске</w:t>
      </w:r>
      <w:r>
        <w:rPr>
          <w:rFonts w:eastAsia="Calibri"/>
          <w:sz w:val="28"/>
          <w:szCs w:val="28"/>
        </w:rPr>
        <w:t xml:space="preserve">;</w:t>
      </w:r>
      <w:r>
        <w:rPr>
          <w:rFonts w:eastAsia="Calibri"/>
          <w:sz w:val="28"/>
          <w:szCs w:val="28"/>
        </w:rPr>
      </w:r>
      <w:r>
        <w:rPr>
          <w:rFonts w:eastAsia="Calibri"/>
          <w:sz w:val="28"/>
          <w:szCs w:val="28"/>
        </w:rPr>
      </w:r>
    </w:p>
    <w:p>
      <w:pPr>
        <w:pStyle w:val="929"/>
        <w:numPr>
          <w:ilvl w:val="0"/>
          <w:numId w:val="2"/>
        </w:numPr>
        <w:ind w:left="0" w:firstLine="709"/>
        <w:jc w:val="both"/>
        <w:tabs>
          <w:tab w:val="left" w:pos="1134" w:leader="none"/>
        </w:tabs>
        <w:rPr>
          <w:rFonts w:eastAsia="Calibri"/>
          <w:sz w:val="28"/>
          <w:szCs w:val="28"/>
        </w:rPr>
      </w:pPr>
      <w:r>
        <w:rPr>
          <w:rFonts w:eastAsia="Calibri"/>
          <w:sz w:val="28"/>
          <w:szCs w:val="28"/>
        </w:rPr>
        <w:t xml:space="preserve">по подпрограмме «Обеспечение жильем молодых семей» освоено 672,00 тыс. рублей или 100,00 процента к годовым плановым назначениям</w:t>
      </w:r>
      <w:r>
        <w:rPr>
          <w:rFonts w:eastAsia="Calibri"/>
          <w:sz w:val="28"/>
          <w:szCs w:val="28"/>
        </w:rPr>
        <w:t xml:space="preserve">, в том числе средства краевого бюджета-638,40 тыс. рублей. Средства направлены на выдачу двух сертификатов молодым семьям.</w:t>
      </w:r>
      <w:r>
        <w:rPr>
          <w:rFonts w:eastAsia="Calibri"/>
          <w:sz w:val="28"/>
          <w:szCs w:val="28"/>
        </w:rPr>
      </w:r>
      <w:r>
        <w:rPr>
          <w:rFonts w:eastAsia="Calibri"/>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 по подпрограмме «Обеспечение реализации муниципальной программы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и </w:t>
      </w:r>
      <w:r>
        <w:rPr>
          <w:rFonts w:ascii="Times New Roman" w:hAnsi="Times New Roman" w:eastAsia="Times New Roman" w:cs="Times New Roman"/>
          <w:color w:val="000000"/>
          <w:sz w:val="28"/>
          <w:szCs w:val="28"/>
          <w:lang w:eastAsia="ru-RU"/>
        </w:rPr>
        <w:t xml:space="preserve">общепрограммные</w:t>
      </w:r>
      <w:r>
        <w:rPr>
          <w:rFonts w:ascii="Times New Roman" w:hAnsi="Times New Roman" w:eastAsia="Times New Roman" w:cs="Times New Roman"/>
          <w:color w:val="000000"/>
          <w:sz w:val="28"/>
          <w:szCs w:val="28"/>
          <w:lang w:eastAsia="ru-RU"/>
        </w:rPr>
        <w:t xml:space="preserve"> мероприятия»</w:t>
      </w:r>
      <w:r>
        <w:rPr>
          <w:rFonts w:ascii="Times New Roman" w:hAnsi="Times New Roman" w:eastAsia="Calibri" w:cs="Times New Roman"/>
          <w:sz w:val="28"/>
          <w:szCs w:val="28"/>
        </w:rPr>
        <w:t xml:space="preserve"> на обеспечение деятельности управления жилищно-коммунального хозяйства кассовое исполнение составило 1 979,50 тыс. рублей или 15,11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Низкий процент освоения средств по </w:t>
      </w:r>
      <w:r>
        <w:rPr>
          <w:rFonts w:ascii="Times New Roman" w:hAnsi="Times New Roman" w:eastAsia="Calibri" w:cs="Times New Roman"/>
          <w:spacing w:val="-2"/>
          <w:sz w:val="28"/>
          <w:szCs w:val="28"/>
        </w:rPr>
        <w:t xml:space="preserve">муниципальной </w:t>
      </w:r>
      <w:r>
        <w:rPr>
          <w:rFonts w:ascii="Times New Roman" w:hAnsi="Times New Roman" w:eastAsia="Calibri" w:cs="Times New Roman"/>
          <w:sz w:val="28"/>
          <w:szCs w:val="28"/>
        </w:rPr>
        <w:t xml:space="preserve">программе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 связан с</w:t>
      </w:r>
      <w:r>
        <w:rPr>
          <w:rFonts w:ascii="Times New Roman" w:hAnsi="Times New Roman" w:eastAsia="Calibri" w:cs="Times New Roman"/>
          <w:sz w:val="28"/>
          <w:szCs w:val="28"/>
        </w:rPr>
        <w:t xml:space="preserve"> длительностью проведения закупочных процедур и заключением муниципальных контрактов по</w:t>
      </w:r>
      <w:r>
        <w:rPr>
          <w:rFonts w:ascii="Times New Roman" w:hAnsi="Times New Roman" w:eastAsia="Times New Roman" w:cs="Times New Roman"/>
          <w:color w:val="000000"/>
          <w:sz w:val="28"/>
          <w:szCs w:val="28"/>
          <w:lang w:eastAsia="ru-RU"/>
        </w:rPr>
        <w:t xml:space="preserve"> ликвидации мест несанкционированного размещения отходов.</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pacing w:val="-2"/>
          <w:sz w:val="28"/>
          <w:szCs w:val="28"/>
        </w:rPr>
      </w:pPr>
      <w:r>
        <w:rPr>
          <w:rFonts w:ascii="Times New Roman" w:hAnsi="Times New Roman" w:eastAsia="Calibri" w:cs="Times New Roman"/>
          <w:sz w:val="28"/>
          <w:szCs w:val="28"/>
        </w:rPr>
        <w:t xml:space="preserve">В отчетном периоде не производились кассовые расходы по подпрограмме</w:t>
      </w:r>
      <w:r>
        <w:rPr>
          <w:rFonts w:ascii="Times New Roman" w:hAnsi="Times New Roman" w:eastAsia="Calibri" w:cs="Times New Roman"/>
          <w:spacing w:val="-2"/>
          <w:sz w:val="28"/>
          <w:szCs w:val="28"/>
        </w:rPr>
        <w:t xml:space="preserve"> </w:t>
      </w:r>
      <w:r>
        <w:rPr>
          <w:rFonts w:ascii="Times New Roman" w:hAnsi="Times New Roman" w:eastAsia="Calibri" w:cs="Times New Roman"/>
          <w:spacing w:val="-2"/>
          <w:sz w:val="28"/>
          <w:szCs w:val="28"/>
        </w:rPr>
      </w:r>
      <w:r>
        <w:rPr>
          <w:rFonts w:ascii="Times New Roman" w:hAnsi="Times New Roman" w:eastAsia="Calibri" w:cs="Times New Roman"/>
          <w:spacing w:val="-2"/>
          <w:sz w:val="28"/>
          <w:szCs w:val="28"/>
        </w:rPr>
      </w:r>
    </w:p>
    <w:p>
      <w:pPr>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«Развитие массового спорта» муниципальной программы «</w:t>
      </w:r>
      <w:r>
        <w:rPr>
          <w:rFonts w:ascii="Times New Roman" w:hAnsi="Times New Roman" w:eastAsia="Calibri" w:cs="Times New Roman"/>
          <w:spacing w:val="-2"/>
          <w:sz w:val="28"/>
          <w:szCs w:val="28"/>
        </w:rPr>
        <w:t xml:space="preserve">Развитие физической культуры и спорта</w:t>
      </w:r>
      <w:r>
        <w:rPr>
          <w:rFonts w:ascii="Times New Roman" w:hAnsi="Times New Roman" w:eastAsia="Calibri" w:cs="Times New Roman"/>
          <w:spacing w:val="-2"/>
          <w:sz w:val="28"/>
          <w:szCs w:val="28"/>
        </w:rPr>
        <w:t xml:space="preserve">», под</w:t>
      </w:r>
      <w:r>
        <w:rPr>
          <w:rFonts w:ascii="Times New Roman" w:hAnsi="Times New Roman" w:eastAsia="Calibri" w:cs="Times New Roman"/>
          <w:spacing w:val="-2"/>
          <w:sz w:val="28"/>
          <w:szCs w:val="28"/>
        </w:rPr>
        <w:t xml:space="preserve">программ</w:t>
      </w:r>
      <w:r>
        <w:rPr>
          <w:rFonts w:ascii="Times New Roman" w:hAnsi="Times New Roman" w:eastAsia="Calibri" w:cs="Times New Roman"/>
          <w:spacing w:val="-2"/>
          <w:sz w:val="28"/>
          <w:szCs w:val="28"/>
        </w:rPr>
        <w:t xml:space="preserve">е</w:t>
      </w:r>
      <w:r>
        <w:rPr>
          <w:rFonts w:ascii="Times New Roman" w:hAnsi="Times New Roman" w:eastAsia="Calibri" w:cs="Times New Roman"/>
          <w:spacing w:val="-2"/>
          <w:sz w:val="28"/>
          <w:szCs w:val="28"/>
        </w:rPr>
        <w:t xml:space="preserve"> </w:t>
      </w:r>
      <w:r>
        <w:rPr>
          <w:rFonts w:ascii="Times New Roman" w:hAnsi="Times New Roman" w:eastAsia="Calibri" w:cs="Times New Roman"/>
          <w:spacing w:val="-2"/>
          <w:sz w:val="28"/>
          <w:szCs w:val="28"/>
        </w:rPr>
        <w:t xml:space="preserve">«</w:t>
      </w:r>
      <w:r>
        <w:rPr>
          <w:rFonts w:ascii="Times New Roman" w:hAnsi="Times New Roman" w:eastAsia="Calibri" w:cs="Times New Roman"/>
          <w:spacing w:val="-2"/>
          <w:sz w:val="28"/>
          <w:szCs w:val="28"/>
        </w:rPr>
        <w:t xml:space="preserve">Управление муниципальным им</w:t>
      </w:r>
      <w:r>
        <w:rPr>
          <w:rFonts w:ascii="Times New Roman" w:hAnsi="Times New Roman" w:eastAsia="Calibri" w:cs="Times New Roman"/>
          <w:spacing w:val="-2"/>
          <w:sz w:val="28"/>
          <w:szCs w:val="28"/>
        </w:rPr>
        <w:t xml:space="preserve">уществом и земельными ресурсами» муниципальной программы «</w:t>
      </w:r>
      <w:r>
        <w:rPr>
          <w:rFonts w:ascii="Times New Roman" w:hAnsi="Times New Roman" w:eastAsia="Calibri" w:cs="Times New Roman"/>
          <w:spacing w:val="-2"/>
          <w:sz w:val="28"/>
          <w:szCs w:val="28"/>
        </w:rPr>
        <w:t xml:space="preserve">Управление имуществом</w:t>
      </w:r>
      <w:r>
        <w:rPr>
          <w:rFonts w:ascii="Times New Roman" w:hAnsi="Times New Roman" w:eastAsia="Calibri" w:cs="Times New Roman"/>
          <w:spacing w:val="-2"/>
          <w:sz w:val="28"/>
          <w:szCs w:val="28"/>
        </w:rPr>
        <w:t xml:space="preserve">», подпрограммам </w:t>
      </w:r>
      <w:r>
        <w:rPr>
          <w:rFonts w:ascii="Times New Roman" w:hAnsi="Times New Roman" w:eastAsia="Times New Roman" w:cs="Times New Roman"/>
          <w:color w:val="000000"/>
          <w:sz w:val="28"/>
          <w:szCs w:val="28"/>
          <w:lang w:eastAsia="ru-RU"/>
        </w:rPr>
        <w:t xml:space="preserve">«Гражданская оборона и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t xml:space="preserve"> и «Безопасный муниципальный округ»</w:t>
      </w:r>
      <w:r>
        <w:rPr>
          <w:rFonts w:ascii="Times New Roman" w:hAnsi="Times New Roman" w:eastAsia="Times New Roman" w:cs="Times New Roman"/>
          <w:color w:val="000000"/>
          <w:sz w:val="28"/>
          <w:szCs w:val="28"/>
          <w:lang w:eastAsia="ru-RU"/>
        </w:rPr>
        <w:t xml:space="preserve"> муниципальной программы «Общественная безопасность, защита населения и территории от чрезвычайных ситуаций»</w:t>
      </w:r>
      <w:r>
        <w:rPr>
          <w:rFonts w:ascii="Times New Roman" w:hAnsi="Times New Roman" w:eastAsia="Times New Roman" w:cs="Times New Roman"/>
          <w:color w:val="000000"/>
          <w:sz w:val="28"/>
          <w:szCs w:val="28"/>
          <w:lang w:eastAsia="ru-RU"/>
        </w:rPr>
        <w:t xml:space="preserve">, подпрограммам «Современная городская среда» и «</w:t>
      </w:r>
      <w:r>
        <w:rPr>
          <w:rFonts w:ascii="Times New Roman" w:hAnsi="Times New Roman" w:eastAsia="Times New Roman" w:cs="Times New Roman"/>
          <w:color w:val="000000"/>
          <w:sz w:val="28"/>
          <w:szCs w:val="28"/>
          <w:lang w:eastAsia="ru-RU"/>
        </w:rPr>
        <w:t xml:space="preserve">Комплек</w:t>
      </w:r>
      <w:r>
        <w:rPr>
          <w:rFonts w:ascii="Times New Roman" w:hAnsi="Times New Roman" w:eastAsia="Times New Roman" w:cs="Times New Roman"/>
          <w:color w:val="000000"/>
          <w:sz w:val="28"/>
          <w:szCs w:val="28"/>
          <w:lang w:eastAsia="ru-RU"/>
        </w:rPr>
        <w:t xml:space="preserve">сное благоустройство территорий муниципальной программы «</w:t>
      </w:r>
      <w:r>
        <w:rPr>
          <w:rFonts w:ascii="Times New Roman" w:hAnsi="Times New Roman" w:eastAsia="Times New Roman" w:cs="Times New Roman"/>
          <w:color w:val="000000"/>
          <w:sz w:val="28"/>
          <w:szCs w:val="28"/>
          <w:lang w:eastAsia="ru-RU"/>
        </w:rPr>
        <w:t xml:space="preserve">Формирова</w:t>
      </w:r>
      <w:r>
        <w:rPr>
          <w:rFonts w:ascii="Times New Roman" w:hAnsi="Times New Roman" w:eastAsia="Times New Roman" w:cs="Times New Roman"/>
          <w:color w:val="000000"/>
          <w:sz w:val="28"/>
          <w:szCs w:val="28"/>
          <w:lang w:eastAsia="ru-RU"/>
        </w:rPr>
        <w:t xml:space="preserve">ние современной городской среды».</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18 409,24 тыс. рублей или 95,85 процента, расходы за счет средств бюджета Ставропольского края составили 797,12 тыс. рублей или 4,15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ГЛАВА 731. УПРАВЛЕНИЕ СЕЛЬСКОГО ХОЗЯЙСТВА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АДМИНИСТРАЦИИ НЕФТЕКУМСКОГО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МУНИЦИПАЛЬНОГО ОКРУГА СТАВРОПОЛЬСКОГО КРАЯ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695"/>
        <w:jc w:val="both"/>
        <w:spacing w:after="0" w:line="240" w:lineRule="auto"/>
        <w:rPr>
          <w:rFonts w:ascii="Times New Roman" w:hAnsi="Times New Roman" w:eastAsia="Calibri" w:cs="Times New Roman"/>
          <w:sz w:val="28"/>
          <w:szCs w:val="28"/>
        </w:rPr>
      </w:pPr>
      <w:r>
        <w:rPr>
          <w:rFonts w:ascii="Times New Roman" w:hAnsi="Times New Roman" w:eastAsia="Calibri" w:cs="Times New Roman"/>
          <w:spacing w:val="-4"/>
          <w:sz w:val="28"/>
          <w:szCs w:val="28"/>
        </w:rPr>
        <w:t xml:space="preserve">В соответствии с решением о бюджете годовые плановые назначения, предусмотренные по главе </w:t>
      </w:r>
      <w:r>
        <w:rPr>
          <w:rFonts w:ascii="Times New Roman" w:hAnsi="Times New Roman" w:eastAsia="Calibri" w:cs="Times New Roman"/>
          <w:sz w:val="28"/>
          <w:szCs w:val="28"/>
        </w:rPr>
        <w:t xml:space="preserve">«Управление сельского хозяйства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4"/>
          <w:sz w:val="28"/>
          <w:szCs w:val="28"/>
        </w:rPr>
        <w:t xml:space="preserve">(далее – управление </w:t>
      </w:r>
      <w:r>
        <w:rPr>
          <w:rFonts w:ascii="Times New Roman" w:hAnsi="Times New Roman" w:eastAsia="Calibri" w:cs="Times New Roman"/>
          <w:sz w:val="28"/>
          <w:szCs w:val="28"/>
        </w:rPr>
        <w:t xml:space="preserve">сельского хозяйства</w:t>
      </w:r>
      <w:r>
        <w:rPr>
          <w:rFonts w:ascii="Times New Roman" w:hAnsi="Times New Roman" w:eastAsia="Calibri" w:cs="Times New Roman"/>
          <w:spacing w:val="-4"/>
          <w:sz w:val="28"/>
          <w:szCs w:val="28"/>
        </w:rPr>
        <w:t xml:space="preserve">), утверждены в сумме 12 185,99 тыс. руб</w:t>
      </w:r>
      <w:r>
        <w:rPr>
          <w:rFonts w:ascii="Times New Roman" w:hAnsi="Times New Roman" w:eastAsia="Calibri" w:cs="Times New Roman"/>
          <w:sz w:val="28"/>
          <w:szCs w:val="28"/>
        </w:rPr>
        <w:t xml:space="preserve">лей.</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данной главе составило 1 518,65 тыс. рублей или 12,46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w:t>
      </w:r>
      <w:r>
        <w:rPr>
          <w:rFonts w:ascii="Times New Roman" w:hAnsi="Times New Roman" w:eastAsia="Calibri" w:cs="Times New Roman"/>
          <w:spacing w:val="-4"/>
          <w:sz w:val="28"/>
          <w:szCs w:val="28"/>
        </w:rPr>
        <w:t xml:space="preserve">управления </w:t>
      </w:r>
      <w:r>
        <w:rPr>
          <w:rFonts w:ascii="Times New Roman" w:hAnsi="Times New Roman" w:eastAsia="Calibri" w:cs="Times New Roman"/>
          <w:sz w:val="28"/>
          <w:szCs w:val="28"/>
        </w:rPr>
        <w:t xml:space="preserve">сельского хозяйства была направлена на реализацию 3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z w:val="28"/>
          <w:szCs w:val="28"/>
        </w:rPr>
      </w:pPr>
      <w:r>
        <w:rPr>
          <w:rFonts w:ascii="Times New Roman" w:hAnsi="Times New Roman" w:eastAsia="Calibri" w:cs="Times New Roman"/>
          <w:sz w:val="28"/>
          <w:szCs w:val="28"/>
        </w:rPr>
        <w:t xml:space="preserve">местного бюджета, предусмотренные управлению сельского хозяйства</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pacing w:val="-4"/>
          <w:sz w:val="28"/>
          <w:szCs w:val="28"/>
        </w:rPr>
        <w:t xml:space="preserve">в 2025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(тыс. рублей)</w:t>
      </w:r>
      <w:r>
        <w:rPr>
          <w:rFonts w:ascii="Times New Roman" w:hAnsi="Times New Roman" w:eastAsia="Calibri" w:cs="Times New Roman"/>
          <w:bCs/>
          <w:sz w:val="28"/>
          <w:szCs w:val="28"/>
        </w:rPr>
      </w:r>
      <w:r>
        <w:rPr>
          <w:rFonts w:ascii="Times New Roman" w:hAnsi="Times New Roman" w:eastAsia="Calibri" w:cs="Times New Roman"/>
          <w:bCs/>
          <w:sz w:val="28"/>
          <w:szCs w:val="28"/>
        </w:rPr>
      </w:r>
    </w:p>
    <w:tbl>
      <w:tblPr>
        <w:tblW w:w="9654" w:type="dxa"/>
        <w:tblInd w:w="93" w:type="dxa"/>
        <w:tblLayout w:type="fixed"/>
        <w:tblLook w:val="04A0" w:firstRow="1" w:lastRow="0" w:firstColumn="1" w:lastColumn="0" w:noHBand="0" w:noVBand="1"/>
      </w:tblPr>
      <w:tblGrid>
        <w:gridCol w:w="1291"/>
        <w:gridCol w:w="2297"/>
        <w:gridCol w:w="1530"/>
        <w:gridCol w:w="1560"/>
        <w:gridCol w:w="1559"/>
        <w:gridCol w:w="1417"/>
      </w:tblGrid>
      <w:tr>
        <w:tblPrEx/>
        <w:trPr>
          <w:trHeight w:val="1635"/>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297"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30"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0" w:type="dxa"/>
            <w:vAlign w:val="center"/>
            <w:textDirection w:val="lrTb"/>
            <w:noWrap w:val="false"/>
          </w:tcPr>
          <w:p>
            <w:pPr>
              <w:ind w:left="-100" w:right="-108"/>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654" w:type="dxa"/>
        <w:tblInd w:w="93" w:type="dxa"/>
        <w:tblLayout w:type="fixed"/>
        <w:tblLook w:val="04A0" w:firstRow="1" w:lastRow="0" w:firstColumn="1" w:lastColumn="0" w:noHBand="0" w:noVBand="1"/>
      </w:tblPr>
      <w:tblGrid>
        <w:gridCol w:w="1291"/>
        <w:gridCol w:w="2297"/>
        <w:gridCol w:w="1530"/>
        <w:gridCol w:w="1560"/>
        <w:gridCol w:w="1559"/>
        <w:gridCol w:w="1417"/>
      </w:tblGrid>
      <w:tr>
        <w:tblPrEx/>
        <w:trPr>
          <w:trHeight w:val="293"/>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97"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30"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3</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4</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tcPr>
          <w:p>
            <w:pPr>
              <w:jc w:val="center"/>
              <w:spacing w:after="0" w:line="280" w:lineRule="exact"/>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5</w:t>
            </w:r>
            <w:r>
              <w:rPr>
                <w:rFonts w:ascii="Times New Roman" w:hAnsi="Times New Roman" w:eastAsia="Times New Roman" w:cs="Times New Roman"/>
                <w:bCs/>
                <w:color w:val="000000"/>
                <w:sz w:val="28"/>
                <w:szCs w:val="28"/>
                <w:lang w:eastAsia="ru-RU"/>
              </w:rPr>
            </w:r>
            <w:r>
              <w:rPr>
                <w:rFonts w:ascii="Times New Roman" w:hAnsi="Times New Roman" w:eastAsia="Times New Roman" w:cs="Times New Roman"/>
                <w:bCs/>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1184"/>
        </w:trPr>
        <w:tc>
          <w:tcPr>
            <w:shd w:val="clear" w:color="auto" w:fill="auto"/>
            <w:tcBorders>
              <w:top w:val="single" w:color="auto" w:sz="4" w:space="0"/>
            </w:tcBorders>
            <w:tcW w:w="1291"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297"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«Развитие жилищно- коммунального хозяйства и улучшение жилищных условий»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713,38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713,38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32,98</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4,62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2571"/>
        </w:trPr>
        <w:tc>
          <w:tcPr>
            <w:shd w:val="clear" w:color="auto" w:fill="auto"/>
            <w:tcW w:w="1291"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val="false"/>
          </w:tcPr>
          <w:p>
            <w:pPr>
              <w:spacing w:after="0" w:line="280" w:lineRule="exact"/>
              <w:rPr>
                <w:rFonts w:ascii="Times New Roman" w:hAnsi="Times New Roman" w:eastAsia="Times New Roman" w:cs="Times New Roman"/>
                <w:color w:val="000000"/>
                <w:sz w:val="28"/>
                <w:szCs w:val="28"/>
                <w:highlight w:val="yellow"/>
                <w:lang w:eastAsia="ru-RU"/>
              </w:rPr>
            </w:pPr>
            <w:r>
              <w:rPr>
                <w:rFonts w:ascii="Times New Roman" w:hAnsi="Times New Roman" w:eastAsia="Times New Roman" w:cs="Times New Roman"/>
                <w:color w:val="000000"/>
                <w:sz w:val="28"/>
                <w:szCs w:val="28"/>
                <w:lang w:eastAsia="ru-RU"/>
              </w:rPr>
              <w:t xml:space="preserve">Муниципальная программа </w:t>
            </w:r>
            <w:r>
              <w:rPr>
                <w:rFonts w:ascii="Times New Roman" w:hAnsi="Times New Roman" w:eastAsia="Times New Roman" w:cs="Times New Roman"/>
                <w:color w:val="000000"/>
                <w:sz w:val="28"/>
                <w:szCs w:val="28"/>
                <w:lang w:eastAsia="ru-RU"/>
              </w:rPr>
              <w:t xml:space="preserve">Нефтекумского</w:t>
            </w:r>
            <w:r>
              <w:rPr>
                <w:rFonts w:ascii="Times New Roman" w:hAnsi="Times New Roman" w:eastAsia="Times New Roman" w:cs="Times New Roman"/>
                <w:color w:val="000000"/>
                <w:sz w:val="28"/>
                <w:szCs w:val="28"/>
                <w:lang w:eastAsia="ru-RU"/>
              </w:rPr>
              <w:t xml:space="preserve"> муниципального округа Ставропольского края </w:t>
            </w:r>
            <w:r>
              <w:rPr>
                <w:rFonts w:ascii="Times New Roman" w:hAnsi="Times New Roman" w:eastAsia="Times New Roman" w:cs="Times New Roman"/>
                <w:color w:val="000000"/>
                <w:sz w:val="28"/>
                <w:szCs w:val="28"/>
                <w:lang w:eastAsia="ru-RU"/>
              </w:rPr>
              <w:t xml:space="preserve">«Управление имуществом»</w:t>
            </w:r>
            <w:r>
              <w:rPr>
                <w:rFonts w:ascii="Times New Roman" w:hAnsi="Times New Roman" w:eastAsia="Times New Roman" w:cs="Times New Roman"/>
                <w:color w:val="000000"/>
                <w:sz w:val="28"/>
                <w:szCs w:val="28"/>
                <w:highlight w:val="yellow"/>
                <w:lang w:eastAsia="ru-RU"/>
              </w:rPr>
            </w:r>
            <w:r>
              <w:rPr>
                <w:rFonts w:ascii="Times New Roman" w:hAnsi="Times New Roman" w:eastAsia="Times New Roman" w:cs="Times New Roman"/>
                <w:color w:val="000000"/>
                <w:sz w:val="28"/>
                <w:szCs w:val="28"/>
                <w:highlight w:val="yellow"/>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1 378,29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1 378,29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1184"/>
        </w:trPr>
        <w:tc>
          <w:tcPr>
            <w:shd w:val="clear" w:color="auto" w:fill="auto"/>
            <w:tcW w:w="1291"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val="false"/>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«Экономическое развитие»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10 094,32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10 094,32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1 485,67</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14,72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375"/>
        </w:trPr>
        <w:tc>
          <w:tcPr>
            <w:shd w:val="clear" w:color="auto" w:fill="auto"/>
            <w:tcW w:w="1291"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97" w:type="dxa"/>
            <w:textDirection w:val="lrTb"/>
            <w:noWrap/>
          </w:tcPr>
          <w:p>
            <w:pP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3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12 185,99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12 185,99</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59" w:type="dxa"/>
            <w:textDirection w:val="lrTb"/>
            <w:noWrap/>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1 518,65</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417" w:type="dxa"/>
            <w:textDirection w:val="lrTb"/>
            <w:noWrap w:val="false"/>
          </w:tcPr>
          <w:p>
            <w:pPr>
              <w:jc w:val="right"/>
              <w:spacing w:after="0" w:line="280" w:lineRule="exac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12,46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по подпрограмме «Охрана окружающей среды» муниципальной программы «</w:t>
      </w:r>
      <w:r>
        <w:rPr>
          <w:rFonts w:ascii="Times New Roman" w:hAnsi="Times New Roman" w:eastAsia="Times New Roman" w:cs="Times New Roman"/>
          <w:color w:val="000000"/>
          <w:sz w:val="28"/>
          <w:szCs w:val="28"/>
          <w:lang w:eastAsia="ru-RU"/>
        </w:rPr>
        <w:t xml:space="preserve">Развитие жилищно-коммунального хозяйства и улучшение жилищных условий</w:t>
      </w:r>
      <w:r>
        <w:rPr>
          <w:rFonts w:ascii="Times New Roman" w:hAnsi="Times New Roman" w:eastAsia="Calibri" w:cs="Times New Roman"/>
          <w:sz w:val="28"/>
          <w:szCs w:val="28"/>
        </w:rPr>
        <w:t xml:space="preserve">» составило 32,98 тыс. рублей или 4,62 процента к годовым плановым назначениям. Средства направлены на уплату земельного налога за земельный участок с кадастровым номером 26:22:031303:27, расположенном в г. Нефтекумске</w:t>
      </w:r>
      <w:r>
        <w:rPr>
          <w:rFonts w:ascii="Times New Roman" w:hAnsi="Times New Roman" w:eastAsia="Calibri" w:cs="Times New Roman"/>
          <w:sz w:val="28"/>
          <w:szCs w:val="28"/>
        </w:rPr>
        <w:t xml:space="preserve">. Низкий процент освоения средств связан с запланированной оплатой услуг по проведению экологического мониторинга рекультивации свалки в г. Нефтекумске в </w:t>
      </w:r>
      <w:r>
        <w:rPr>
          <w:rFonts w:ascii="Times New Roman" w:hAnsi="Times New Roman" w:eastAsia="Calibri" w:cs="Times New Roman"/>
          <w:sz w:val="28"/>
          <w:szCs w:val="28"/>
          <w:lang w:val="en-US"/>
        </w:rPr>
        <w:t xml:space="preserve">IV</w:t>
      </w:r>
      <w:r>
        <w:rPr>
          <w:rFonts w:ascii="Times New Roman" w:hAnsi="Times New Roman" w:eastAsia="Calibri" w:cs="Times New Roman"/>
          <w:sz w:val="28"/>
          <w:szCs w:val="28"/>
        </w:rPr>
        <w:t xml:space="preserve"> квартале 2025 года.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bCs/>
          <w:sz w:val="28"/>
          <w:szCs w:val="28"/>
        </w:rPr>
        <w:t xml:space="preserve">Бюджетные ассигнования на реализацию</w:t>
      </w:r>
      <w:r>
        <w:rPr>
          <w:rFonts w:ascii="Times New Roman" w:hAnsi="Times New Roman" w:eastAsia="Calibri" w:cs="Times New Roman"/>
          <w:spacing w:val="-2"/>
          <w:sz w:val="28"/>
          <w:szCs w:val="28"/>
        </w:rPr>
        <w:t xml:space="preserve"> подпрограммы «Развитие сельского хозяйства»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«Экономическое развитие» </w:t>
      </w:r>
      <w:r>
        <w:rPr>
          <w:rFonts w:ascii="Times New Roman" w:hAnsi="Times New Roman" w:eastAsia="Calibri" w:cs="Times New Roman"/>
          <w:sz w:val="28"/>
          <w:szCs w:val="28"/>
        </w:rPr>
        <w:t xml:space="preserve">освоены в объеме 1 485,67 тыс. рублей или 14,72 процента к годовым плановым назначениям. По подпрограмме осуществлялись расходы на обеспечение деятельности</w:t>
      </w:r>
      <w:r>
        <w:rPr>
          <w:rFonts w:ascii="Times New Roman" w:hAnsi="Times New Roman" w:eastAsia="Calibri" w:cs="Times New Roman"/>
          <w:spacing w:val="-4"/>
          <w:sz w:val="28"/>
          <w:szCs w:val="28"/>
        </w:rPr>
        <w:t xml:space="preserve"> управления </w:t>
      </w:r>
      <w:r>
        <w:rPr>
          <w:rFonts w:ascii="Times New Roman" w:hAnsi="Times New Roman" w:eastAsia="Calibri" w:cs="Times New Roman"/>
          <w:sz w:val="28"/>
          <w:szCs w:val="28"/>
        </w:rPr>
        <w:t xml:space="preserve">сельского хозяйства.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sz w:val="28"/>
          <w:szCs w:val="28"/>
        </w:rPr>
        <w:t xml:space="preserve">В отчетном периоде не производился кассовый расход по подпрограмме</w:t>
      </w:r>
      <w:r>
        <w:rPr>
          <w:rFonts w:ascii="Times New Roman" w:hAnsi="Times New Roman" w:eastAsia="Calibri" w:cs="Times New Roman"/>
          <w:spacing w:val="-2"/>
          <w:sz w:val="28"/>
          <w:szCs w:val="28"/>
        </w:rPr>
        <w:t xml:space="preserve"> «Управление муниципальным имуществом и земельными ресурсами»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«Управление имуществом».</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Из общего объема расходов по данной главе расходы за счет средств местного бюджета составили 1 027,94 тыс. рублей или 67,69 процента, расходы за счет средств бюджета Ставропольского края составили 490,71 тыс. рублей или 32,31 процента.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ГЛАВА 744. УПРАВЛЕНИЕ </w:t>
      </w:r>
      <w:r>
        <w:rPr>
          <w:rFonts w:ascii="Times New Roman" w:hAnsi="Times New Roman" w:eastAsia="Calibri" w:cs="Times New Roman"/>
          <w:sz w:val="28"/>
          <w:szCs w:val="28"/>
        </w:rPr>
        <w:tab/>
        <w:t xml:space="preserve">ПО ДЕЛАМ ТЕРРИТОРИЙ </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АДМИНИСТРАЦИИ НЕФТЕКУМСКОГО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left="283" w:right="-123"/>
        <w:jc w:val="right"/>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r>
      <w:r>
        <w:rPr>
          <w:rFonts w:ascii="Times New Roman" w:hAnsi="Times New Roman" w:eastAsia="Times New Roman" w:cs="Times New Roman"/>
          <w:bCs/>
          <w:sz w:val="20"/>
          <w:szCs w:val="20"/>
          <w:lang w:eastAsia="ru-RU"/>
        </w:rPr>
      </w:r>
      <w:r>
        <w:rPr>
          <w:rFonts w:ascii="Times New Roman" w:hAnsi="Times New Roman" w:eastAsia="Times New Roman" w:cs="Times New Roman"/>
          <w:bCs/>
          <w:sz w:val="20"/>
          <w:szCs w:val="20"/>
          <w:lang w:eastAsia="ru-RU"/>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«Управление по делам территорий администрации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w:t>
      </w:r>
      <w:r>
        <w:rPr>
          <w:rFonts w:ascii="Times New Roman" w:hAnsi="Times New Roman" w:eastAsia="Calibri" w:cs="Times New Roman"/>
          <w:spacing w:val="-4"/>
          <w:sz w:val="28"/>
          <w:szCs w:val="28"/>
        </w:rPr>
        <w:t xml:space="preserve">(далее – управление </w:t>
      </w:r>
      <w:r>
        <w:rPr>
          <w:rFonts w:ascii="Times New Roman" w:hAnsi="Times New Roman" w:eastAsia="Calibri" w:cs="Times New Roman"/>
          <w:sz w:val="28"/>
          <w:szCs w:val="28"/>
        </w:rPr>
        <w:t xml:space="preserve">по делам территорий</w:t>
      </w:r>
      <w:r>
        <w:rPr>
          <w:rFonts w:ascii="Times New Roman" w:hAnsi="Times New Roman" w:eastAsia="Calibri" w:cs="Times New Roman"/>
          <w:spacing w:val="-4"/>
          <w:sz w:val="28"/>
          <w:szCs w:val="28"/>
        </w:rPr>
        <w:t xml:space="preserve">), </w:t>
      </w:r>
      <w:r>
        <w:rPr>
          <w:rFonts w:ascii="Times New Roman" w:hAnsi="Times New Roman" w:eastAsia="Calibri" w:cs="Times New Roman"/>
          <w:sz w:val="28"/>
          <w:szCs w:val="28"/>
        </w:rPr>
        <w:t xml:space="preserve">утверждены в сумме 59 1</w:t>
      </w:r>
      <w:r>
        <w:rPr>
          <w:rFonts w:ascii="Times New Roman" w:hAnsi="Times New Roman" w:eastAsia="Calibri" w:cs="Times New Roman"/>
          <w:sz w:val="28"/>
          <w:szCs w:val="28"/>
        </w:rPr>
        <w:t xml:space="preserve">98</w:t>
      </w:r>
      <w:r>
        <w:rPr>
          <w:rFonts w:ascii="Times New Roman" w:hAnsi="Times New Roman" w:eastAsia="Calibri" w:cs="Times New Roman"/>
          <w:sz w:val="28"/>
          <w:szCs w:val="28"/>
        </w:rPr>
        <w:t xml:space="preserve">,92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исполнения местного бюджета в соответствии со статьей 5 решения о бюджете годовые плановые назначения по расходам увеличены на 26,41 тыс. рублей на обеспечение гарантий муниципальных служащих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в соответствии с нормативно-правовыми актами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С учетом внесенных изменений годовые плановые назначения составили 59 225,33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Кассовое исполнение бюджетных ассигнований по данной главе составило 8 061,39 тыс. рублей или 13,61 процента к годовым плановым назначениям.</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w:t>
      </w:r>
      <w:r>
        <w:rPr>
          <w:rFonts w:ascii="Times New Roman" w:hAnsi="Times New Roman" w:eastAsia="Calibri" w:cs="Times New Roman"/>
          <w:spacing w:val="-4"/>
          <w:sz w:val="28"/>
          <w:szCs w:val="28"/>
        </w:rPr>
        <w:t xml:space="preserve">управления </w:t>
      </w:r>
      <w:r>
        <w:rPr>
          <w:rFonts w:ascii="Times New Roman" w:hAnsi="Times New Roman" w:eastAsia="Calibri" w:cs="Times New Roman"/>
          <w:sz w:val="28"/>
          <w:szCs w:val="28"/>
        </w:rPr>
        <w:t xml:space="preserve">по делам территорий была направлена на реализацию 2 муниципальных программ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(далее - муниципальные программы) </w:t>
      </w:r>
      <w:r>
        <w:rPr>
          <w:rFonts w:ascii="Times New Roman" w:hAnsi="Times New Roman" w:eastAsia="Calibri" w:cs="Times New Roman"/>
          <w:spacing w:val="-2"/>
          <w:sz w:val="28"/>
          <w:szCs w:val="28"/>
        </w:rPr>
        <w:t xml:space="preserve">и реализацию непрограммных направлений деятельности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РАСХОДЫ</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exact"/>
        <w:rPr>
          <w:rFonts w:ascii="Times New Roman" w:hAnsi="Times New Roman" w:eastAsia="Calibri" w:cs="Times New Roman"/>
          <w:spacing w:val="-4"/>
          <w:sz w:val="28"/>
          <w:szCs w:val="28"/>
        </w:rPr>
      </w:pPr>
      <w:r>
        <w:rPr>
          <w:rFonts w:ascii="Times New Roman" w:hAnsi="Times New Roman" w:eastAsia="Calibri" w:cs="Times New Roman"/>
          <w:sz w:val="28"/>
          <w:szCs w:val="28"/>
        </w:rPr>
        <w:t xml:space="preserve">местного бюджета, предусмотренные управлению по делам территорий на реализацию муниципальных </w:t>
      </w:r>
      <w:r>
        <w:rPr>
          <w:rFonts w:ascii="Times New Roman" w:hAnsi="Times New Roman" w:eastAsia="Calibri" w:cs="Times New Roman"/>
          <w:spacing w:val="-4"/>
          <w:sz w:val="28"/>
          <w:szCs w:val="28"/>
        </w:rPr>
        <w:t xml:space="preserve">программ </w:t>
      </w:r>
      <w:r>
        <w:rPr>
          <w:rFonts w:ascii="Times New Roman" w:hAnsi="Times New Roman" w:eastAsia="Calibri" w:cs="Times New Roman"/>
          <w:bCs/>
          <w:sz w:val="28"/>
          <w:szCs w:val="28"/>
        </w:rPr>
        <w:t xml:space="preserve">и непрограммных направлений деятельности</w:t>
      </w:r>
      <w:r>
        <w:rPr>
          <w:rFonts w:ascii="Times New Roman" w:hAnsi="Times New Roman" w:eastAsia="Calibri" w:cs="Times New Roman"/>
          <w:spacing w:val="-4"/>
          <w:sz w:val="28"/>
          <w:szCs w:val="28"/>
        </w:rPr>
        <w:t xml:space="preserve"> в 2025 году</w:t>
      </w:r>
      <w:r>
        <w:rPr>
          <w:rFonts w:ascii="Times New Roman" w:hAnsi="Times New Roman" w:eastAsia="Calibri" w:cs="Times New Roman"/>
          <w:spacing w:val="-4"/>
          <w:sz w:val="28"/>
          <w:szCs w:val="28"/>
        </w:rPr>
      </w:r>
      <w:r>
        <w:rPr>
          <w:rFonts w:ascii="Times New Roman" w:hAnsi="Times New Roman" w:eastAsia="Calibri" w:cs="Times New Roman"/>
          <w:spacing w:val="-4"/>
          <w:sz w:val="28"/>
          <w:szCs w:val="28"/>
        </w:rPr>
      </w:r>
    </w:p>
    <w:p>
      <w:pPr>
        <w:ind w:firstLine="709"/>
        <w:jc w:val="right"/>
        <w:spacing w:after="0" w:line="240" w:lineRule="auto"/>
        <w:tabs>
          <w:tab w:val="left" w:pos="1134"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(тыс. рублей)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9796" w:type="dxa"/>
        <w:tblInd w:w="93" w:type="dxa"/>
        <w:tblLayout w:type="fixed"/>
        <w:tblLook w:val="04A0" w:firstRow="1" w:lastRow="0" w:firstColumn="1" w:lastColumn="0" w:noHBand="0" w:noVBand="1"/>
      </w:tblPr>
      <w:tblGrid>
        <w:gridCol w:w="1291"/>
        <w:gridCol w:w="2268"/>
        <w:gridCol w:w="1559"/>
        <w:gridCol w:w="1701"/>
        <w:gridCol w:w="1560"/>
        <w:gridCol w:w="1417"/>
      </w:tblGrid>
      <w:tr>
        <w:tblPrEx/>
        <w:trPr>
          <w:trHeight w:val="1565"/>
        </w:trPr>
        <w:tc>
          <w:tcPr>
            <w:shd w:val="clear" w:color="auto" w:fill="auto"/>
            <w:tcBorders>
              <w:top w:val="single" w:color="auto" w:sz="4" w:space="0"/>
              <w:left w:val="single" w:color="auto" w:sz="4" w:space="0"/>
              <w:bottom w:val="single" w:color="auto" w:sz="4" w:space="0"/>
              <w:right w:val="single" w:color="auto" w:sz="4" w:space="0"/>
            </w:tcBorders>
            <w:tcW w:w="1291" w:type="dxa"/>
            <w:vAlign w:val="center"/>
            <w:textDirection w:val="lrTb"/>
            <w:noWrap/>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Статус</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2268"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ind w:left="34" w:righ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ind w:left="-101"/>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560" w:type="dxa"/>
            <w:vAlign w:val="center"/>
            <w:textDirection w:val="lrTb"/>
            <w:noWrap w:val="false"/>
          </w:tcPr>
          <w:p>
            <w:pPr>
              <w:ind w:lef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ind w:left="34"/>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796" w:type="dxa"/>
        <w:tblInd w:w="93" w:type="dxa"/>
        <w:tblLayout w:type="fixed"/>
        <w:tblLook w:val="04A0" w:firstRow="1" w:lastRow="0" w:firstColumn="1" w:lastColumn="0" w:noHBand="0" w:noVBand="1"/>
      </w:tblPr>
      <w:tblGrid>
        <w:gridCol w:w="1291"/>
        <w:gridCol w:w="2268"/>
        <w:gridCol w:w="1559"/>
        <w:gridCol w:w="1701"/>
        <w:gridCol w:w="1560"/>
        <w:gridCol w:w="1417"/>
      </w:tblGrid>
      <w:tr>
        <w:tblPrEx/>
        <w:trPr>
          <w:trHeight w:val="193"/>
          <w:tblHeader/>
        </w:trPr>
        <w:tc>
          <w:tcPr>
            <w:shd w:val="clear" w:color="auto" w:fill="auto"/>
            <w:tcBorders>
              <w:top w:val="single" w:color="auto" w:sz="4" w:space="0"/>
              <w:left w:val="single" w:color="auto" w:sz="4" w:space="0"/>
              <w:bottom w:val="single" w:color="auto" w:sz="4" w:space="0"/>
              <w:right w:val="single" w:color="auto" w:sz="4" w:space="0"/>
            </w:tcBorders>
            <w:tcW w:w="12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2268"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auto" w:fill="auto"/>
            <w:tcBorders>
              <w:top w:val="single" w:color="auto" w:sz="4" w:space="0"/>
            </w:tcBorders>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«Формирование современной городской среды»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11 860,83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11 860,83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0,00</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Соисполнитель</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Муниципальная программа «Управление имуществом»</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166,31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166,31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19,82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Непрограммные мероприятия</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47 171,78</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47 198,19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8 041,57</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17,04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331"/>
        </w:trPr>
        <w:tc>
          <w:tcPr>
            <w:shd w:val="clear" w:color="auto" w:fill="auto"/>
            <w:tcW w:w="1291"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2268" w:type="dxa"/>
            <w:textDirection w:val="lrTb"/>
            <w:noWrap w:val="false"/>
          </w:tcPr>
          <w:p>
            <w:pPr>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59"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59 198,92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01"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59 225,33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8 061,39</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417" w:type="dxa"/>
            <w:textDirection w:val="lrTb"/>
            <w:noWrap w:val="false"/>
          </w:tcPr>
          <w:p>
            <w:pPr>
              <w:jc w:val="right"/>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13,61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ind w:firstLine="709"/>
        <w:jc w:val="both"/>
        <w:spacing w:after="0" w:line="240" w:lineRule="auto"/>
        <w:rPr>
          <w:rFonts w:ascii="Times New Roman" w:hAnsi="Times New Roman" w:eastAsia="Calibri" w:cs="Times New Roman"/>
          <w:sz w:val="28"/>
          <w:szCs w:val="28"/>
          <w:highlight w:val="yellow"/>
        </w:rPr>
      </w:pP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r>
        <w:rPr>
          <w:rFonts w:ascii="Times New Roman" w:hAnsi="Times New Roman" w:eastAsia="Calibri" w:cs="Times New Roman"/>
          <w:sz w:val="28"/>
          <w:szCs w:val="28"/>
          <w:highlight w:val="yellow"/>
        </w:rPr>
      </w:r>
    </w:p>
    <w:p>
      <w:pPr>
        <w:spacing w:after="0" w:line="240" w:lineRule="auto"/>
        <w:rPr>
          <w:rFonts w:ascii="Calibri" w:hAnsi="Calibri" w:eastAsia="Calibri" w:cs="Times New Roman"/>
          <w:sz w:val="2"/>
          <w:szCs w:val="2"/>
          <w:highlight w:val="yellow"/>
        </w:rPr>
      </w:pPr>
      <w:r>
        <w:rPr>
          <w:rFonts w:ascii="Calibri" w:hAnsi="Calibri" w:eastAsia="Calibri" w:cs="Times New Roman"/>
          <w:sz w:val="2"/>
          <w:szCs w:val="2"/>
          <w:highlight w:val="yellow"/>
        </w:rPr>
      </w:r>
      <w:r>
        <w:rPr>
          <w:rFonts w:ascii="Calibri" w:hAnsi="Calibri" w:eastAsia="Calibri" w:cs="Times New Roman"/>
          <w:sz w:val="2"/>
          <w:szCs w:val="2"/>
          <w:highlight w:val="yellow"/>
        </w:rPr>
      </w:r>
      <w:r>
        <w:rPr>
          <w:rFonts w:ascii="Calibri" w:hAnsi="Calibri" w:eastAsia="Calibri" w:cs="Times New Roman"/>
          <w:sz w:val="2"/>
          <w:szCs w:val="2"/>
          <w:highlight w:val="yellow"/>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Кассовое исполнение по подпрограмме «Управление муниципальным имуществом и земельными ресурсами» муниципальной программы «</w:t>
      </w:r>
      <w:r>
        <w:rPr>
          <w:rFonts w:ascii="Times New Roman" w:hAnsi="Times New Roman" w:eastAsia="Times New Roman" w:cs="Times New Roman"/>
          <w:bCs/>
          <w:color w:val="000000"/>
          <w:sz w:val="28"/>
          <w:szCs w:val="28"/>
          <w:lang w:eastAsia="ru-RU"/>
        </w:rPr>
        <w:t xml:space="preserve">Управление имуществом</w:t>
      </w:r>
      <w:r>
        <w:rPr>
          <w:rFonts w:ascii="Times New Roman" w:hAnsi="Times New Roman" w:eastAsia="Times New Roman" w:cs="Times New Roman"/>
          <w:bCs/>
          <w:sz w:val="28"/>
          <w:szCs w:val="28"/>
          <w:lang w:eastAsia="ru-RU"/>
        </w:rPr>
        <w:t xml:space="preserve">» составило 19,82</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sz w:val="28"/>
          <w:szCs w:val="28"/>
          <w:lang w:eastAsia="ru-RU"/>
        </w:rPr>
        <w:t xml:space="preserve">тыс. рублей или 11,92</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sz w:val="28"/>
          <w:szCs w:val="28"/>
          <w:lang w:eastAsia="ru-RU"/>
        </w:rPr>
        <w:t xml:space="preserve">процента к годовым плановым назначениям. В рамках данной подпрограммы производились расходы на </w:t>
      </w:r>
      <w:r>
        <w:rPr>
          <w:rFonts w:ascii="Times New Roman" w:hAnsi="Times New Roman" w:eastAsia="Calibri" w:cs="Times New Roman"/>
          <w:sz w:val="28"/>
          <w:szCs w:val="28"/>
        </w:rPr>
        <w:t xml:space="preserve">содержание спортивного зала в а. </w:t>
      </w:r>
      <w:r>
        <w:rPr>
          <w:rFonts w:ascii="Times New Roman" w:hAnsi="Times New Roman" w:eastAsia="Calibri" w:cs="Times New Roman"/>
          <w:sz w:val="28"/>
          <w:szCs w:val="28"/>
        </w:rPr>
        <w:t xml:space="preserve">Тукуй-Мектеб</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firstLine="709"/>
        <w:jc w:val="both"/>
        <w:spacing w:after="0" w:line="240" w:lineRule="auto"/>
        <w:rPr>
          <w:rFonts w:ascii="Times New Roman" w:hAnsi="Times New Roman" w:eastAsia="Calibri" w:cs="Times New Roman"/>
          <w:bCs/>
          <w:sz w:val="28"/>
          <w:szCs w:val="28"/>
        </w:rPr>
      </w:pPr>
      <w:r>
        <w:rPr>
          <w:rFonts w:ascii="Times New Roman" w:hAnsi="Times New Roman" w:eastAsia="Calibri" w:cs="Times New Roman"/>
          <w:sz w:val="28"/>
          <w:szCs w:val="28"/>
        </w:rPr>
        <w:t xml:space="preserve">В отчетном периоде не производился кассовый расход по подпрограмме</w:t>
      </w:r>
      <w:r>
        <w:rPr>
          <w:rFonts w:ascii="Times New Roman" w:hAnsi="Times New Roman" w:eastAsia="Calibri" w:cs="Times New Roman"/>
          <w:spacing w:val="-2"/>
          <w:sz w:val="28"/>
          <w:szCs w:val="28"/>
        </w:rPr>
        <w:t xml:space="preserve"> «Комплексное благоустройство территорий» муниципальной </w:t>
      </w:r>
      <w:r>
        <w:rPr>
          <w:rFonts w:ascii="Times New Roman" w:hAnsi="Times New Roman" w:eastAsia="Calibri" w:cs="Times New Roman"/>
          <w:sz w:val="28"/>
          <w:szCs w:val="28"/>
        </w:rPr>
        <w:t xml:space="preserve">программы </w:t>
      </w:r>
      <w:r>
        <w:rPr>
          <w:rFonts w:ascii="Times New Roman" w:hAnsi="Times New Roman" w:eastAsia="Times New Roman" w:cs="Times New Roman"/>
          <w:color w:val="000000"/>
          <w:sz w:val="28"/>
          <w:szCs w:val="28"/>
          <w:lang w:eastAsia="ru-RU"/>
        </w:rPr>
        <w:t xml:space="preserve">«Формирование современной городской среды».</w:t>
      </w:r>
      <w:r>
        <w:rPr>
          <w:rFonts w:ascii="Times New Roman" w:hAnsi="Times New Roman" w:eastAsia="Calibri" w:cs="Times New Roman"/>
          <w:bCs/>
          <w:sz w:val="28"/>
          <w:szCs w:val="28"/>
        </w:rPr>
      </w:r>
      <w:r>
        <w:rPr>
          <w:rFonts w:ascii="Times New Roman" w:hAnsi="Times New Roman" w:eastAsia="Calibri" w:cs="Times New Roman"/>
          <w:bCs/>
          <w:sz w:val="28"/>
          <w:szCs w:val="28"/>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В рамках непрограммных мероприятий осуществлялись расходы на обеспечение деятельности</w:t>
      </w:r>
      <w:r>
        <w:rPr>
          <w:rFonts w:ascii="Times New Roman" w:hAnsi="Times New Roman" w:eastAsia="Times New Roman" w:cs="Times New Roman"/>
          <w:b/>
          <w:bCs/>
          <w:spacing w:val="-4"/>
          <w:sz w:val="28"/>
          <w:szCs w:val="28"/>
          <w:lang w:eastAsia="ru-RU"/>
        </w:rPr>
        <w:t xml:space="preserve"> </w:t>
      </w:r>
      <w:r>
        <w:rPr>
          <w:rFonts w:ascii="Times New Roman" w:hAnsi="Times New Roman" w:eastAsia="Times New Roman" w:cs="Times New Roman"/>
          <w:bCs/>
          <w:spacing w:val="-4"/>
          <w:sz w:val="28"/>
          <w:szCs w:val="28"/>
          <w:lang w:eastAsia="ru-RU"/>
        </w:rPr>
        <w:t xml:space="preserve">управления </w:t>
      </w:r>
      <w:r>
        <w:rPr>
          <w:rFonts w:ascii="Times New Roman" w:hAnsi="Times New Roman" w:eastAsia="Times New Roman" w:cs="Times New Roman"/>
          <w:bCs/>
          <w:sz w:val="28"/>
          <w:szCs w:val="28"/>
          <w:lang w:eastAsia="ru-RU"/>
        </w:rPr>
        <w:t xml:space="preserve">по делам территорий. Кассовое исполнение сложилось в сумме 8 041,57 тыс. рублей или 17,04 процента к годовым плановым назначениям. </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ГЛАВА 745. КОНТРОЛЬНО-СЧЕТНАЯ ПАЛАТА НЕФТЕКУМСКОГО МУНИЦПАЛЬНОГО ОКРУГА СТАВРОПОЛЬСКОГО КРАЯ</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решением о бюджете годовые плановые назначения, предусмотренные по главе «Контрольно-счетная палата </w:t>
      </w:r>
      <w:r>
        <w:rPr>
          <w:rFonts w:ascii="Times New Roman" w:hAnsi="Times New Roman" w:eastAsia="Calibri" w:cs="Times New Roman"/>
          <w:sz w:val="28"/>
          <w:szCs w:val="28"/>
        </w:rPr>
        <w:t xml:space="preserve">Нефтекумского</w:t>
      </w:r>
      <w:r>
        <w:rPr>
          <w:rFonts w:ascii="Times New Roman" w:hAnsi="Times New Roman" w:eastAsia="Calibri" w:cs="Times New Roman"/>
          <w:sz w:val="28"/>
          <w:szCs w:val="28"/>
        </w:rPr>
        <w:t xml:space="preserve"> муниципального округа Ставропольского края» утверждены в сумме 4 000,12 тыс. рублей.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rPr>
          <w:rFonts w:ascii="Calibri" w:hAnsi="Calibri" w:eastAsia="Calibri" w:cs="Times New Roman"/>
          <w:sz w:val="28"/>
          <w:szCs w:val="28"/>
        </w:rPr>
      </w:pPr>
      <w:r>
        <w:rPr>
          <w:rFonts w:ascii="Times New Roman" w:hAnsi="Times New Roman" w:eastAsia="Calibri" w:cs="Times New Roman"/>
          <w:sz w:val="28"/>
          <w:szCs w:val="28"/>
        </w:rPr>
        <w:t xml:space="preserve">Кассовое исполнение бюджетных ассигнований по данной главе составило 571,86 тыс. рублей или 14,30 процента к годовым плановым назначениям и характеризуется следующими данными:</w:t>
      </w:r>
      <w:r>
        <w:rPr>
          <w:rFonts w:ascii="Calibri" w:hAnsi="Calibri" w:eastAsia="Calibri" w:cs="Times New Roman"/>
          <w:sz w:val="28"/>
          <w:szCs w:val="28"/>
        </w:rPr>
        <w:t xml:space="preserve">  </w:t>
      </w:r>
      <w:r>
        <w:rPr>
          <w:rFonts w:ascii="Calibri" w:hAnsi="Calibri" w:eastAsia="Calibri" w:cs="Times New Roman"/>
          <w:sz w:val="28"/>
          <w:szCs w:val="28"/>
        </w:rPr>
      </w:r>
      <w:r>
        <w:rPr>
          <w:rFonts w:ascii="Calibri" w:hAnsi="Calibri" w:eastAsia="Calibri" w:cs="Times New Roman"/>
          <w:sz w:val="28"/>
          <w:szCs w:val="28"/>
        </w:rPr>
      </w:r>
    </w:p>
    <w:p>
      <w:pPr>
        <w:ind w:firstLine="709"/>
        <w:jc w:val="right"/>
        <w:spacing w:after="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 xml:space="preserve">                                                            (тыс. рублей)</w:t>
      </w:r>
      <w:r>
        <w:rPr>
          <w:rFonts w:ascii="Times New Roman" w:hAnsi="Times New Roman" w:eastAsia="Calibri" w:cs="Times New Roman"/>
          <w:b/>
          <w:sz w:val="28"/>
          <w:szCs w:val="28"/>
        </w:rPr>
      </w:r>
      <w:r>
        <w:rPr>
          <w:rFonts w:ascii="Times New Roman" w:hAnsi="Times New Roman" w:eastAsia="Calibri" w:cs="Times New Roman"/>
          <w:b/>
          <w:sz w:val="28"/>
          <w:szCs w:val="28"/>
        </w:rPr>
      </w:r>
    </w:p>
    <w:tbl>
      <w:tblPr>
        <w:tblW w:w="96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1684"/>
        <w:gridCol w:w="1780"/>
        <w:gridCol w:w="1560"/>
        <w:gridCol w:w="1791"/>
      </w:tblGrid>
      <w:tr>
        <w:tblPrEx/>
        <w:trPr>
          <w:trHeight w:val="1542"/>
        </w:trPr>
        <w:tc>
          <w:tcPr>
            <w:shd w:val="clear" w:color="auto" w:fill="auto"/>
            <w:tcW w:w="2880"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Наименование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84"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80"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Утверждено решением  о бюджете с учетом изменений</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560"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Исполнено за </w:t>
            </w:r>
            <w:r>
              <w:rPr>
                <w:rFonts w:ascii="Times New Roman" w:hAnsi="Times New Roman" w:eastAsia="Calibri" w:cs="Times New Roman"/>
                <w:sz w:val="28"/>
                <w:szCs w:val="28"/>
                <w:lang w:val="en-US"/>
              </w:rPr>
              <w:t xml:space="preserve">I</w:t>
            </w:r>
            <w:r>
              <w:rPr>
                <w:rFonts w:ascii="Times New Roman" w:hAnsi="Times New Roman" w:eastAsia="Calibri" w:cs="Times New Roman"/>
                <w:sz w:val="28"/>
                <w:szCs w:val="28"/>
              </w:rPr>
              <w:t xml:space="preserve"> квартал 2025 г</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791" w:type="dxa"/>
            <w:vAlign w:val="center"/>
            <w:textDirection w:val="lrTb"/>
            <w:noWrap w:val="false"/>
          </w:tcPr>
          <w:p>
            <w:pPr>
              <w:jc w:val="center"/>
              <w:spacing w:after="0" w:line="280" w:lineRule="exac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Процент исполнения к уточненному плану</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bl>
    <w:p>
      <w:pPr>
        <w:spacing w:after="0" w:line="240" w:lineRule="auto"/>
        <w:rPr>
          <w:rFonts w:ascii="Calibri" w:hAnsi="Calibri" w:eastAsia="Calibri" w:cs="Times New Roman"/>
          <w:sz w:val="2"/>
          <w:szCs w:val="2"/>
        </w:rPr>
      </w:pPr>
      <w:r>
        <w:rPr>
          <w:rFonts w:ascii="Calibri" w:hAnsi="Calibri" w:eastAsia="Calibri" w:cs="Times New Roman"/>
          <w:sz w:val="2"/>
          <w:szCs w:val="2"/>
        </w:rPr>
      </w:r>
      <w:r>
        <w:rPr>
          <w:rFonts w:ascii="Calibri" w:hAnsi="Calibri" w:eastAsia="Calibri" w:cs="Times New Roman"/>
          <w:sz w:val="2"/>
          <w:szCs w:val="2"/>
        </w:rPr>
      </w:r>
      <w:r>
        <w:rPr>
          <w:rFonts w:ascii="Calibri" w:hAnsi="Calibri" w:eastAsia="Calibri" w:cs="Times New Roman"/>
          <w:sz w:val="2"/>
          <w:szCs w:val="2"/>
        </w:rPr>
      </w:r>
    </w:p>
    <w:tbl>
      <w:tblPr>
        <w:tblW w:w="9695" w:type="dxa"/>
        <w:tblInd w:w="93" w:type="dxa"/>
        <w:tblLook w:val="04A0" w:firstRow="1" w:lastRow="0" w:firstColumn="1" w:lastColumn="0" w:noHBand="0" w:noVBand="1"/>
      </w:tblPr>
      <w:tblGrid>
        <w:gridCol w:w="2880"/>
        <w:gridCol w:w="1684"/>
        <w:gridCol w:w="1780"/>
        <w:gridCol w:w="1560"/>
        <w:gridCol w:w="1791"/>
      </w:tblGrid>
      <w:tr>
        <w:tblPrEx/>
        <w:trPr>
          <w:trHeight w:val="292"/>
          <w:tblHeader/>
        </w:trPr>
        <w:tc>
          <w:tcPr>
            <w:shd w:val="clear" w:color="auto" w:fill="auto"/>
            <w:tcBorders>
              <w:top w:val="single" w:color="auto" w:sz="4" w:space="0"/>
              <w:left w:val="single" w:color="auto" w:sz="4" w:space="0"/>
              <w:bottom w:val="single" w:color="auto" w:sz="4" w:space="0"/>
              <w:right w:val="single" w:color="auto" w:sz="4" w:space="0"/>
            </w:tcBorders>
            <w:tcW w:w="288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684"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8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left w:val="single" w:color="auto" w:sz="4" w:space="0"/>
              <w:bottom w:val="single" w:color="auto" w:sz="4" w:space="0"/>
              <w:right w:val="single" w:color="auto" w:sz="4" w:space="0"/>
            </w:tcBorders>
            <w:tcW w:w="1791" w:type="dxa"/>
            <w:textDirection w:val="lrTb"/>
            <w:noWrap w:val="false"/>
          </w:tcPr>
          <w:p>
            <w:pPr>
              <w:jc w:val="cente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r>
      <w:tr>
        <w:tblPrEx/>
        <w:trPr>
          <w:trHeight w:val="260"/>
        </w:trPr>
        <w:tc>
          <w:tcPr>
            <w:shd w:val="clear" w:color="auto" w:fill="auto"/>
            <w:tcBorders>
              <w:top w:val="single" w:color="auto" w:sz="4" w:space="0"/>
            </w:tcBorders>
            <w:tcW w:w="2880"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Borders>
              <w:top w:val="single" w:color="auto" w:sz="4" w:space="0"/>
            </w:tcBorders>
            <w:tcW w:w="168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3 970,12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8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3 970,12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56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571,86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Borders>
              <w:top w:val="single" w:color="auto" w:sz="4" w:space="0"/>
            </w:tcBorders>
            <w:tcW w:w="179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14,40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835"/>
        </w:trPr>
        <w:tc>
          <w:tcPr>
            <w:shd w:val="clear" w:color="auto" w:fill="auto"/>
            <w:tcW w:w="2880"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Другие общегосударственные вопросы</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8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8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9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835"/>
        </w:trPr>
        <w:tc>
          <w:tcPr>
            <w:shd w:val="clear" w:color="auto" w:fill="auto"/>
            <w:tcW w:w="2880" w:type="dxa"/>
            <w:textDirection w:val="lrTb"/>
            <w:noWrap w:val="false"/>
          </w:tcPr>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Профессиональная подготовка, переподготовка и повышение квалификации</w:t>
            </w:r>
            <w:r>
              <w:rPr>
                <w:rFonts w:ascii="Times New Roman" w:hAnsi="Times New Roman" w:eastAsia="Calibri" w:cs="Times New Roman"/>
                <w:sz w:val="28"/>
                <w:szCs w:val="28"/>
              </w:rPr>
            </w:r>
            <w:r>
              <w:rPr>
                <w:rFonts w:ascii="Times New Roman" w:hAnsi="Times New Roman" w:eastAsia="Calibri" w:cs="Times New Roman"/>
                <w:sz w:val="28"/>
                <w:szCs w:val="28"/>
              </w:rPr>
            </w:r>
          </w:p>
        </w:tc>
        <w:tc>
          <w:tcPr>
            <w:shd w:val="clear" w:color="auto" w:fill="auto"/>
            <w:tcW w:w="168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8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9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0,00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r>
        <w:tblPrEx/>
        <w:trPr>
          <w:trHeight w:val="423"/>
        </w:trPr>
        <w:tc>
          <w:tcPr>
            <w:shd w:val="clear" w:color="auto" w:fill="auto"/>
            <w:tcW w:w="2880"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Итого</w:t>
            </w: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tc>
        <w:tc>
          <w:tcPr>
            <w:shd w:val="clear" w:color="auto" w:fill="auto"/>
            <w:tcW w:w="1684"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4 000,12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8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4 000,12</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560"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571,86</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c>
          <w:tcPr>
            <w:shd w:val="clear" w:color="auto" w:fill="auto"/>
            <w:tcW w:w="1791" w:type="dxa"/>
            <w:textDirection w:val="lrTb"/>
            <w:noWrap w:val="false"/>
          </w:tcPr>
          <w:p>
            <w:pPr>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14,30</w:t>
            </w:r>
            <w:r>
              <w:rPr>
                <w:rFonts w:ascii="Times New Roman" w:hAnsi="Times New Roman" w:eastAsia="Calibri" w:cs="Times New Roman"/>
                <w:color w:val="000000"/>
                <w:sz w:val="28"/>
                <w:szCs w:val="28"/>
              </w:rPr>
            </w:r>
            <w:r>
              <w:rPr>
                <w:rFonts w:ascii="Times New Roman" w:hAnsi="Times New Roman" w:eastAsia="Calibri" w:cs="Times New Roman"/>
                <w:color w:val="000000"/>
                <w:sz w:val="28"/>
                <w:szCs w:val="28"/>
              </w:rPr>
            </w:r>
          </w:p>
        </w:tc>
      </w:tr>
    </w:tbl>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right="-2" w:firstLine="708"/>
        <w:jc w:val="both"/>
        <w:spacing w:after="0" w:line="240" w:lineRule="auto"/>
        <w:rPr>
          <w:rFonts w:ascii="Times New Roman" w:hAnsi="Times New Roman" w:eastAsia="Times New Roman" w:cs="Times New Roman"/>
          <w:bCs/>
          <w:sz w:val="28"/>
          <w:szCs w:val="28"/>
          <w:highlight w:val="yellow"/>
          <w:lang w:eastAsia="ru-RU"/>
        </w:rPr>
      </w:pP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r>
        <w:rPr>
          <w:rFonts w:ascii="Times New Roman" w:hAnsi="Times New Roman" w:eastAsia="Times New Roman" w:cs="Times New Roman"/>
          <w:bCs/>
          <w:sz w:val="28"/>
          <w:szCs w:val="28"/>
          <w:highlight w:val="yellow"/>
          <w:lang w:eastAsia="ru-RU"/>
        </w:rPr>
      </w:r>
    </w:p>
    <w:p>
      <w:pPr>
        <w:ind w:right="-2" w:firstLine="708"/>
        <w:jc w:val="both"/>
        <w:spacing w:after="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Решением о бюджете предоставление муниципальных гарантий </w:t>
      </w:r>
      <w:r>
        <w:rPr>
          <w:rFonts w:ascii="Times New Roman" w:hAnsi="Times New Roman" w:eastAsia="Times New Roman" w:cs="Times New Roman"/>
          <w:bCs/>
          <w:sz w:val="28"/>
          <w:szCs w:val="28"/>
          <w:lang w:eastAsia="ru-RU"/>
        </w:rPr>
        <w:t xml:space="preserve">Нефтекумского</w:t>
      </w:r>
      <w:r>
        <w:rPr>
          <w:rFonts w:ascii="Times New Roman" w:hAnsi="Times New Roman" w:eastAsia="Times New Roman" w:cs="Times New Roman"/>
          <w:bCs/>
          <w:sz w:val="28"/>
          <w:szCs w:val="28"/>
          <w:lang w:eastAsia="ru-RU"/>
        </w:rPr>
        <w:t xml:space="preserve"> муниципального округа Ставропольского края в 2025 году не предусмотрено, в связи с чем, отчет о предоставленных муниципальных гарантиях </w:t>
      </w:r>
      <w:r>
        <w:rPr>
          <w:rFonts w:ascii="Times New Roman" w:hAnsi="Times New Roman" w:eastAsia="Times New Roman" w:cs="Times New Roman"/>
          <w:bCs/>
          <w:sz w:val="28"/>
          <w:szCs w:val="28"/>
          <w:lang w:eastAsia="ru-RU"/>
        </w:rPr>
        <w:t xml:space="preserve">Нефтекумского</w:t>
      </w:r>
      <w:r>
        <w:rPr>
          <w:rFonts w:ascii="Times New Roman" w:hAnsi="Times New Roman" w:eastAsia="Times New Roman" w:cs="Times New Roman"/>
          <w:bCs/>
          <w:sz w:val="28"/>
          <w:szCs w:val="28"/>
          <w:lang w:eastAsia="ru-RU"/>
        </w:rPr>
        <w:t xml:space="preserve"> муниципального округа Ставропольского края не представляется.</w:t>
      </w:r>
      <w:r>
        <w:rPr>
          <w:rFonts w:ascii="Times New Roman" w:hAnsi="Times New Roman" w:eastAsia="Times New Roman" w:cs="Times New Roman"/>
          <w:bCs/>
          <w:sz w:val="28"/>
          <w:szCs w:val="28"/>
          <w:lang w:eastAsia="ru-RU"/>
        </w:rPr>
      </w:r>
      <w:r>
        <w:rPr>
          <w:rFonts w:ascii="Times New Roman" w:hAnsi="Times New Roman" w:eastAsia="Times New Roman" w:cs="Times New Roman"/>
          <w:bCs/>
          <w:sz w:val="28"/>
          <w:szCs w:val="28"/>
          <w:lang w:eastAsia="ru-RU"/>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Нефтекумского</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И.А. Сапронова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w="11906" w:h="16838" w:orient="portrait"/>
      <w:pgMar w:top="1134" w:right="567"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603050402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ind w:right="360"/>
      <w:rPr>
        <w:b w:val="0"/>
      </w:rPr>
    </w:pPr>
    <w:r>
      <w:rPr>
        <w:b w:val="0"/>
      </w:rPr>
    </w:r>
    <w:r>
      <w:rPr>
        <w:b w:val="0"/>
      </w:rPr>
    </w:r>
    <w:r>
      <w:rPr>
        <w:b w:val="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rPr>
        <w:rStyle w:val="915"/>
      </w:rPr>
      <w:framePr w:wrap="around" w:vAnchor="text" w:hAnchor="margin" w:xAlign="right" w:y="1"/>
    </w:pPr>
    <w:r>
      <w:rPr>
        <w:rStyle w:val="915"/>
      </w:rPr>
      <w:fldChar w:fldCharType="begin"/>
    </w:r>
    <w:r>
      <w:rPr>
        <w:rStyle w:val="915"/>
      </w:rPr>
      <w:instrText xml:space="preserve">PAGE  </w:instrText>
    </w:r>
    <w:r>
      <w:rPr>
        <w:rStyle w:val="915"/>
      </w:rPr>
      <w:fldChar w:fldCharType="end"/>
    </w:r>
    <w:r>
      <w:rPr>
        <w:rStyle w:val="915"/>
      </w:rPr>
    </w:r>
    <w:r>
      <w:rPr>
        <w:rStyle w:val="915"/>
      </w:rPr>
    </w:r>
  </w:p>
  <w:p>
    <w:pPr>
      <w:pStyle w:val="913"/>
      <w:ind w:right="36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ind w:right="36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rPr>
        <w:rStyle w:val="915"/>
      </w:rPr>
      <w:framePr w:wrap="around" w:vAnchor="text" w:hAnchor="margin" w:xAlign="right" w:y="1"/>
    </w:pPr>
    <w:r>
      <w:rPr>
        <w:rStyle w:val="915"/>
      </w:rPr>
      <w:fldChar w:fldCharType="begin"/>
    </w:r>
    <w:r>
      <w:rPr>
        <w:rStyle w:val="915"/>
      </w:rPr>
      <w:instrText xml:space="preserve">PAGE  </w:instrText>
    </w:r>
    <w:r>
      <w:rPr>
        <w:rStyle w:val="915"/>
      </w:rPr>
      <w:fldChar w:fldCharType="end"/>
    </w:r>
    <w:r>
      <w:rPr>
        <w:rStyle w:val="915"/>
      </w:rPr>
    </w:r>
    <w:r>
      <w:rPr>
        <w:rStyle w:val="915"/>
      </w:rPr>
    </w:r>
  </w:p>
  <w:p>
    <w:pPr>
      <w:pStyle w:val="913"/>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141" w:hanging="432"/>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720" w:hanging="360"/>
      </w:pPr>
      <w:rPr>
        <w:rFonts w:hint="default" w:asciiTheme="minorHAnsi" w:hAnsiTheme="minorHAnsi" w:cstheme="minorBid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1141" w:hanging="432"/>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1055" w:hanging="360"/>
      </w:pPr>
      <w:rPr>
        <w:rFonts w:hint="default"/>
      </w:rPr>
    </w:lvl>
    <w:lvl w:ilvl="1">
      <w:start w:val="1"/>
      <w:numFmt w:val="lowerLetter"/>
      <w:isLgl w:val="false"/>
      <w:suff w:val="tab"/>
      <w:lvlText w:val="%2."/>
      <w:lvlJc w:val="left"/>
      <w:pPr>
        <w:ind w:left="1775" w:hanging="360"/>
      </w:pPr>
    </w:lvl>
    <w:lvl w:ilvl="2">
      <w:start w:val="1"/>
      <w:numFmt w:val="lowerRoman"/>
      <w:isLgl w:val="false"/>
      <w:suff w:val="tab"/>
      <w:lvlText w:val="%3."/>
      <w:lvlJc w:val="right"/>
      <w:pPr>
        <w:ind w:left="2495" w:hanging="180"/>
      </w:pPr>
    </w:lvl>
    <w:lvl w:ilvl="3">
      <w:start w:val="1"/>
      <w:numFmt w:val="decimal"/>
      <w:isLgl w:val="false"/>
      <w:suff w:val="tab"/>
      <w:lvlText w:val="%4."/>
      <w:lvlJc w:val="left"/>
      <w:pPr>
        <w:ind w:left="3215" w:hanging="360"/>
      </w:pPr>
    </w:lvl>
    <w:lvl w:ilvl="4">
      <w:start w:val="1"/>
      <w:numFmt w:val="lowerLetter"/>
      <w:isLgl w:val="false"/>
      <w:suff w:val="tab"/>
      <w:lvlText w:val="%5."/>
      <w:lvlJc w:val="left"/>
      <w:pPr>
        <w:ind w:left="3935" w:hanging="360"/>
      </w:pPr>
    </w:lvl>
    <w:lvl w:ilvl="5">
      <w:start w:val="1"/>
      <w:numFmt w:val="lowerRoman"/>
      <w:isLgl w:val="false"/>
      <w:suff w:val="tab"/>
      <w:lvlText w:val="%6."/>
      <w:lvlJc w:val="right"/>
      <w:pPr>
        <w:ind w:left="4655" w:hanging="180"/>
      </w:pPr>
    </w:lvl>
    <w:lvl w:ilvl="6">
      <w:start w:val="1"/>
      <w:numFmt w:val="decimal"/>
      <w:isLgl w:val="false"/>
      <w:suff w:val="tab"/>
      <w:lvlText w:val="%7."/>
      <w:lvlJc w:val="left"/>
      <w:pPr>
        <w:ind w:left="5375" w:hanging="360"/>
      </w:pPr>
    </w:lvl>
    <w:lvl w:ilvl="7">
      <w:start w:val="1"/>
      <w:numFmt w:val="lowerLetter"/>
      <w:isLgl w:val="false"/>
      <w:suff w:val="tab"/>
      <w:lvlText w:val="%8."/>
      <w:lvlJc w:val="left"/>
      <w:pPr>
        <w:ind w:left="6095" w:hanging="360"/>
      </w:pPr>
    </w:lvl>
    <w:lvl w:ilvl="8">
      <w:start w:val="1"/>
      <w:numFmt w:val="lowerRoman"/>
      <w:isLgl w:val="false"/>
      <w:suff w:val="tab"/>
      <w:lvlText w:val="%9."/>
      <w:lvlJc w:val="right"/>
      <w:pPr>
        <w:ind w:left="6815" w:hanging="180"/>
      </w:pPr>
    </w:lvl>
  </w:abstractNum>
  <w:abstractNum w:abstractNumId="6">
    <w:multiLevelType w:val="hybridMultilevel"/>
    <w:lvl w:ilvl="0">
      <w:start w:val="1"/>
      <w:numFmt w:val="decimal"/>
      <w:isLgl w:val="false"/>
      <w:suff w:val="tab"/>
      <w:lvlText w:val="%1."/>
      <w:lvlJc w:val="left"/>
      <w:pPr>
        <w:ind w:left="1410" w:hanging="87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7">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6"/>
  </w:num>
  <w:num w:numId="2">
    <w:abstractNumId w:val="8"/>
  </w:num>
  <w:num w:numId="3">
    <w:abstractNumId w:val="2"/>
  </w:num>
  <w:num w:numId="4">
    <w:abstractNumId w:val="1"/>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7">
    <w:name w:val="Heading 1 Char"/>
    <w:basedOn w:val="898"/>
    <w:link w:val="897"/>
    <w:uiPriority w:val="9"/>
    <w:rPr>
      <w:rFonts w:ascii="Arial" w:hAnsi="Arial" w:eastAsia="Arial" w:cs="Arial"/>
      <w:sz w:val="40"/>
      <w:szCs w:val="40"/>
    </w:rPr>
  </w:style>
  <w:style w:type="paragraph" w:styleId="728">
    <w:name w:val="Heading 2"/>
    <w:basedOn w:val="896"/>
    <w:next w:val="896"/>
    <w:link w:val="729"/>
    <w:uiPriority w:val="9"/>
    <w:unhideWhenUsed/>
    <w:qFormat/>
    <w:pPr>
      <w:keepLines/>
      <w:keepNext/>
      <w:spacing w:before="360" w:after="200"/>
      <w:outlineLvl w:val="1"/>
    </w:pPr>
    <w:rPr>
      <w:rFonts w:ascii="Arial" w:hAnsi="Arial" w:eastAsia="Arial" w:cs="Arial"/>
      <w:sz w:val="34"/>
    </w:rPr>
  </w:style>
  <w:style w:type="character" w:styleId="729">
    <w:name w:val="Heading 2 Char"/>
    <w:basedOn w:val="898"/>
    <w:link w:val="728"/>
    <w:uiPriority w:val="9"/>
    <w:rPr>
      <w:rFonts w:ascii="Arial" w:hAnsi="Arial" w:eastAsia="Arial" w:cs="Arial"/>
      <w:sz w:val="34"/>
    </w:rPr>
  </w:style>
  <w:style w:type="paragraph" w:styleId="730">
    <w:name w:val="Heading 3"/>
    <w:basedOn w:val="896"/>
    <w:next w:val="896"/>
    <w:link w:val="731"/>
    <w:uiPriority w:val="9"/>
    <w:unhideWhenUsed/>
    <w:qFormat/>
    <w:pPr>
      <w:keepLines/>
      <w:keepNext/>
      <w:spacing w:before="320" w:after="200"/>
      <w:outlineLvl w:val="2"/>
    </w:pPr>
    <w:rPr>
      <w:rFonts w:ascii="Arial" w:hAnsi="Arial" w:eastAsia="Arial" w:cs="Arial"/>
      <w:sz w:val="30"/>
      <w:szCs w:val="30"/>
    </w:rPr>
  </w:style>
  <w:style w:type="character" w:styleId="731">
    <w:name w:val="Heading 3 Char"/>
    <w:basedOn w:val="898"/>
    <w:link w:val="730"/>
    <w:uiPriority w:val="9"/>
    <w:rPr>
      <w:rFonts w:ascii="Arial" w:hAnsi="Arial" w:eastAsia="Arial" w:cs="Arial"/>
      <w:sz w:val="30"/>
      <w:szCs w:val="30"/>
    </w:rPr>
  </w:style>
  <w:style w:type="paragraph" w:styleId="732">
    <w:name w:val="Heading 4"/>
    <w:basedOn w:val="896"/>
    <w:next w:val="896"/>
    <w:link w:val="733"/>
    <w:uiPriority w:val="9"/>
    <w:unhideWhenUsed/>
    <w:qFormat/>
    <w:pPr>
      <w:keepLines/>
      <w:keepNext/>
      <w:spacing w:before="320" w:after="200"/>
      <w:outlineLvl w:val="3"/>
    </w:pPr>
    <w:rPr>
      <w:rFonts w:ascii="Arial" w:hAnsi="Arial" w:eastAsia="Arial" w:cs="Arial"/>
      <w:b/>
      <w:bCs/>
      <w:sz w:val="26"/>
      <w:szCs w:val="26"/>
    </w:rPr>
  </w:style>
  <w:style w:type="character" w:styleId="733">
    <w:name w:val="Heading 4 Char"/>
    <w:basedOn w:val="898"/>
    <w:link w:val="732"/>
    <w:uiPriority w:val="9"/>
    <w:rPr>
      <w:rFonts w:ascii="Arial" w:hAnsi="Arial" w:eastAsia="Arial" w:cs="Arial"/>
      <w:b/>
      <w:bCs/>
      <w:sz w:val="26"/>
      <w:szCs w:val="26"/>
    </w:rPr>
  </w:style>
  <w:style w:type="paragraph" w:styleId="734">
    <w:name w:val="Heading 5"/>
    <w:basedOn w:val="896"/>
    <w:next w:val="896"/>
    <w:link w:val="735"/>
    <w:uiPriority w:val="9"/>
    <w:unhideWhenUsed/>
    <w:qFormat/>
    <w:pPr>
      <w:keepLines/>
      <w:keepNext/>
      <w:spacing w:before="320" w:after="200"/>
      <w:outlineLvl w:val="4"/>
    </w:pPr>
    <w:rPr>
      <w:rFonts w:ascii="Arial" w:hAnsi="Arial" w:eastAsia="Arial" w:cs="Arial"/>
      <w:b/>
      <w:bCs/>
      <w:sz w:val="24"/>
      <w:szCs w:val="24"/>
    </w:rPr>
  </w:style>
  <w:style w:type="character" w:styleId="735">
    <w:name w:val="Heading 5 Char"/>
    <w:basedOn w:val="898"/>
    <w:link w:val="734"/>
    <w:uiPriority w:val="9"/>
    <w:rPr>
      <w:rFonts w:ascii="Arial" w:hAnsi="Arial" w:eastAsia="Arial" w:cs="Arial"/>
      <w:b/>
      <w:bCs/>
      <w:sz w:val="24"/>
      <w:szCs w:val="24"/>
    </w:rPr>
  </w:style>
  <w:style w:type="paragraph" w:styleId="736">
    <w:name w:val="Heading 6"/>
    <w:basedOn w:val="896"/>
    <w:next w:val="896"/>
    <w:link w:val="737"/>
    <w:uiPriority w:val="9"/>
    <w:unhideWhenUsed/>
    <w:qFormat/>
    <w:pPr>
      <w:keepLines/>
      <w:keepNext/>
      <w:spacing w:before="320" w:after="200"/>
      <w:outlineLvl w:val="5"/>
    </w:pPr>
    <w:rPr>
      <w:rFonts w:ascii="Arial" w:hAnsi="Arial" w:eastAsia="Arial" w:cs="Arial"/>
      <w:b/>
      <w:bCs/>
      <w:sz w:val="22"/>
      <w:szCs w:val="22"/>
    </w:rPr>
  </w:style>
  <w:style w:type="character" w:styleId="737">
    <w:name w:val="Heading 6 Char"/>
    <w:basedOn w:val="898"/>
    <w:link w:val="736"/>
    <w:uiPriority w:val="9"/>
    <w:rPr>
      <w:rFonts w:ascii="Arial" w:hAnsi="Arial" w:eastAsia="Arial" w:cs="Arial"/>
      <w:b/>
      <w:bCs/>
      <w:sz w:val="22"/>
      <w:szCs w:val="22"/>
    </w:rPr>
  </w:style>
  <w:style w:type="paragraph" w:styleId="738">
    <w:name w:val="Heading 7"/>
    <w:basedOn w:val="896"/>
    <w:next w:val="896"/>
    <w:link w:val="739"/>
    <w:uiPriority w:val="9"/>
    <w:unhideWhenUsed/>
    <w:qFormat/>
    <w:pPr>
      <w:keepLines/>
      <w:keepNext/>
      <w:spacing w:before="320" w:after="200"/>
      <w:outlineLvl w:val="6"/>
    </w:pPr>
    <w:rPr>
      <w:rFonts w:ascii="Arial" w:hAnsi="Arial" w:eastAsia="Arial" w:cs="Arial"/>
      <w:b/>
      <w:bCs/>
      <w:i/>
      <w:iCs/>
      <w:sz w:val="22"/>
      <w:szCs w:val="22"/>
    </w:rPr>
  </w:style>
  <w:style w:type="character" w:styleId="739">
    <w:name w:val="Heading 7 Char"/>
    <w:basedOn w:val="898"/>
    <w:link w:val="738"/>
    <w:uiPriority w:val="9"/>
    <w:rPr>
      <w:rFonts w:ascii="Arial" w:hAnsi="Arial" w:eastAsia="Arial" w:cs="Arial"/>
      <w:b/>
      <w:bCs/>
      <w:i/>
      <w:iCs/>
      <w:sz w:val="22"/>
      <w:szCs w:val="22"/>
    </w:rPr>
  </w:style>
  <w:style w:type="paragraph" w:styleId="740">
    <w:name w:val="Heading 8"/>
    <w:basedOn w:val="896"/>
    <w:next w:val="896"/>
    <w:link w:val="741"/>
    <w:uiPriority w:val="9"/>
    <w:unhideWhenUsed/>
    <w:qFormat/>
    <w:pPr>
      <w:keepLines/>
      <w:keepNext/>
      <w:spacing w:before="320" w:after="200"/>
      <w:outlineLvl w:val="7"/>
    </w:pPr>
    <w:rPr>
      <w:rFonts w:ascii="Arial" w:hAnsi="Arial" w:eastAsia="Arial" w:cs="Arial"/>
      <w:i/>
      <w:iCs/>
      <w:sz w:val="22"/>
      <w:szCs w:val="22"/>
    </w:rPr>
  </w:style>
  <w:style w:type="character" w:styleId="741">
    <w:name w:val="Heading 8 Char"/>
    <w:basedOn w:val="898"/>
    <w:link w:val="740"/>
    <w:uiPriority w:val="9"/>
    <w:rPr>
      <w:rFonts w:ascii="Arial" w:hAnsi="Arial" w:eastAsia="Arial" w:cs="Arial"/>
      <w:i/>
      <w:iCs/>
      <w:sz w:val="22"/>
      <w:szCs w:val="22"/>
    </w:rPr>
  </w:style>
  <w:style w:type="paragraph" w:styleId="742">
    <w:name w:val="Heading 9"/>
    <w:basedOn w:val="896"/>
    <w:next w:val="896"/>
    <w:link w:val="743"/>
    <w:uiPriority w:val="9"/>
    <w:unhideWhenUsed/>
    <w:qFormat/>
    <w:pPr>
      <w:keepLines/>
      <w:keepNext/>
      <w:spacing w:before="320" w:after="200"/>
      <w:outlineLvl w:val="8"/>
    </w:pPr>
    <w:rPr>
      <w:rFonts w:ascii="Arial" w:hAnsi="Arial" w:eastAsia="Arial" w:cs="Arial"/>
      <w:i/>
      <w:iCs/>
      <w:sz w:val="21"/>
      <w:szCs w:val="21"/>
    </w:rPr>
  </w:style>
  <w:style w:type="character" w:styleId="743">
    <w:name w:val="Heading 9 Char"/>
    <w:basedOn w:val="898"/>
    <w:link w:val="742"/>
    <w:uiPriority w:val="9"/>
    <w:rPr>
      <w:rFonts w:ascii="Arial" w:hAnsi="Arial" w:eastAsia="Arial" w:cs="Arial"/>
      <w:i/>
      <w:iCs/>
      <w:sz w:val="21"/>
      <w:szCs w:val="21"/>
    </w:rPr>
  </w:style>
  <w:style w:type="paragraph" w:styleId="744">
    <w:name w:val="No Spacing"/>
    <w:uiPriority w:val="1"/>
    <w:qFormat/>
    <w:pPr>
      <w:spacing w:before="0" w:after="0" w:line="240" w:lineRule="auto"/>
    </w:pPr>
  </w:style>
  <w:style w:type="character" w:styleId="745">
    <w:name w:val="Title Char"/>
    <w:basedOn w:val="898"/>
    <w:link w:val="910"/>
    <w:uiPriority w:val="10"/>
    <w:rPr>
      <w:sz w:val="48"/>
      <w:szCs w:val="48"/>
    </w:rPr>
  </w:style>
  <w:style w:type="paragraph" w:styleId="746">
    <w:name w:val="Subtitle"/>
    <w:basedOn w:val="896"/>
    <w:next w:val="896"/>
    <w:link w:val="747"/>
    <w:uiPriority w:val="11"/>
    <w:qFormat/>
    <w:pPr>
      <w:spacing w:before="200" w:after="200"/>
    </w:pPr>
    <w:rPr>
      <w:sz w:val="24"/>
      <w:szCs w:val="24"/>
    </w:rPr>
  </w:style>
  <w:style w:type="character" w:styleId="747">
    <w:name w:val="Subtitle Char"/>
    <w:basedOn w:val="898"/>
    <w:link w:val="746"/>
    <w:uiPriority w:val="11"/>
    <w:rPr>
      <w:sz w:val="24"/>
      <w:szCs w:val="24"/>
    </w:rPr>
  </w:style>
  <w:style w:type="paragraph" w:styleId="748">
    <w:name w:val="Quote"/>
    <w:basedOn w:val="896"/>
    <w:next w:val="896"/>
    <w:link w:val="749"/>
    <w:uiPriority w:val="29"/>
    <w:qFormat/>
    <w:pPr>
      <w:ind w:left="720" w:right="720"/>
    </w:pPr>
    <w:rPr>
      <w:i/>
    </w:rPr>
  </w:style>
  <w:style w:type="character" w:styleId="749">
    <w:name w:val="Quote Char"/>
    <w:link w:val="748"/>
    <w:uiPriority w:val="29"/>
    <w:rPr>
      <w:i/>
    </w:rPr>
  </w:style>
  <w:style w:type="paragraph" w:styleId="750">
    <w:name w:val="Intense Quote"/>
    <w:basedOn w:val="896"/>
    <w:next w:val="896"/>
    <w:link w:val="75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1">
    <w:name w:val="Intense Quote Char"/>
    <w:link w:val="750"/>
    <w:uiPriority w:val="30"/>
    <w:rPr>
      <w:i/>
    </w:rPr>
  </w:style>
  <w:style w:type="character" w:styleId="752">
    <w:name w:val="Header Char"/>
    <w:basedOn w:val="898"/>
    <w:link w:val="913"/>
    <w:uiPriority w:val="99"/>
  </w:style>
  <w:style w:type="character" w:styleId="753">
    <w:name w:val="Footer Char"/>
    <w:basedOn w:val="898"/>
    <w:link w:val="916"/>
    <w:uiPriority w:val="99"/>
  </w:style>
  <w:style w:type="paragraph" w:styleId="754">
    <w:name w:val="Caption"/>
    <w:basedOn w:val="896"/>
    <w:next w:val="896"/>
    <w:link w:val="755"/>
    <w:uiPriority w:val="35"/>
    <w:semiHidden/>
    <w:unhideWhenUsed/>
    <w:qFormat/>
    <w:pPr>
      <w:spacing w:line="276" w:lineRule="auto"/>
    </w:pPr>
    <w:rPr>
      <w:b/>
      <w:bCs/>
      <w:color w:val="4f81bd" w:themeColor="accent1"/>
      <w:sz w:val="18"/>
      <w:szCs w:val="18"/>
    </w:rPr>
  </w:style>
  <w:style w:type="character" w:styleId="755">
    <w:name w:val="Caption Char"/>
    <w:basedOn w:val="898"/>
    <w:link w:val="754"/>
    <w:uiPriority w:val="35"/>
    <w:rPr>
      <w:b/>
      <w:bCs/>
      <w:color w:val="4f81bd" w:themeColor="accent1"/>
      <w:sz w:val="18"/>
      <w:szCs w:val="18"/>
    </w:rPr>
  </w:style>
  <w:style w:type="table" w:styleId="756">
    <w:name w:val="Table Grid Light"/>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7">
    <w:name w:val="Plain Table 1"/>
    <w:basedOn w:val="8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2"/>
    <w:basedOn w:val="8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3"/>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0">
    <w:name w:val="Plain Table 4"/>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1">
    <w:name w:val="Plain Table 5"/>
    <w:basedOn w:val="8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2">
    <w:name w:val="Grid Table 1 Light"/>
    <w:basedOn w:val="8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3">
    <w:name w:val="Grid Table 1 Light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4">
    <w:name w:val="Grid Table 1 Light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5">
    <w:name w:val="Grid Table 1 Light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6">
    <w:name w:val="Grid Table 1 Light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7">
    <w:name w:val="Grid Table 1 Light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8">
    <w:name w:val="Grid Table 1 Light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9">
    <w:name w:val="Grid Table 2"/>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0">
    <w:name w:val="Grid Table 2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1">
    <w:name w:val="Grid Table 2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2">
    <w:name w:val="Grid Table 2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3">
    <w:name w:val="Grid Table 2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4">
    <w:name w:val="Grid Table 2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5">
    <w:name w:val="Grid Table 2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6">
    <w:name w:val="Grid Table 3"/>
    <w:basedOn w:val="8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1"/>
    <w:basedOn w:val="8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2"/>
    <w:basedOn w:val="8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3"/>
    <w:basedOn w:val="8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4"/>
    <w:basedOn w:val="8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5"/>
    <w:basedOn w:val="8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6"/>
    <w:basedOn w:val="8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4"/>
    <w:basedOn w:val="8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4">
    <w:name w:val="Grid Table 4 - Accent 1"/>
    <w:basedOn w:val="8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5">
    <w:name w:val="Grid Table 4 - Accent 2"/>
    <w:basedOn w:val="8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6">
    <w:name w:val="Grid Table 4 - Accent 3"/>
    <w:basedOn w:val="8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7">
    <w:name w:val="Grid Table 4 - Accent 4"/>
    <w:basedOn w:val="8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8">
    <w:name w:val="Grid Table 4 - Accent 5"/>
    <w:basedOn w:val="8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9">
    <w:name w:val="Grid Table 4 - Accent 6"/>
    <w:basedOn w:val="8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0">
    <w:name w:val="Grid Table 5 Dark"/>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1">
    <w:name w:val="Grid Table 5 Dark- Accent 1"/>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2">
    <w:name w:val="Grid Table 5 Dark - Accent 2"/>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3">
    <w:name w:val="Grid Table 5 Dark - Accent 3"/>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4">
    <w:name w:val="Grid Table 5 Dark- Accent 4"/>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5">
    <w:name w:val="Grid Table 5 Dark - Accent 5"/>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6">
    <w:name w:val="Grid Table 5 Dark - Accent 6"/>
    <w:basedOn w:val="8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7">
    <w:name w:val="Grid Table 6 Colorful"/>
    <w:basedOn w:val="8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8">
    <w:name w:val="Grid Table 6 Colorful - Accent 1"/>
    <w:basedOn w:val="8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9">
    <w:name w:val="Grid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0">
    <w:name w:val="Grid Table 6 Colorful - Accent 3"/>
    <w:basedOn w:val="8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1">
    <w:name w:val="Grid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2">
    <w:name w:val="Grid Table 6 Colorful - Accent 5"/>
    <w:basedOn w:val="8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3">
    <w:name w:val="Grid Table 6 Colorful - Accent 6"/>
    <w:basedOn w:val="8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7 Colorful"/>
    <w:basedOn w:val="8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5">
    <w:name w:val="Grid Table 7 Colorful - Accent 1"/>
    <w:basedOn w:val="8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6">
    <w:name w:val="Grid Table 7 Colorful - Accent 2"/>
    <w:basedOn w:val="8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7">
    <w:name w:val="Grid Table 7 Colorful - Accent 3"/>
    <w:basedOn w:val="8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8">
    <w:name w:val="Grid Table 7 Colorful - Accent 4"/>
    <w:basedOn w:val="8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9">
    <w:name w:val="Grid Table 7 Colorful - Accent 5"/>
    <w:basedOn w:val="8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0">
    <w:name w:val="Grid Table 7 Colorful - Accent 6"/>
    <w:basedOn w:val="8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1">
    <w:name w:val="List Table 1 Light"/>
    <w:basedOn w:val="8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2">
    <w:name w:val="List Table 1 Light - Accent 1"/>
    <w:basedOn w:val="89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3">
    <w:name w:val="List Table 1 Light - Accent 2"/>
    <w:basedOn w:val="89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4">
    <w:name w:val="List Table 1 Light - Accent 3"/>
    <w:basedOn w:val="89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5">
    <w:name w:val="List Table 1 Light - Accent 4"/>
    <w:basedOn w:val="89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6">
    <w:name w:val="List Table 1 Light - Accent 5"/>
    <w:basedOn w:val="89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7">
    <w:name w:val="List Table 1 Light - Accent 6"/>
    <w:basedOn w:val="89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8">
    <w:name w:val="List Table 2"/>
    <w:basedOn w:val="8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9">
    <w:name w:val="List Table 2 - Accent 1"/>
    <w:basedOn w:val="8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0">
    <w:name w:val="List Table 2 - Accent 2"/>
    <w:basedOn w:val="8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1">
    <w:name w:val="List Table 2 - Accent 3"/>
    <w:basedOn w:val="8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2">
    <w:name w:val="List Table 2 - Accent 4"/>
    <w:basedOn w:val="8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3">
    <w:name w:val="List Table 2 - Accent 5"/>
    <w:basedOn w:val="8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4">
    <w:name w:val="List Table 2 - Accent 6"/>
    <w:basedOn w:val="8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5">
    <w:name w:val="List Table 3"/>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6">
    <w:name w:val="List Table 3 - Accent 1"/>
    <w:basedOn w:val="8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7">
    <w:name w:val="List Table 3 - Accent 2"/>
    <w:basedOn w:val="8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8">
    <w:name w:val="List Table 3 - Accent 3"/>
    <w:basedOn w:val="8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9">
    <w:name w:val="List Table 3 - Accent 4"/>
    <w:basedOn w:val="8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0">
    <w:name w:val="List Table 3 - Accent 5"/>
    <w:basedOn w:val="8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1">
    <w:name w:val="List Table 3 - Accent 6"/>
    <w:basedOn w:val="8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2">
    <w:name w:val="List Table 4"/>
    <w:basedOn w:val="8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4 - Accent 1"/>
    <w:basedOn w:val="8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4">
    <w:name w:val="List Table 4 - Accent 2"/>
    <w:basedOn w:val="8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5">
    <w:name w:val="List Table 4 - Accent 3"/>
    <w:basedOn w:val="8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6">
    <w:name w:val="List Table 4 - Accent 4"/>
    <w:basedOn w:val="8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7">
    <w:name w:val="List Table 4 - Accent 5"/>
    <w:basedOn w:val="8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8">
    <w:name w:val="List Table 4 - Accent 6"/>
    <w:basedOn w:val="8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9">
    <w:name w:val="List Table 5 Dark"/>
    <w:basedOn w:val="8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1"/>
    <w:basedOn w:val="8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2"/>
    <w:basedOn w:val="8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3"/>
    <w:basedOn w:val="8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4"/>
    <w:basedOn w:val="8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5"/>
    <w:basedOn w:val="8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6"/>
    <w:basedOn w:val="8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6 Colorful"/>
    <w:basedOn w:val="8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7">
    <w:name w:val="List Table 6 Colorful - Accent 1"/>
    <w:basedOn w:val="8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8">
    <w:name w:val="List Table 6 Colorful - Accent 2"/>
    <w:basedOn w:val="8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9">
    <w:name w:val="List Table 6 Colorful - Accent 3"/>
    <w:basedOn w:val="8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0">
    <w:name w:val="List Table 6 Colorful - Accent 4"/>
    <w:basedOn w:val="8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1">
    <w:name w:val="List Table 6 Colorful - Accent 5"/>
    <w:basedOn w:val="8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2">
    <w:name w:val="List Table 6 Colorful - Accent 6"/>
    <w:basedOn w:val="8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3">
    <w:name w:val="List Table 7 Colorful"/>
    <w:basedOn w:val="8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4">
    <w:name w:val="List Table 7 Colorful - Accent 1"/>
    <w:basedOn w:val="8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5">
    <w:name w:val="List Table 7 Colorful - Accent 2"/>
    <w:basedOn w:val="8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6">
    <w:name w:val="List Table 7 Colorful - Accent 3"/>
    <w:basedOn w:val="8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7">
    <w:name w:val="List Table 7 Colorful - Accent 4"/>
    <w:basedOn w:val="8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8">
    <w:name w:val="List Table 7 Colorful - Accent 5"/>
    <w:basedOn w:val="8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9">
    <w:name w:val="List Table 7 Colorful - Accent 6"/>
    <w:basedOn w:val="8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0">
    <w:name w:val="Lined - Accent"/>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1">
    <w:name w:val="Lined - Accent 1"/>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2">
    <w:name w:val="Lined - Accent 2"/>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3">
    <w:name w:val="Lined - Accent 3"/>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4">
    <w:name w:val="Lined - Accent 4"/>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5">
    <w:name w:val="Lined - Accent 5"/>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6">
    <w:name w:val="Lined - Accent 6"/>
    <w:basedOn w:val="8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7">
    <w:name w:val="Bordered &amp; Lined - Accent"/>
    <w:basedOn w:val="8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Bordered &amp; Lined - Accent 1"/>
    <w:basedOn w:val="8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9">
    <w:name w:val="Bordered &amp; Lined - Accent 2"/>
    <w:basedOn w:val="8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0">
    <w:name w:val="Bordered &amp; Lined - Accent 3"/>
    <w:basedOn w:val="8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1">
    <w:name w:val="Bordered &amp; Lined - Accent 4"/>
    <w:basedOn w:val="8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2">
    <w:name w:val="Bordered &amp; Lined - Accent 5"/>
    <w:basedOn w:val="8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3">
    <w:name w:val="Bordered &amp; Lined - Accent 6"/>
    <w:basedOn w:val="8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4">
    <w:name w:val="Bordered"/>
    <w:basedOn w:val="8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5">
    <w:name w:val="Bordered - Accent 1"/>
    <w:basedOn w:val="8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6">
    <w:name w:val="Bordered - Accent 2"/>
    <w:basedOn w:val="8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7">
    <w:name w:val="Bordered - Accent 3"/>
    <w:basedOn w:val="8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8">
    <w:name w:val="Bordered - Accent 4"/>
    <w:basedOn w:val="8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9">
    <w:name w:val="Bordered - Accent 5"/>
    <w:basedOn w:val="8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0">
    <w:name w:val="Bordered - Accent 6"/>
    <w:basedOn w:val="8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81">
    <w:name w:val="footnote text"/>
    <w:basedOn w:val="896"/>
    <w:link w:val="882"/>
    <w:uiPriority w:val="99"/>
    <w:semiHidden/>
    <w:unhideWhenUsed/>
    <w:pPr>
      <w:spacing w:after="40" w:line="240" w:lineRule="auto"/>
    </w:pPr>
    <w:rPr>
      <w:sz w:val="18"/>
    </w:rPr>
  </w:style>
  <w:style w:type="character" w:styleId="882">
    <w:name w:val="Footnote Text Char"/>
    <w:link w:val="881"/>
    <w:uiPriority w:val="99"/>
    <w:rPr>
      <w:sz w:val="18"/>
    </w:rPr>
  </w:style>
  <w:style w:type="character" w:styleId="883">
    <w:name w:val="footnote reference"/>
    <w:basedOn w:val="898"/>
    <w:uiPriority w:val="99"/>
    <w:unhideWhenUsed/>
    <w:rPr>
      <w:vertAlign w:val="superscript"/>
    </w:rPr>
  </w:style>
  <w:style w:type="character" w:styleId="884">
    <w:name w:val="Endnote Text Char"/>
    <w:link w:val="1007"/>
    <w:uiPriority w:val="99"/>
    <w:rPr>
      <w:sz w:val="20"/>
    </w:rPr>
  </w:style>
  <w:style w:type="paragraph" w:styleId="885">
    <w:name w:val="toc 1"/>
    <w:basedOn w:val="896"/>
    <w:next w:val="896"/>
    <w:uiPriority w:val="39"/>
    <w:unhideWhenUsed/>
    <w:pPr>
      <w:ind w:left="0" w:right="0" w:firstLine="0"/>
      <w:spacing w:after="57"/>
    </w:pPr>
  </w:style>
  <w:style w:type="paragraph" w:styleId="886">
    <w:name w:val="toc 2"/>
    <w:basedOn w:val="896"/>
    <w:next w:val="896"/>
    <w:uiPriority w:val="39"/>
    <w:unhideWhenUsed/>
    <w:pPr>
      <w:ind w:left="283" w:right="0" w:firstLine="0"/>
      <w:spacing w:after="57"/>
    </w:pPr>
  </w:style>
  <w:style w:type="paragraph" w:styleId="887">
    <w:name w:val="toc 3"/>
    <w:basedOn w:val="896"/>
    <w:next w:val="896"/>
    <w:uiPriority w:val="39"/>
    <w:unhideWhenUsed/>
    <w:pPr>
      <w:ind w:left="567" w:right="0" w:firstLine="0"/>
      <w:spacing w:after="57"/>
    </w:pPr>
  </w:style>
  <w:style w:type="paragraph" w:styleId="888">
    <w:name w:val="toc 4"/>
    <w:basedOn w:val="896"/>
    <w:next w:val="896"/>
    <w:uiPriority w:val="39"/>
    <w:unhideWhenUsed/>
    <w:pPr>
      <w:ind w:left="850" w:right="0" w:firstLine="0"/>
      <w:spacing w:after="57"/>
    </w:pPr>
  </w:style>
  <w:style w:type="paragraph" w:styleId="889">
    <w:name w:val="toc 5"/>
    <w:basedOn w:val="896"/>
    <w:next w:val="896"/>
    <w:uiPriority w:val="39"/>
    <w:unhideWhenUsed/>
    <w:pPr>
      <w:ind w:left="1134" w:right="0" w:firstLine="0"/>
      <w:spacing w:after="57"/>
    </w:pPr>
  </w:style>
  <w:style w:type="paragraph" w:styleId="890">
    <w:name w:val="toc 6"/>
    <w:basedOn w:val="896"/>
    <w:next w:val="896"/>
    <w:uiPriority w:val="39"/>
    <w:unhideWhenUsed/>
    <w:pPr>
      <w:ind w:left="1417" w:right="0" w:firstLine="0"/>
      <w:spacing w:after="57"/>
    </w:pPr>
  </w:style>
  <w:style w:type="paragraph" w:styleId="891">
    <w:name w:val="toc 7"/>
    <w:basedOn w:val="896"/>
    <w:next w:val="896"/>
    <w:uiPriority w:val="39"/>
    <w:unhideWhenUsed/>
    <w:pPr>
      <w:ind w:left="1701" w:right="0" w:firstLine="0"/>
      <w:spacing w:after="57"/>
    </w:pPr>
  </w:style>
  <w:style w:type="paragraph" w:styleId="892">
    <w:name w:val="toc 8"/>
    <w:basedOn w:val="896"/>
    <w:next w:val="896"/>
    <w:uiPriority w:val="39"/>
    <w:unhideWhenUsed/>
    <w:pPr>
      <w:ind w:left="1984" w:right="0" w:firstLine="0"/>
      <w:spacing w:after="57"/>
    </w:pPr>
  </w:style>
  <w:style w:type="paragraph" w:styleId="893">
    <w:name w:val="toc 9"/>
    <w:basedOn w:val="896"/>
    <w:next w:val="896"/>
    <w:uiPriority w:val="39"/>
    <w:unhideWhenUsed/>
    <w:pPr>
      <w:ind w:left="2268" w:right="0" w:firstLine="0"/>
      <w:spacing w:after="57"/>
    </w:pPr>
  </w:style>
  <w:style w:type="paragraph" w:styleId="894">
    <w:name w:val="TOC Heading"/>
    <w:uiPriority w:val="39"/>
    <w:unhideWhenUsed/>
  </w:style>
  <w:style w:type="paragraph" w:styleId="895">
    <w:name w:val="table of figures"/>
    <w:basedOn w:val="896"/>
    <w:next w:val="896"/>
    <w:uiPriority w:val="99"/>
    <w:unhideWhenUsed/>
    <w:pPr>
      <w:spacing w:after="0" w:afterAutospacing="0"/>
    </w:pPr>
  </w:style>
  <w:style w:type="paragraph" w:styleId="896" w:default="1">
    <w:name w:val="Normal"/>
    <w:qFormat/>
  </w:style>
  <w:style w:type="paragraph" w:styleId="897">
    <w:name w:val="Heading 1"/>
    <w:basedOn w:val="896"/>
    <w:next w:val="896"/>
    <w:link w:val="901"/>
    <w:qFormat/>
    <w:pPr>
      <w:keepNext/>
      <w:spacing w:after="0" w:line="240" w:lineRule="auto"/>
      <w:outlineLvl w:val="0"/>
    </w:pPr>
    <w:rPr>
      <w:rFonts w:ascii="Times New Roman" w:hAnsi="Times New Roman" w:eastAsia="Arial Unicode MS" w:cs="Times New Roman"/>
      <w:sz w:val="28"/>
      <w:szCs w:val="20"/>
      <w:lang w:eastAsia="ru-RU"/>
    </w:rPr>
  </w:style>
  <w:style w:type="character" w:styleId="898" w:default="1">
    <w:name w:val="Default Paragraph Font"/>
    <w:uiPriority w:val="1"/>
    <w:semiHidden/>
    <w:unhideWhenUsed/>
  </w:style>
  <w:style w:type="table" w:styleId="899" w:default="1">
    <w:name w:val="Normal Table"/>
    <w:uiPriority w:val="99"/>
    <w:semiHidden/>
    <w:unhideWhenUsed/>
    <w:tblPr>
      <w:tblInd w:w="0" w:type="dxa"/>
      <w:tblCellMar>
        <w:left w:w="108" w:type="dxa"/>
        <w:top w:w="0" w:type="dxa"/>
        <w:right w:w="108" w:type="dxa"/>
        <w:bottom w:w="0" w:type="dxa"/>
      </w:tblCellMar>
    </w:tblPr>
  </w:style>
  <w:style w:type="numbering" w:styleId="900" w:default="1">
    <w:name w:val="No List"/>
    <w:uiPriority w:val="99"/>
    <w:semiHidden/>
    <w:unhideWhenUsed/>
  </w:style>
  <w:style w:type="character" w:styleId="901" w:customStyle="1">
    <w:name w:val="Заголовок 1 Знак"/>
    <w:basedOn w:val="898"/>
    <w:link w:val="897"/>
    <w:rPr>
      <w:rFonts w:ascii="Times New Roman" w:hAnsi="Times New Roman" w:eastAsia="Arial Unicode MS" w:cs="Times New Roman"/>
      <w:sz w:val="28"/>
      <w:szCs w:val="20"/>
      <w:lang w:eastAsia="ru-RU"/>
    </w:rPr>
  </w:style>
  <w:style w:type="paragraph" w:styleId="902">
    <w:name w:val="Body Text Indent 2"/>
    <w:basedOn w:val="896"/>
    <w:link w:val="903"/>
    <w:pPr>
      <w:ind w:left="283"/>
      <w:spacing w:after="120" w:line="480" w:lineRule="auto"/>
    </w:pPr>
    <w:rPr>
      <w:rFonts w:ascii="Times New Roman" w:hAnsi="Times New Roman" w:eastAsia="Times New Roman" w:cs="Times New Roman"/>
      <w:sz w:val="24"/>
      <w:szCs w:val="24"/>
      <w:lang w:eastAsia="ru-RU"/>
    </w:rPr>
  </w:style>
  <w:style w:type="character" w:styleId="903" w:customStyle="1">
    <w:name w:val="Основной текст с отступом 2 Знак"/>
    <w:basedOn w:val="898"/>
    <w:link w:val="902"/>
    <w:rPr>
      <w:rFonts w:ascii="Times New Roman" w:hAnsi="Times New Roman" w:eastAsia="Times New Roman" w:cs="Times New Roman"/>
      <w:sz w:val="24"/>
      <w:szCs w:val="24"/>
      <w:lang w:eastAsia="ru-RU"/>
    </w:rPr>
  </w:style>
  <w:style w:type="paragraph" w:styleId="904">
    <w:name w:val="Body Text Indent"/>
    <w:basedOn w:val="896"/>
    <w:link w:val="905"/>
    <w:pPr>
      <w:ind w:left="283"/>
      <w:spacing w:after="120" w:line="240" w:lineRule="auto"/>
    </w:pPr>
    <w:rPr>
      <w:rFonts w:ascii="Times New Roman" w:hAnsi="Times New Roman" w:eastAsia="Times New Roman" w:cs="Times New Roman"/>
      <w:b/>
      <w:bCs/>
      <w:sz w:val="28"/>
      <w:szCs w:val="28"/>
      <w:lang w:eastAsia="ru-RU"/>
    </w:rPr>
  </w:style>
  <w:style w:type="character" w:styleId="905" w:customStyle="1">
    <w:name w:val="Основной текст с отступом Знак"/>
    <w:basedOn w:val="898"/>
    <w:link w:val="904"/>
    <w:rPr>
      <w:rFonts w:ascii="Times New Roman" w:hAnsi="Times New Roman" w:eastAsia="Times New Roman" w:cs="Times New Roman"/>
      <w:b/>
      <w:bCs/>
      <w:sz w:val="28"/>
      <w:szCs w:val="28"/>
      <w:lang w:eastAsia="ru-RU"/>
    </w:rPr>
  </w:style>
  <w:style w:type="paragraph" w:styleId="906" w:customStyle="1">
    <w:name w:val="ConsTitle"/>
    <w:pPr>
      <w:spacing w:after="0" w:line="240" w:lineRule="auto"/>
      <w:widowControl w:val="off"/>
    </w:pPr>
    <w:rPr>
      <w:rFonts w:ascii="Arial" w:hAnsi="Arial" w:eastAsia="Times New Roman" w:cs="Arial"/>
      <w:b/>
      <w:bCs/>
      <w:sz w:val="16"/>
      <w:szCs w:val="16"/>
      <w:lang w:eastAsia="ru-RU"/>
    </w:rPr>
  </w:style>
  <w:style w:type="table" w:styleId="907">
    <w:name w:val="Table Grid"/>
    <w:basedOn w:val="8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08">
    <w:name w:val="Body Text"/>
    <w:basedOn w:val="896"/>
    <w:link w:val="909"/>
    <w:unhideWhenUsed/>
    <w:pPr>
      <w:spacing w:after="120"/>
    </w:pPr>
  </w:style>
  <w:style w:type="character" w:styleId="909" w:customStyle="1">
    <w:name w:val="Основной текст Знак"/>
    <w:basedOn w:val="898"/>
    <w:link w:val="908"/>
  </w:style>
  <w:style w:type="paragraph" w:styleId="910">
    <w:name w:val="Title"/>
    <w:basedOn w:val="896"/>
    <w:link w:val="911"/>
    <w:qFormat/>
    <w:pPr>
      <w:jc w:val="center"/>
      <w:spacing w:after="0" w:line="240" w:lineRule="auto"/>
    </w:pPr>
    <w:rPr>
      <w:rFonts w:ascii="Times New Roman" w:hAnsi="Times New Roman" w:eastAsia="Times New Roman" w:cs="Times New Roman"/>
      <w:b/>
      <w:bCs/>
      <w:sz w:val="24"/>
      <w:szCs w:val="24"/>
      <w:lang w:eastAsia="ru-RU"/>
    </w:rPr>
  </w:style>
  <w:style w:type="character" w:styleId="911" w:customStyle="1">
    <w:name w:val="Заголовок Знак"/>
    <w:basedOn w:val="898"/>
    <w:link w:val="910"/>
    <w:rPr>
      <w:rFonts w:ascii="Times New Roman" w:hAnsi="Times New Roman" w:eastAsia="Times New Roman" w:cs="Times New Roman"/>
      <w:b/>
      <w:bCs/>
      <w:sz w:val="24"/>
      <w:szCs w:val="24"/>
      <w:lang w:eastAsia="ru-RU"/>
    </w:rPr>
  </w:style>
  <w:style w:type="paragraph" w:styleId="912" w:customStyle="1">
    <w:name w:val="Нумерованный абзац"/>
    <w:pPr>
      <w:ind w:firstLine="851"/>
      <w:jc w:val="both"/>
      <w:spacing w:before="240" w:after="0" w:line="240" w:lineRule="auto"/>
      <w:tabs>
        <w:tab w:val="left" w:pos="1134" w:leader="none"/>
        <w:tab w:val="num" w:pos="1571" w:leader="none"/>
      </w:tabs>
    </w:pPr>
    <w:rPr>
      <w:rFonts w:ascii="Times New Roman" w:hAnsi="Times New Roman" w:eastAsia="Times New Roman" w:cs="Times New Roman"/>
      <w:sz w:val="28"/>
      <w:szCs w:val="20"/>
      <w:lang w:eastAsia="ru-RU"/>
    </w:rPr>
  </w:style>
  <w:style w:type="paragraph" w:styleId="913">
    <w:name w:val="Header"/>
    <w:basedOn w:val="896"/>
    <w:link w:val="914"/>
    <w:pPr>
      <w:spacing w:after="0" w:line="240" w:lineRule="auto"/>
      <w:tabs>
        <w:tab w:val="center" w:pos="4677" w:leader="none"/>
        <w:tab w:val="right" w:pos="9355" w:leader="none"/>
      </w:tabs>
    </w:pPr>
    <w:rPr>
      <w:rFonts w:ascii="Times New Roman" w:hAnsi="Times New Roman" w:eastAsia="Times New Roman" w:cs="Times New Roman"/>
      <w:b/>
      <w:bCs/>
      <w:sz w:val="28"/>
      <w:szCs w:val="28"/>
      <w:lang w:eastAsia="ru-RU"/>
    </w:rPr>
  </w:style>
  <w:style w:type="character" w:styleId="914" w:customStyle="1">
    <w:name w:val="Верхний колонтитул Знак"/>
    <w:basedOn w:val="898"/>
    <w:link w:val="913"/>
    <w:rPr>
      <w:rFonts w:ascii="Times New Roman" w:hAnsi="Times New Roman" w:eastAsia="Times New Roman" w:cs="Times New Roman"/>
      <w:b/>
      <w:bCs/>
      <w:sz w:val="28"/>
      <w:szCs w:val="28"/>
      <w:lang w:eastAsia="ru-RU"/>
    </w:rPr>
  </w:style>
  <w:style w:type="character" w:styleId="915">
    <w:name w:val="page number"/>
    <w:basedOn w:val="898"/>
  </w:style>
  <w:style w:type="paragraph" w:styleId="916">
    <w:name w:val="Footer"/>
    <w:basedOn w:val="896"/>
    <w:link w:val="917"/>
    <w:pPr>
      <w:spacing w:after="0" w:line="240" w:lineRule="auto"/>
      <w:tabs>
        <w:tab w:val="center" w:pos="4677" w:leader="none"/>
        <w:tab w:val="right" w:pos="9355" w:leader="none"/>
      </w:tabs>
    </w:pPr>
    <w:rPr>
      <w:rFonts w:ascii="Times New Roman" w:hAnsi="Times New Roman" w:eastAsia="Times New Roman" w:cs="Times New Roman"/>
      <w:b/>
      <w:bCs/>
      <w:sz w:val="28"/>
      <w:szCs w:val="28"/>
      <w:lang w:eastAsia="ru-RU"/>
    </w:rPr>
  </w:style>
  <w:style w:type="character" w:styleId="917" w:customStyle="1">
    <w:name w:val="Нижний колонтитул Знак"/>
    <w:basedOn w:val="898"/>
    <w:link w:val="916"/>
    <w:rPr>
      <w:rFonts w:ascii="Times New Roman" w:hAnsi="Times New Roman" w:eastAsia="Times New Roman" w:cs="Times New Roman"/>
      <w:b/>
      <w:bCs/>
      <w:sz w:val="28"/>
      <w:szCs w:val="28"/>
      <w:lang w:eastAsia="ru-RU"/>
    </w:rPr>
  </w:style>
  <w:style w:type="character" w:styleId="918" w:customStyle="1">
    <w:name w:val="Знак Знак"/>
    <w:rPr>
      <w:b/>
      <w:bCs/>
      <w:sz w:val="28"/>
      <w:szCs w:val="28"/>
      <w:lang w:val="ru-RU" w:eastAsia="ru-RU" w:bidi="ar-SA"/>
    </w:rPr>
  </w:style>
  <w:style w:type="paragraph" w:styleId="919" w:customStyle="1">
    <w:name w:val="Знак"/>
    <w:basedOn w:val="896"/>
    <w:pPr>
      <w:spacing w:before="100" w:beforeAutospacing="1" w:after="100" w:afterAutospacing="1" w:line="240" w:lineRule="auto"/>
    </w:pPr>
    <w:rPr>
      <w:rFonts w:ascii="Tahoma" w:hAnsi="Tahoma" w:eastAsia="Times New Roman" w:cs="Times New Roman"/>
      <w:sz w:val="20"/>
      <w:szCs w:val="20"/>
      <w:lang w:val="en-US"/>
    </w:rPr>
  </w:style>
  <w:style w:type="paragraph" w:styleId="920" w:customStyle="1">
    <w:name w:val="Маркер"/>
    <w:basedOn w:val="896"/>
    <w:pPr>
      <w:ind w:firstLine="720"/>
      <w:jc w:val="both"/>
      <w:spacing w:after="0" w:line="240" w:lineRule="auto"/>
    </w:pPr>
    <w:rPr>
      <w:rFonts w:ascii="Times New Roman" w:hAnsi="Times New Roman" w:eastAsia="Times New Roman" w:cs="Times New Roman"/>
      <w:sz w:val="28"/>
      <w:szCs w:val="20"/>
      <w:lang w:eastAsia="ru-RU"/>
    </w:rPr>
  </w:style>
  <w:style w:type="paragraph" w:styleId="921">
    <w:name w:val="Body Text Indent 3"/>
    <w:basedOn w:val="896"/>
    <w:link w:val="922"/>
    <w:pPr>
      <w:ind w:left="283"/>
      <w:spacing w:after="120" w:line="240" w:lineRule="auto"/>
    </w:pPr>
    <w:rPr>
      <w:rFonts w:ascii="Times New Roman" w:hAnsi="Times New Roman" w:eastAsia="Times New Roman" w:cs="Times New Roman"/>
      <w:sz w:val="16"/>
      <w:szCs w:val="16"/>
      <w:lang w:eastAsia="ru-RU"/>
    </w:rPr>
  </w:style>
  <w:style w:type="character" w:styleId="922" w:customStyle="1">
    <w:name w:val="Основной текст с отступом 3 Знак"/>
    <w:basedOn w:val="898"/>
    <w:link w:val="921"/>
    <w:rPr>
      <w:rFonts w:ascii="Times New Roman" w:hAnsi="Times New Roman" w:eastAsia="Times New Roman" w:cs="Times New Roman"/>
      <w:sz w:val="16"/>
      <w:szCs w:val="16"/>
      <w:lang w:eastAsia="ru-RU"/>
    </w:rPr>
  </w:style>
  <w:style w:type="paragraph" w:styleId="923">
    <w:name w:val="Balloon Text"/>
    <w:basedOn w:val="896"/>
    <w:link w:val="924"/>
    <w:pPr>
      <w:spacing w:after="0" w:line="240" w:lineRule="auto"/>
    </w:pPr>
    <w:rPr>
      <w:rFonts w:ascii="Tahoma" w:hAnsi="Tahoma" w:eastAsia="Times New Roman" w:cs="Tahoma"/>
      <w:b/>
      <w:bCs/>
      <w:sz w:val="16"/>
      <w:szCs w:val="16"/>
      <w:lang w:eastAsia="ru-RU"/>
    </w:rPr>
  </w:style>
  <w:style w:type="character" w:styleId="924" w:customStyle="1">
    <w:name w:val="Текст выноски Знак"/>
    <w:basedOn w:val="898"/>
    <w:link w:val="923"/>
    <w:rPr>
      <w:rFonts w:ascii="Tahoma" w:hAnsi="Tahoma" w:eastAsia="Times New Roman" w:cs="Tahoma"/>
      <w:b/>
      <w:bCs/>
      <w:sz w:val="16"/>
      <w:szCs w:val="16"/>
      <w:lang w:eastAsia="ru-RU"/>
    </w:rPr>
  </w:style>
  <w:style w:type="character" w:styleId="925">
    <w:name w:val="Hyperlink"/>
    <w:uiPriority w:val="99"/>
    <w:unhideWhenUsed/>
    <w:rPr>
      <w:color w:val="0000ff"/>
      <w:u w:val="single"/>
    </w:rPr>
  </w:style>
  <w:style w:type="character" w:styleId="926">
    <w:name w:val="FollowedHyperlink"/>
    <w:uiPriority w:val="99"/>
    <w:unhideWhenUsed/>
    <w:rPr>
      <w:color w:val="800080"/>
      <w:u w:val="single"/>
    </w:rPr>
  </w:style>
  <w:style w:type="paragraph" w:styleId="927" w:customStyle="1">
    <w:name w:val="ConsPlusTitle"/>
    <w:pPr>
      <w:spacing w:after="0" w:line="240" w:lineRule="auto"/>
      <w:widowControl w:val="off"/>
    </w:pPr>
    <w:rPr>
      <w:rFonts w:ascii="Times New Roman" w:hAnsi="Times New Roman" w:eastAsia="Times New Roman" w:cs="Times New Roman"/>
      <w:b/>
      <w:bCs/>
      <w:sz w:val="28"/>
      <w:szCs w:val="28"/>
      <w:lang w:eastAsia="ru-RU"/>
    </w:rPr>
  </w:style>
  <w:style w:type="paragraph" w:styleId="928" w:customStyle="1">
    <w:name w:val="ConsPlusNormal"/>
    <w:pPr>
      <w:spacing w:after="0" w:line="240" w:lineRule="auto"/>
    </w:pPr>
    <w:rPr>
      <w:rFonts w:ascii="Times New Roman" w:hAnsi="Times New Roman" w:eastAsia="Times New Roman" w:cs="Times New Roman"/>
      <w:sz w:val="28"/>
      <w:szCs w:val="28"/>
      <w:lang w:eastAsia="ru-RU"/>
    </w:rPr>
  </w:style>
  <w:style w:type="paragraph" w:styleId="929">
    <w:name w:val="List Paragraph"/>
    <w:basedOn w:val="896"/>
    <w:uiPriority w:val="34"/>
    <w:qFormat/>
    <w:pPr>
      <w:contextualSpacing/>
      <w:ind w:left="720"/>
      <w:spacing w:after="0" w:line="240" w:lineRule="auto"/>
    </w:pPr>
    <w:rPr>
      <w:rFonts w:ascii="Times New Roman" w:hAnsi="Times New Roman" w:eastAsia="Times New Roman" w:cs="Times New Roman"/>
      <w:sz w:val="24"/>
      <w:szCs w:val="24"/>
      <w:lang w:eastAsia="ru-RU"/>
    </w:rPr>
  </w:style>
  <w:style w:type="character" w:styleId="930" w:customStyle="1">
    <w:name w:val="Знак Знак"/>
    <w:rPr>
      <w:b/>
      <w:bCs/>
      <w:sz w:val="28"/>
      <w:szCs w:val="28"/>
      <w:lang w:val="ru-RU" w:eastAsia="ru-RU" w:bidi="ar-SA"/>
    </w:rPr>
  </w:style>
  <w:style w:type="paragraph" w:styleId="931" w:customStyle="1">
    <w:name w:val="Знак"/>
    <w:basedOn w:val="896"/>
    <w:pPr>
      <w:spacing w:before="100" w:beforeAutospacing="1" w:after="100" w:afterAutospacing="1" w:line="240" w:lineRule="auto"/>
    </w:pPr>
    <w:rPr>
      <w:rFonts w:ascii="Tahoma" w:hAnsi="Tahoma" w:eastAsia="Times New Roman" w:cs="Times New Roman"/>
      <w:sz w:val="20"/>
      <w:szCs w:val="20"/>
      <w:lang w:val="en-US"/>
    </w:rPr>
  </w:style>
  <w:style w:type="paragraph" w:styleId="932" w:customStyle="1">
    <w:name w:val="font5"/>
    <w:basedOn w:val="896"/>
    <w:pPr>
      <w:spacing w:before="100" w:beforeAutospacing="1" w:after="100" w:afterAutospacing="1" w:line="240" w:lineRule="auto"/>
    </w:pPr>
    <w:rPr>
      <w:rFonts w:ascii="Times New Roman" w:hAnsi="Times New Roman" w:eastAsia="Times New Roman" w:cs="Times New Roman"/>
      <w:color w:val="ff0000"/>
      <w:sz w:val="28"/>
      <w:szCs w:val="28"/>
      <w:lang w:eastAsia="ru-RU"/>
    </w:rPr>
  </w:style>
  <w:style w:type="paragraph" w:styleId="933" w:customStyle="1">
    <w:name w:val="xl67"/>
    <w:basedOn w:val="896"/>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34" w:customStyle="1">
    <w:name w:val="xl68"/>
    <w:basedOn w:val="896"/>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35" w:customStyle="1">
    <w:name w:val="xl69"/>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36" w:customStyle="1">
    <w:name w:val="xl70"/>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37" w:customStyle="1">
    <w:name w:val="xl71"/>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38" w:customStyle="1">
    <w:name w:val="xl72"/>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39" w:customStyle="1">
    <w:name w:val="xl73"/>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0" w:customStyle="1">
    <w:name w:val="xl74"/>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1" w:customStyle="1">
    <w:name w:val="xl75"/>
    <w:basedOn w:val="896"/>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2" w:customStyle="1">
    <w:name w:val="xl76"/>
    <w:basedOn w:val="896"/>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3" w:customStyle="1">
    <w:name w:val="xl77"/>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4" w:customStyle="1">
    <w:name w:val="xl78"/>
    <w:basedOn w:val="896"/>
    <w:pPr>
      <w:jc w:val="right"/>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5" w:customStyle="1">
    <w:name w:val="xl79"/>
    <w:basedOn w:val="896"/>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46" w:customStyle="1">
    <w:name w:val="xl80"/>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7" w:customStyle="1">
    <w:name w:val="xl81"/>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8" w:customStyle="1">
    <w:name w:val="xl82"/>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49" w:customStyle="1">
    <w:name w:val="xl83"/>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0" w:customStyle="1">
    <w:name w:val="xl84"/>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1" w:customStyle="1">
    <w:name w:val="xl85"/>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2" w:customStyle="1">
    <w:name w:val="xl86"/>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3" w:customStyle="1">
    <w:name w:val="xl87"/>
    <w:basedOn w:val="896"/>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54" w:customStyle="1">
    <w:name w:val="xl88"/>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5" w:customStyle="1">
    <w:name w:val="xl89"/>
    <w:basedOn w:val="896"/>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56" w:customStyle="1">
    <w:name w:val="xl90"/>
    <w:basedOn w:val="896"/>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7" w:customStyle="1">
    <w:name w:val="xl91"/>
    <w:basedOn w:val="896"/>
    <w:pPr>
      <w:jc w:val="cente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8" w:customStyle="1">
    <w:name w:val="xl92"/>
    <w:basedOn w:val="896"/>
    <w:pPr>
      <w:jc w:val="right"/>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59" w:customStyle="1">
    <w:name w:val="xl93"/>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0" w:customStyle="1">
    <w:name w:val="xl94"/>
    <w:basedOn w:val="896"/>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61" w:customStyle="1">
    <w:name w:val="xl95"/>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2" w:customStyle="1">
    <w:name w:val="xl96"/>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3" w:customStyle="1">
    <w:name w:val="xl97"/>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character" w:styleId="964">
    <w:name w:val="Emphasis"/>
    <w:basedOn w:val="898"/>
    <w:uiPriority w:val="20"/>
    <w:qFormat/>
    <w:rPr>
      <w:i/>
      <w:iCs/>
    </w:rPr>
  </w:style>
  <w:style w:type="paragraph" w:styleId="965">
    <w:name w:val="Normal (Web)"/>
    <w:basedOn w:val="896"/>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66" w:customStyle="1">
    <w:name w:val="xl66"/>
    <w:basedOn w:val="896"/>
    <w:pPr>
      <w:spacing w:before="100" w:beforeAutospacing="1" w:after="100" w:afterAutospacing="1" w:line="240" w:lineRule="auto"/>
      <w:shd w:val="clear" w:color="000000" w:fill="ffffff"/>
    </w:pPr>
    <w:rPr>
      <w:rFonts w:ascii="Times New Roman" w:hAnsi="Times New Roman" w:eastAsia="Times New Roman" w:cs="Times New Roman"/>
      <w:sz w:val="28"/>
      <w:szCs w:val="28"/>
      <w:lang w:eastAsia="ru-RU"/>
    </w:rPr>
  </w:style>
  <w:style w:type="paragraph" w:styleId="967" w:customStyle="1">
    <w:name w:val="xl98"/>
    <w:basedOn w:val="896"/>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68" w:customStyle="1">
    <w:name w:val="xl99"/>
    <w:basedOn w:val="896"/>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69" w:customStyle="1">
    <w:name w:val="xl100"/>
    <w:basedOn w:val="896"/>
    <w:pPr>
      <w:jc w:val="both"/>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70" w:customStyle="1">
    <w:name w:val="xl101"/>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1" w:customStyle="1">
    <w:name w:val="xl102"/>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2" w:customStyle="1">
    <w:name w:val="xl103"/>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3" w:customStyle="1">
    <w:name w:val="xl104"/>
    <w:basedOn w:val="896"/>
    <w:pP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4" w:customStyle="1">
    <w:name w:val="xl105"/>
    <w:basedOn w:val="896"/>
    <w:pPr>
      <w:jc w:val="both"/>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5" w:customStyle="1">
    <w:name w:val="xl106"/>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6" w:customStyle="1">
    <w:name w:val="xl107"/>
    <w:basedOn w:val="896"/>
    <w:pP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Times New Roman" w:cs="Times New Roman"/>
      <w:sz w:val="28"/>
      <w:szCs w:val="28"/>
      <w:lang w:eastAsia="ru-RU"/>
    </w:rPr>
  </w:style>
  <w:style w:type="paragraph" w:styleId="977" w:customStyle="1">
    <w:name w:val="xl108"/>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78" w:customStyle="1">
    <w:name w:val="xl109"/>
    <w:basedOn w:val="896"/>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79" w:customStyle="1">
    <w:name w:val="xl110"/>
    <w:basedOn w:val="896"/>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980" w:customStyle="1">
    <w:name w:val="xl111"/>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1" w:customStyle="1">
    <w:name w:val="xl112"/>
    <w:basedOn w:val="896"/>
    <w:pPr>
      <w:jc w:val="both"/>
      <w:spacing w:before="100" w:beforeAutospacing="1" w:after="100" w:afterAutospacing="1" w:line="240" w:lineRule="auto"/>
    </w:pPr>
    <w:rPr>
      <w:rFonts w:ascii="Times New Roman" w:hAnsi="Times New Roman" w:eastAsia="Times New Roman" w:cs="Times New Roman"/>
      <w:color w:val="000000"/>
      <w:sz w:val="28"/>
      <w:szCs w:val="28"/>
      <w:lang w:eastAsia="ru-RU"/>
    </w:rPr>
  </w:style>
  <w:style w:type="paragraph" w:styleId="982" w:customStyle="1">
    <w:name w:val="xl113"/>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3" w:customStyle="1">
    <w:name w:val="xl114"/>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84" w:customStyle="1">
    <w:name w:val="xl115"/>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5" w:customStyle="1">
    <w:name w:val="xl116"/>
    <w:basedOn w:val="896"/>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6" w:customStyle="1">
    <w:name w:val="xl117"/>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7" w:customStyle="1">
    <w:name w:val="xl118"/>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88" w:customStyle="1">
    <w:name w:val="xl119"/>
    <w:basedOn w:val="896"/>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89" w:customStyle="1">
    <w:name w:val="xl120"/>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color w:val="000000"/>
      <w:sz w:val="28"/>
      <w:szCs w:val="28"/>
      <w:lang w:eastAsia="ru-RU"/>
    </w:rPr>
  </w:style>
  <w:style w:type="paragraph" w:styleId="990" w:customStyle="1">
    <w:name w:val="xl121"/>
    <w:basedOn w:val="896"/>
    <w:pPr>
      <w:spacing w:before="100" w:beforeAutospacing="1" w:after="100" w:afterAutospacing="1" w:line="240" w:lineRule="auto"/>
      <w:pBdr>
        <w:top w:val="single" w:color="000000" w:sz="4" w:space="0"/>
        <w:left w:val="single" w:color="000000" w:sz="4" w:space="0"/>
        <w:right w:val="single" w:color="000000" w:sz="4" w:space="0"/>
      </w:pBdr>
    </w:pPr>
    <w:rPr>
      <w:rFonts w:ascii="Times New Roman" w:hAnsi="Times New Roman" w:eastAsia="Times New Roman" w:cs="Times New Roman"/>
      <w:sz w:val="24"/>
      <w:szCs w:val="24"/>
      <w:lang w:eastAsia="ru-RU"/>
    </w:rPr>
  </w:style>
  <w:style w:type="paragraph" w:styleId="991" w:customStyle="1">
    <w:name w:val="xl122"/>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2" w:customStyle="1">
    <w:name w:val="xl123"/>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3" w:customStyle="1">
    <w:name w:val="xl124"/>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4" w:customStyle="1">
    <w:name w:val="xl125"/>
    <w:basedOn w:val="896"/>
    <w:pPr>
      <w:jc w:val="both"/>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5" w:customStyle="1">
    <w:name w:val="xl126"/>
    <w:basedOn w:val="896"/>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paragraph" w:styleId="996" w:customStyle="1">
    <w:name w:val="xl127"/>
    <w:basedOn w:val="896"/>
    <w:pP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Times New Roman" w:cs="Times New Roman"/>
      <w:sz w:val="28"/>
      <w:szCs w:val="28"/>
      <w:lang w:eastAsia="ru-RU"/>
    </w:rPr>
  </w:style>
  <w:style w:type="character" w:styleId="997">
    <w:name w:val="annotation reference"/>
    <w:basedOn w:val="898"/>
    <w:uiPriority w:val="99"/>
    <w:semiHidden/>
    <w:unhideWhenUsed/>
    <w:rPr>
      <w:sz w:val="16"/>
      <w:szCs w:val="16"/>
    </w:rPr>
  </w:style>
  <w:style w:type="paragraph" w:styleId="998">
    <w:name w:val="annotation text"/>
    <w:basedOn w:val="896"/>
    <w:link w:val="999"/>
    <w:uiPriority w:val="99"/>
    <w:semiHidden/>
    <w:unhideWhenUsed/>
    <w:pPr>
      <w:spacing w:line="240" w:lineRule="auto"/>
    </w:pPr>
    <w:rPr>
      <w:sz w:val="20"/>
      <w:szCs w:val="20"/>
    </w:rPr>
  </w:style>
  <w:style w:type="character" w:styleId="999" w:customStyle="1">
    <w:name w:val="Текст примечания Знак"/>
    <w:basedOn w:val="898"/>
    <w:link w:val="998"/>
    <w:uiPriority w:val="99"/>
    <w:semiHidden/>
    <w:rPr>
      <w:sz w:val="20"/>
      <w:szCs w:val="20"/>
    </w:rPr>
  </w:style>
  <w:style w:type="paragraph" w:styleId="1000">
    <w:name w:val="annotation subject"/>
    <w:basedOn w:val="998"/>
    <w:next w:val="998"/>
    <w:link w:val="1001"/>
    <w:uiPriority w:val="99"/>
    <w:semiHidden/>
    <w:unhideWhenUsed/>
    <w:rPr>
      <w:b/>
      <w:bCs/>
    </w:rPr>
  </w:style>
  <w:style w:type="character" w:styleId="1001" w:customStyle="1">
    <w:name w:val="Тема примечания Знак"/>
    <w:basedOn w:val="999"/>
    <w:link w:val="1000"/>
    <w:uiPriority w:val="99"/>
    <w:semiHidden/>
    <w:rPr>
      <w:b/>
      <w:bCs/>
      <w:sz w:val="20"/>
      <w:szCs w:val="20"/>
    </w:rPr>
  </w:style>
  <w:style w:type="numbering" w:styleId="1002" w:customStyle="1">
    <w:name w:val="Нет списка1"/>
    <w:next w:val="900"/>
    <w:uiPriority w:val="99"/>
    <w:semiHidden/>
    <w:unhideWhenUsed/>
  </w:style>
  <w:style w:type="paragraph" w:styleId="1003" w:customStyle="1">
    <w:name w:val="msonormal"/>
    <w:basedOn w:val="896"/>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4" w:customStyle="1">
    <w:name w:val="xl65"/>
    <w:basedOn w:val="896"/>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05" w:customStyle="1">
    <w:name w:val="xl63"/>
    <w:basedOn w:val="896"/>
    <w:pP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1006" w:customStyle="1">
    <w:name w:val="xl64"/>
    <w:basedOn w:val="896"/>
    <w:pPr>
      <w:jc w:val="center"/>
      <w:spacing w:before="100" w:beforeAutospacing="1" w:after="100" w:afterAutospacing="1" w:line="240" w:lineRule="auto"/>
    </w:pPr>
    <w:rPr>
      <w:rFonts w:ascii="Times New Roman" w:hAnsi="Times New Roman" w:eastAsia="Times New Roman" w:cs="Times New Roman"/>
      <w:sz w:val="28"/>
      <w:szCs w:val="28"/>
      <w:lang w:eastAsia="ru-RU"/>
    </w:rPr>
  </w:style>
  <w:style w:type="paragraph" w:styleId="1007">
    <w:name w:val="endnote text"/>
    <w:basedOn w:val="896"/>
    <w:link w:val="1008"/>
    <w:uiPriority w:val="99"/>
    <w:semiHidden/>
    <w:unhideWhenUsed/>
    <w:pPr>
      <w:spacing w:after="0" w:line="240" w:lineRule="auto"/>
    </w:pPr>
    <w:rPr>
      <w:sz w:val="20"/>
      <w:szCs w:val="20"/>
    </w:rPr>
  </w:style>
  <w:style w:type="character" w:styleId="1008" w:customStyle="1">
    <w:name w:val="Текст концевой сноски Знак"/>
    <w:basedOn w:val="898"/>
    <w:link w:val="1007"/>
    <w:uiPriority w:val="99"/>
    <w:semiHidden/>
    <w:rPr>
      <w:sz w:val="20"/>
      <w:szCs w:val="20"/>
    </w:rPr>
  </w:style>
  <w:style w:type="character" w:styleId="1009">
    <w:name w:val="endnote reference"/>
    <w:basedOn w:val="89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3C30-89F3-4BB9-9AD6-95B5AE37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dc:creator>
  <cp:lastModifiedBy>hramchenko</cp:lastModifiedBy>
  <cp:revision>351</cp:revision>
  <dcterms:created xsi:type="dcterms:W3CDTF">2020-04-23T06:50:00Z</dcterms:created>
  <dcterms:modified xsi:type="dcterms:W3CDTF">2025-06-16T07:33:47Z</dcterms:modified>
</cp:coreProperties>
</file>