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CB" w:rsidRPr="0072544D" w:rsidRDefault="008E3FCB" w:rsidP="0072544D">
      <w:pPr>
        <w:jc w:val="center"/>
        <w:rPr>
          <w:b/>
          <w:sz w:val="28"/>
          <w:szCs w:val="28"/>
        </w:rPr>
      </w:pPr>
      <w:r w:rsidRPr="0072544D">
        <w:rPr>
          <w:b/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CB" w:rsidRPr="0072544D" w:rsidRDefault="008E3FCB" w:rsidP="0072544D">
      <w:pPr>
        <w:jc w:val="center"/>
        <w:rPr>
          <w:b/>
          <w:sz w:val="28"/>
          <w:szCs w:val="28"/>
        </w:rPr>
      </w:pPr>
      <w:r w:rsidRPr="0072544D">
        <w:rPr>
          <w:b/>
          <w:sz w:val="28"/>
          <w:szCs w:val="28"/>
        </w:rPr>
        <w:t xml:space="preserve">ДУМА НЕФТЕКУМСКОГО МУНИЦИПАЛЬНОГО ОКРУГА </w:t>
      </w:r>
    </w:p>
    <w:p w:rsidR="008E3FCB" w:rsidRPr="0072544D" w:rsidRDefault="008E3FCB" w:rsidP="0072544D">
      <w:pPr>
        <w:jc w:val="center"/>
        <w:rPr>
          <w:b/>
          <w:sz w:val="28"/>
          <w:szCs w:val="28"/>
        </w:rPr>
      </w:pPr>
      <w:r w:rsidRPr="0072544D">
        <w:rPr>
          <w:b/>
          <w:sz w:val="28"/>
          <w:szCs w:val="28"/>
        </w:rPr>
        <w:t>СТАВРОПОЛЬСКОГО КРАЯ</w:t>
      </w:r>
    </w:p>
    <w:p w:rsidR="008E3FCB" w:rsidRPr="0072544D" w:rsidRDefault="008E3FCB" w:rsidP="0072544D">
      <w:pPr>
        <w:jc w:val="center"/>
        <w:rPr>
          <w:b/>
          <w:sz w:val="28"/>
          <w:szCs w:val="28"/>
        </w:rPr>
      </w:pPr>
      <w:r w:rsidRPr="0072544D">
        <w:rPr>
          <w:b/>
          <w:sz w:val="28"/>
          <w:szCs w:val="28"/>
        </w:rPr>
        <w:t>ВТОРОГО СОЗЫВА</w:t>
      </w:r>
    </w:p>
    <w:p w:rsidR="008E3FCB" w:rsidRPr="0072544D" w:rsidRDefault="008E3FCB" w:rsidP="0072544D">
      <w:pPr>
        <w:jc w:val="center"/>
        <w:rPr>
          <w:sz w:val="28"/>
          <w:szCs w:val="28"/>
        </w:rPr>
      </w:pPr>
    </w:p>
    <w:p w:rsidR="008E3FCB" w:rsidRPr="0072544D" w:rsidRDefault="008E3FCB" w:rsidP="0072544D">
      <w:pPr>
        <w:jc w:val="center"/>
        <w:rPr>
          <w:b/>
          <w:sz w:val="28"/>
          <w:szCs w:val="28"/>
        </w:rPr>
      </w:pPr>
      <w:r w:rsidRPr="0072544D">
        <w:rPr>
          <w:b/>
          <w:sz w:val="28"/>
          <w:szCs w:val="28"/>
        </w:rPr>
        <w:t>РЕШЕНИЕ</w:t>
      </w:r>
    </w:p>
    <w:p w:rsidR="008E3FCB" w:rsidRPr="0072544D" w:rsidRDefault="008E3FCB" w:rsidP="0072544D">
      <w:pPr>
        <w:jc w:val="center"/>
        <w:rPr>
          <w:sz w:val="28"/>
          <w:szCs w:val="28"/>
        </w:rPr>
      </w:pPr>
    </w:p>
    <w:p w:rsidR="008E3FCB" w:rsidRPr="0072544D" w:rsidRDefault="008E3FCB" w:rsidP="0072544D">
      <w:pPr>
        <w:rPr>
          <w:sz w:val="28"/>
          <w:szCs w:val="28"/>
        </w:rPr>
      </w:pPr>
      <w:r w:rsidRPr="0072544D">
        <w:rPr>
          <w:sz w:val="28"/>
          <w:szCs w:val="28"/>
        </w:rPr>
        <w:t>26 сентября 2023 года                     г. Нефтекумск                                          № 142</w:t>
      </w:r>
    </w:p>
    <w:p w:rsidR="008E3FCB" w:rsidRPr="0072544D" w:rsidRDefault="008E3FCB" w:rsidP="0072544D">
      <w:pPr>
        <w:jc w:val="center"/>
        <w:outlineLvl w:val="0"/>
        <w:rPr>
          <w:sz w:val="28"/>
          <w:szCs w:val="28"/>
        </w:rPr>
      </w:pPr>
    </w:p>
    <w:p w:rsidR="008E3FCB" w:rsidRPr="0072544D" w:rsidRDefault="008E3FCB" w:rsidP="0072544D">
      <w:pPr>
        <w:pStyle w:val="aa"/>
        <w:ind w:right="0" w:firstLine="0"/>
        <w:jc w:val="center"/>
        <w:rPr>
          <w:szCs w:val="28"/>
        </w:rPr>
      </w:pPr>
      <w:r w:rsidRPr="0072544D">
        <w:rPr>
          <w:szCs w:val="28"/>
        </w:rPr>
        <w:t>Об утверждении Положения о Контрольно-счетной палате Нефтекумского муниципального округа Ставропольского края</w:t>
      </w:r>
    </w:p>
    <w:p w:rsidR="008E3FCB" w:rsidRPr="0072544D" w:rsidRDefault="008E3FCB" w:rsidP="0072544D">
      <w:pPr>
        <w:pStyle w:val="aa"/>
        <w:ind w:right="0" w:firstLine="0"/>
        <w:jc w:val="center"/>
        <w:rPr>
          <w:szCs w:val="28"/>
        </w:rPr>
      </w:pPr>
    </w:p>
    <w:p w:rsidR="008E3FCB" w:rsidRPr="0072544D" w:rsidRDefault="008E3FCB" w:rsidP="0072544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72544D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72544D">
        <w:t xml:space="preserve"> </w:t>
      </w:r>
      <w:hyperlink r:id="rId8" w:history="1">
        <w:r w:rsidRPr="0072544D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  </w:r>
      </w:hyperlink>
      <w:r w:rsidRPr="0072544D">
        <w:rPr>
          <w:sz w:val="28"/>
          <w:szCs w:val="28"/>
        </w:rPr>
        <w:t>», Законом Ставропольского края от 30 мая 2023 года № 49-кз «О наделении Нефтекумского городского округа Ставропольского края статусом муниципального округа»,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129,</w:t>
      </w:r>
    </w:p>
    <w:p w:rsidR="008E3FCB" w:rsidRPr="0072544D" w:rsidRDefault="008E3FCB" w:rsidP="0072544D">
      <w:pPr>
        <w:pStyle w:val="aa"/>
        <w:ind w:right="1" w:firstLine="709"/>
        <w:rPr>
          <w:szCs w:val="28"/>
        </w:rPr>
      </w:pPr>
      <w:r w:rsidRPr="0072544D">
        <w:rPr>
          <w:szCs w:val="28"/>
        </w:rPr>
        <w:t>Дума Нефтекумского муниципального округа Ставропольского края</w:t>
      </w:r>
    </w:p>
    <w:p w:rsidR="008E3FCB" w:rsidRPr="0072544D" w:rsidRDefault="008E3FCB" w:rsidP="0072544D">
      <w:pPr>
        <w:pStyle w:val="aa"/>
        <w:ind w:right="1" w:firstLine="0"/>
        <w:rPr>
          <w:szCs w:val="28"/>
        </w:rPr>
      </w:pPr>
    </w:p>
    <w:p w:rsidR="008E3FCB" w:rsidRPr="0072544D" w:rsidRDefault="008E3FCB" w:rsidP="0072544D">
      <w:pPr>
        <w:pStyle w:val="aa"/>
        <w:ind w:right="1" w:firstLine="709"/>
        <w:rPr>
          <w:b/>
          <w:szCs w:val="28"/>
        </w:rPr>
      </w:pPr>
      <w:r w:rsidRPr="0072544D">
        <w:rPr>
          <w:b/>
          <w:szCs w:val="28"/>
        </w:rPr>
        <w:t>РЕШИЛА:</w:t>
      </w:r>
    </w:p>
    <w:p w:rsidR="008E3FCB" w:rsidRPr="0072544D" w:rsidRDefault="008E3FCB" w:rsidP="0072544D">
      <w:pPr>
        <w:pStyle w:val="aa"/>
        <w:ind w:right="1" w:firstLine="0"/>
        <w:rPr>
          <w:b/>
          <w:szCs w:val="28"/>
        </w:rPr>
      </w:pPr>
    </w:p>
    <w:p w:rsidR="008E3FCB" w:rsidRPr="0072544D" w:rsidRDefault="008E3FCB" w:rsidP="0072544D">
      <w:pPr>
        <w:pStyle w:val="aa"/>
        <w:ind w:right="1" w:firstLine="709"/>
        <w:rPr>
          <w:b/>
          <w:szCs w:val="28"/>
        </w:rPr>
      </w:pPr>
      <w:r w:rsidRPr="0072544D">
        <w:rPr>
          <w:b/>
          <w:szCs w:val="28"/>
        </w:rPr>
        <w:t>Статья 1</w:t>
      </w:r>
    </w:p>
    <w:p w:rsidR="008E3FCB" w:rsidRPr="0072544D" w:rsidRDefault="008E3FCB" w:rsidP="0072544D">
      <w:pPr>
        <w:pStyle w:val="aa"/>
        <w:ind w:right="1" w:firstLine="0"/>
        <w:rPr>
          <w:b/>
          <w:szCs w:val="28"/>
        </w:rPr>
      </w:pPr>
    </w:p>
    <w:p w:rsidR="008E3FCB" w:rsidRPr="0072544D" w:rsidRDefault="008E3FCB" w:rsidP="0072544D">
      <w:pPr>
        <w:ind w:firstLine="709"/>
        <w:jc w:val="both"/>
        <w:rPr>
          <w:sz w:val="28"/>
          <w:szCs w:val="28"/>
        </w:rPr>
      </w:pPr>
      <w:r w:rsidRPr="0072544D">
        <w:rPr>
          <w:sz w:val="28"/>
          <w:szCs w:val="28"/>
        </w:rPr>
        <w:t>Утвердить Положение о Контрольно-счетной палате Нефтекумского муниципального округа Ставропольского края согласно приложению.</w:t>
      </w:r>
    </w:p>
    <w:p w:rsidR="008E3FCB" w:rsidRPr="0072544D" w:rsidRDefault="008E3FCB" w:rsidP="00725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FCB" w:rsidRPr="0072544D" w:rsidRDefault="008E3FCB" w:rsidP="0072544D">
      <w:pPr>
        <w:pStyle w:val="aa"/>
        <w:ind w:right="1" w:firstLine="709"/>
        <w:rPr>
          <w:b/>
          <w:szCs w:val="28"/>
        </w:rPr>
      </w:pPr>
      <w:r w:rsidRPr="0072544D">
        <w:rPr>
          <w:b/>
          <w:szCs w:val="28"/>
        </w:rPr>
        <w:t>Статья 2</w:t>
      </w:r>
    </w:p>
    <w:p w:rsidR="008E3FCB" w:rsidRPr="0072544D" w:rsidRDefault="008E3FCB" w:rsidP="00725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FCB" w:rsidRPr="0072544D" w:rsidRDefault="008E3FCB" w:rsidP="00725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44D">
        <w:rPr>
          <w:rFonts w:ascii="Times New Roman" w:hAnsi="Times New Roman" w:cs="Times New Roman"/>
          <w:sz w:val="28"/>
          <w:szCs w:val="28"/>
        </w:rPr>
        <w:t>Признать утратившим силу решение Думы Нефтекумского городского округа от 5 октября 2021 г. № 663 «Об утверждении Положения о Контрольно-счетной палате Нефтекумского городского округа Ставропольского края».</w:t>
      </w:r>
    </w:p>
    <w:p w:rsidR="008E3FCB" w:rsidRPr="0072544D" w:rsidRDefault="008E3FCB" w:rsidP="00725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FCB" w:rsidRPr="0072544D" w:rsidRDefault="008E3FCB" w:rsidP="0072544D">
      <w:pPr>
        <w:pStyle w:val="aa"/>
        <w:ind w:right="1" w:firstLine="709"/>
        <w:rPr>
          <w:b/>
          <w:szCs w:val="28"/>
        </w:rPr>
      </w:pPr>
      <w:r w:rsidRPr="0072544D">
        <w:rPr>
          <w:b/>
          <w:szCs w:val="28"/>
        </w:rPr>
        <w:t>Статья 3</w:t>
      </w:r>
    </w:p>
    <w:p w:rsidR="008E3FCB" w:rsidRPr="0072544D" w:rsidRDefault="008E3FCB" w:rsidP="0072544D">
      <w:pPr>
        <w:jc w:val="both"/>
        <w:rPr>
          <w:b/>
          <w:sz w:val="28"/>
          <w:szCs w:val="28"/>
        </w:rPr>
      </w:pPr>
    </w:p>
    <w:p w:rsidR="008E3FCB" w:rsidRPr="0072544D" w:rsidRDefault="008E3FCB" w:rsidP="0072544D">
      <w:pPr>
        <w:ind w:firstLine="709"/>
        <w:jc w:val="both"/>
        <w:rPr>
          <w:sz w:val="28"/>
          <w:szCs w:val="28"/>
        </w:rPr>
      </w:pPr>
      <w:r w:rsidRPr="0072544D">
        <w:rPr>
          <w:sz w:val="28"/>
          <w:szCs w:val="28"/>
        </w:rPr>
        <w:t>Контроль за выполнением настоящего решения возложить на постоянную комиссию Думы Нефтекумского муниципального округа Ставропольского края по местному самоуправлению, законотворчеству и правопорядку (председатель - Р .К.Абдулнасыров).</w:t>
      </w:r>
    </w:p>
    <w:p w:rsidR="008E3FCB" w:rsidRPr="0072544D" w:rsidRDefault="008E3FCB" w:rsidP="0072544D">
      <w:pPr>
        <w:pStyle w:val="aa"/>
        <w:ind w:right="1" w:firstLine="709"/>
        <w:rPr>
          <w:b/>
          <w:szCs w:val="28"/>
        </w:rPr>
      </w:pPr>
      <w:r w:rsidRPr="0072544D">
        <w:rPr>
          <w:b/>
          <w:szCs w:val="28"/>
        </w:rPr>
        <w:lastRenderedPageBreak/>
        <w:t>Статья 4</w:t>
      </w:r>
    </w:p>
    <w:p w:rsidR="008E3FCB" w:rsidRPr="0072544D" w:rsidRDefault="008E3FCB" w:rsidP="007254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3FCB" w:rsidRPr="0072544D" w:rsidRDefault="008E3FCB" w:rsidP="00725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44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E3FCB" w:rsidRPr="0072544D" w:rsidRDefault="008E3FCB" w:rsidP="0072544D">
      <w:pPr>
        <w:pStyle w:val="aa"/>
        <w:ind w:right="1" w:firstLine="709"/>
        <w:rPr>
          <w:szCs w:val="28"/>
        </w:rPr>
      </w:pPr>
    </w:p>
    <w:p w:rsidR="008E3FCB" w:rsidRPr="0072544D" w:rsidRDefault="008E3FCB" w:rsidP="0072544D">
      <w:pPr>
        <w:jc w:val="both"/>
        <w:rPr>
          <w:bCs/>
          <w:spacing w:val="-3"/>
          <w:sz w:val="28"/>
          <w:szCs w:val="28"/>
        </w:rPr>
      </w:pPr>
    </w:p>
    <w:p w:rsidR="008E3FCB" w:rsidRPr="0072544D" w:rsidRDefault="008E3FCB" w:rsidP="0072544D">
      <w:pPr>
        <w:jc w:val="both"/>
        <w:rPr>
          <w:b/>
          <w:bCs/>
          <w:spacing w:val="-3"/>
          <w:sz w:val="28"/>
          <w:szCs w:val="28"/>
        </w:rPr>
      </w:pPr>
      <w:r w:rsidRPr="0072544D">
        <w:rPr>
          <w:bCs/>
          <w:spacing w:val="-3"/>
          <w:sz w:val="28"/>
          <w:szCs w:val="28"/>
        </w:rPr>
        <w:t>Председатель Думы</w:t>
      </w:r>
      <w:r w:rsidRPr="0072544D">
        <w:rPr>
          <w:b/>
          <w:bCs/>
          <w:spacing w:val="-3"/>
          <w:sz w:val="28"/>
          <w:szCs w:val="28"/>
        </w:rPr>
        <w:t xml:space="preserve"> </w:t>
      </w:r>
    </w:p>
    <w:p w:rsidR="008E3FCB" w:rsidRPr="0072544D" w:rsidRDefault="008E3FCB" w:rsidP="0072544D">
      <w:pPr>
        <w:jc w:val="both"/>
        <w:rPr>
          <w:bCs/>
          <w:spacing w:val="-3"/>
          <w:sz w:val="28"/>
          <w:szCs w:val="28"/>
        </w:rPr>
      </w:pPr>
      <w:r w:rsidRPr="0072544D">
        <w:rPr>
          <w:bCs/>
          <w:spacing w:val="-3"/>
          <w:sz w:val="28"/>
          <w:szCs w:val="28"/>
        </w:rPr>
        <w:t xml:space="preserve">Нефтекумского муниципального округа </w:t>
      </w:r>
    </w:p>
    <w:p w:rsidR="008E3FCB" w:rsidRPr="0072544D" w:rsidRDefault="008E3FCB" w:rsidP="0072544D">
      <w:pPr>
        <w:jc w:val="both"/>
        <w:rPr>
          <w:bCs/>
          <w:spacing w:val="-3"/>
          <w:sz w:val="28"/>
          <w:szCs w:val="28"/>
        </w:rPr>
      </w:pPr>
      <w:r w:rsidRPr="0072544D">
        <w:rPr>
          <w:bCs/>
          <w:spacing w:val="-3"/>
          <w:sz w:val="28"/>
          <w:szCs w:val="28"/>
        </w:rPr>
        <w:t>Ставропольского края                                                                           Д.А.Слюсарев</w:t>
      </w:r>
    </w:p>
    <w:p w:rsidR="008E3FCB" w:rsidRPr="0072544D" w:rsidRDefault="008E3FCB" w:rsidP="0072544D">
      <w:pPr>
        <w:jc w:val="both"/>
        <w:rPr>
          <w:sz w:val="28"/>
          <w:szCs w:val="28"/>
        </w:rPr>
      </w:pPr>
    </w:p>
    <w:p w:rsidR="008E3FCB" w:rsidRPr="0072544D" w:rsidRDefault="008E3FCB" w:rsidP="0072544D">
      <w:pPr>
        <w:jc w:val="both"/>
        <w:rPr>
          <w:bCs/>
          <w:spacing w:val="-3"/>
          <w:sz w:val="28"/>
          <w:szCs w:val="28"/>
        </w:rPr>
      </w:pPr>
      <w:r w:rsidRPr="0072544D">
        <w:rPr>
          <w:bCs/>
          <w:spacing w:val="-3"/>
          <w:sz w:val="28"/>
          <w:szCs w:val="28"/>
        </w:rPr>
        <w:t>Глава Нефтекумского</w:t>
      </w:r>
    </w:p>
    <w:p w:rsidR="008E3FCB" w:rsidRPr="0072544D" w:rsidRDefault="008E3FCB" w:rsidP="0072544D">
      <w:pPr>
        <w:jc w:val="both"/>
        <w:rPr>
          <w:bCs/>
          <w:spacing w:val="-3"/>
          <w:sz w:val="28"/>
          <w:szCs w:val="28"/>
        </w:rPr>
      </w:pPr>
      <w:r w:rsidRPr="0072544D">
        <w:rPr>
          <w:bCs/>
          <w:spacing w:val="-3"/>
          <w:sz w:val="28"/>
          <w:szCs w:val="28"/>
        </w:rPr>
        <w:t xml:space="preserve">муниципального округа </w:t>
      </w:r>
    </w:p>
    <w:p w:rsidR="008E3FCB" w:rsidRPr="0072544D" w:rsidRDefault="008E3FCB" w:rsidP="0072544D">
      <w:pPr>
        <w:rPr>
          <w:sz w:val="28"/>
          <w:szCs w:val="28"/>
        </w:rPr>
      </w:pPr>
      <w:r w:rsidRPr="0072544D">
        <w:rPr>
          <w:bCs/>
          <w:spacing w:val="-3"/>
          <w:sz w:val="28"/>
          <w:szCs w:val="28"/>
        </w:rPr>
        <w:t xml:space="preserve">Ставропольского края                                                           </w:t>
      </w:r>
      <w:r w:rsidR="008246D5">
        <w:rPr>
          <w:bCs/>
          <w:spacing w:val="-3"/>
          <w:sz w:val="28"/>
          <w:szCs w:val="28"/>
        </w:rPr>
        <w:t xml:space="preserve">  </w:t>
      </w:r>
      <w:r w:rsidRPr="0072544D">
        <w:rPr>
          <w:bCs/>
          <w:spacing w:val="-3"/>
          <w:sz w:val="28"/>
          <w:szCs w:val="28"/>
        </w:rPr>
        <w:t xml:space="preserve">                Д.Н. Сокуренко</w:t>
      </w: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72544D" w:rsidRDefault="008E3FCB" w:rsidP="0072544D">
      <w:pPr>
        <w:tabs>
          <w:tab w:val="left" w:pos="3820"/>
        </w:tabs>
        <w:jc w:val="right"/>
        <w:rPr>
          <w:bCs/>
          <w:iCs/>
          <w:sz w:val="28"/>
          <w:szCs w:val="28"/>
        </w:rPr>
      </w:pPr>
    </w:p>
    <w:p w:rsidR="008E3FCB" w:rsidRPr="00AC4BE9" w:rsidRDefault="008E3FCB" w:rsidP="0072544D">
      <w:pPr>
        <w:tabs>
          <w:tab w:val="left" w:pos="3820"/>
        </w:tabs>
        <w:jc w:val="right"/>
        <w:rPr>
          <w:bCs/>
          <w:iCs/>
        </w:rPr>
      </w:pPr>
      <w:r w:rsidRPr="00AC4BE9">
        <w:rPr>
          <w:bCs/>
          <w:iCs/>
        </w:rPr>
        <w:lastRenderedPageBreak/>
        <w:t>Приложение</w:t>
      </w:r>
    </w:p>
    <w:p w:rsidR="008E3FCB" w:rsidRPr="00AC4BE9" w:rsidRDefault="008E3FCB" w:rsidP="0072544D">
      <w:pPr>
        <w:tabs>
          <w:tab w:val="left" w:pos="3820"/>
        </w:tabs>
        <w:jc w:val="right"/>
        <w:rPr>
          <w:bCs/>
          <w:iCs/>
        </w:rPr>
      </w:pPr>
      <w:r w:rsidRPr="00AC4BE9">
        <w:rPr>
          <w:bCs/>
          <w:iCs/>
        </w:rPr>
        <w:t>к решению Думы Нефтекумского</w:t>
      </w:r>
    </w:p>
    <w:p w:rsidR="008E3FCB" w:rsidRPr="00AC4BE9" w:rsidRDefault="008E3FCB" w:rsidP="0072544D">
      <w:pPr>
        <w:tabs>
          <w:tab w:val="left" w:pos="3820"/>
        </w:tabs>
        <w:jc w:val="right"/>
        <w:rPr>
          <w:bCs/>
          <w:iCs/>
        </w:rPr>
      </w:pPr>
      <w:r w:rsidRPr="00AC4BE9">
        <w:rPr>
          <w:bCs/>
          <w:iCs/>
        </w:rPr>
        <w:t>муниципального округа Ставропольского края</w:t>
      </w:r>
    </w:p>
    <w:p w:rsidR="008E3FCB" w:rsidRPr="00AC4BE9" w:rsidRDefault="008E3FCB" w:rsidP="0072544D">
      <w:pPr>
        <w:tabs>
          <w:tab w:val="left" w:pos="3820"/>
        </w:tabs>
        <w:jc w:val="right"/>
        <w:rPr>
          <w:bCs/>
          <w:iCs/>
        </w:rPr>
      </w:pPr>
      <w:r w:rsidRPr="00AC4BE9">
        <w:rPr>
          <w:bCs/>
          <w:iCs/>
        </w:rPr>
        <w:t>«Об утверждении Положения о</w:t>
      </w:r>
    </w:p>
    <w:p w:rsidR="008E3FCB" w:rsidRPr="00AC4BE9" w:rsidRDefault="008E3FCB" w:rsidP="0072544D">
      <w:pPr>
        <w:tabs>
          <w:tab w:val="left" w:pos="3820"/>
        </w:tabs>
        <w:jc w:val="right"/>
        <w:rPr>
          <w:bCs/>
          <w:iCs/>
        </w:rPr>
      </w:pPr>
      <w:r w:rsidRPr="00AC4BE9">
        <w:rPr>
          <w:bCs/>
          <w:iCs/>
        </w:rPr>
        <w:t>Контрольно-счетной палате Нефтекумского</w:t>
      </w:r>
    </w:p>
    <w:p w:rsidR="008E3FCB" w:rsidRPr="00AC4BE9" w:rsidRDefault="008E3FCB" w:rsidP="0072544D">
      <w:pPr>
        <w:tabs>
          <w:tab w:val="left" w:pos="3820"/>
        </w:tabs>
        <w:jc w:val="right"/>
        <w:rPr>
          <w:bCs/>
          <w:iCs/>
        </w:rPr>
      </w:pPr>
      <w:r w:rsidRPr="00AC4BE9">
        <w:rPr>
          <w:bCs/>
          <w:iCs/>
        </w:rPr>
        <w:t>муниципального округа Ставропольского края»</w:t>
      </w:r>
    </w:p>
    <w:p w:rsidR="008E3FCB" w:rsidRPr="00AC4BE9" w:rsidRDefault="008E3FCB" w:rsidP="0072544D">
      <w:pPr>
        <w:tabs>
          <w:tab w:val="left" w:pos="3820"/>
        </w:tabs>
        <w:jc w:val="right"/>
        <w:rPr>
          <w:bCs/>
          <w:iCs/>
        </w:rPr>
      </w:pPr>
      <w:r w:rsidRPr="00AC4BE9">
        <w:rPr>
          <w:bCs/>
          <w:iCs/>
        </w:rPr>
        <w:t>от 26 сентября 2023 г. № 142</w:t>
      </w:r>
    </w:p>
    <w:p w:rsidR="008E3FCB" w:rsidRPr="00AC4BE9" w:rsidRDefault="008E3FCB" w:rsidP="0072544D">
      <w:pPr>
        <w:shd w:val="clear" w:color="auto" w:fill="FFFFFF"/>
        <w:jc w:val="center"/>
        <w:rPr>
          <w:bCs/>
          <w:spacing w:val="-10"/>
        </w:rPr>
      </w:pPr>
    </w:p>
    <w:p w:rsidR="008E3FCB" w:rsidRPr="00AC4BE9" w:rsidRDefault="008E3FCB" w:rsidP="0072544D">
      <w:pPr>
        <w:shd w:val="clear" w:color="auto" w:fill="FFFFFF"/>
        <w:jc w:val="center"/>
        <w:rPr>
          <w:b/>
          <w:bCs/>
          <w:spacing w:val="-10"/>
        </w:rPr>
      </w:pPr>
      <w:r w:rsidRPr="00AC4BE9">
        <w:rPr>
          <w:b/>
          <w:bCs/>
          <w:spacing w:val="-10"/>
        </w:rPr>
        <w:t>ПОЛОЖЕНИЕ</w:t>
      </w:r>
    </w:p>
    <w:p w:rsidR="008E3FCB" w:rsidRPr="00AC4BE9" w:rsidRDefault="008E3FCB" w:rsidP="0072544D">
      <w:pPr>
        <w:shd w:val="clear" w:color="auto" w:fill="FFFFFF"/>
        <w:jc w:val="center"/>
        <w:rPr>
          <w:b/>
          <w:bCs/>
          <w:spacing w:val="-2"/>
        </w:rPr>
      </w:pPr>
      <w:r w:rsidRPr="00AC4BE9">
        <w:rPr>
          <w:b/>
          <w:bCs/>
          <w:spacing w:val="-1"/>
        </w:rPr>
        <w:t>о Контрольно-счетной палате Нефтекумского муниципального округа Ставропольского края</w:t>
      </w:r>
    </w:p>
    <w:p w:rsidR="008E3FCB" w:rsidRPr="00AC4BE9" w:rsidRDefault="008E3FCB" w:rsidP="0072544D">
      <w:pPr>
        <w:tabs>
          <w:tab w:val="left" w:pos="2268"/>
        </w:tabs>
        <w:suppressAutoHyphens/>
        <w:jc w:val="center"/>
      </w:pPr>
    </w:p>
    <w:p w:rsidR="008E3FCB" w:rsidRPr="00AC4BE9" w:rsidRDefault="008E3FCB" w:rsidP="0072544D">
      <w:pPr>
        <w:tabs>
          <w:tab w:val="left" w:pos="2268"/>
        </w:tabs>
        <w:ind w:firstLine="709"/>
        <w:jc w:val="both"/>
        <w:rPr>
          <w:b/>
        </w:rPr>
      </w:pPr>
      <w:r w:rsidRPr="00AC4BE9">
        <w:t xml:space="preserve">Статья 1. </w:t>
      </w:r>
      <w:r w:rsidRPr="00AC4BE9">
        <w:rPr>
          <w:b/>
        </w:rPr>
        <w:t xml:space="preserve">Статус </w:t>
      </w:r>
      <w:r w:rsidRPr="00AC4BE9">
        <w:rPr>
          <w:b/>
          <w:bCs/>
          <w:spacing w:val="-1"/>
        </w:rPr>
        <w:t xml:space="preserve">Контрольно-счетной палаты Нефтекумского муниципального округа </w:t>
      </w:r>
      <w:r w:rsidRPr="00AC4BE9">
        <w:rPr>
          <w:b/>
        </w:rPr>
        <w:t>Ставропольского края</w:t>
      </w:r>
    </w:p>
    <w:p w:rsidR="008E3FCB" w:rsidRPr="00AC4BE9" w:rsidRDefault="008E3FCB" w:rsidP="0072544D">
      <w:pPr>
        <w:tabs>
          <w:tab w:val="left" w:pos="2268"/>
        </w:tabs>
        <w:jc w:val="center"/>
      </w:pPr>
    </w:p>
    <w:p w:rsidR="008E3FCB" w:rsidRPr="00AC4BE9" w:rsidRDefault="008E3FCB" w:rsidP="0072544D">
      <w:pPr>
        <w:tabs>
          <w:tab w:val="left" w:pos="993"/>
          <w:tab w:val="left" w:pos="1080"/>
          <w:tab w:val="left" w:pos="1418"/>
          <w:tab w:val="left" w:pos="1843"/>
        </w:tabs>
        <w:ind w:firstLine="709"/>
        <w:jc w:val="both"/>
        <w:rPr>
          <w:spacing w:val="-5"/>
        </w:rPr>
      </w:pPr>
      <w:r w:rsidRPr="00AC4BE9">
        <w:t>1.</w:t>
      </w:r>
      <w:r w:rsidRPr="00AC4BE9">
        <w:rPr>
          <w:bCs/>
          <w:spacing w:val="-1"/>
        </w:rPr>
        <w:t xml:space="preserve"> Контрольно-счетная палата Нефтекумского муниципального округа</w:t>
      </w:r>
      <w:r w:rsidRPr="00AC4BE9">
        <w:t xml:space="preserve"> Ставропольского края (далее - </w:t>
      </w:r>
      <w:r w:rsidRPr="00AC4BE9">
        <w:rPr>
          <w:spacing w:val="-5"/>
        </w:rPr>
        <w:t>Контрольно-счетная палата муниципального округа</w:t>
      </w:r>
      <w:r w:rsidRPr="00AC4BE9">
        <w:t xml:space="preserve">) </w:t>
      </w:r>
      <w:r w:rsidRPr="00AC4BE9">
        <w:rPr>
          <w:spacing w:val="-4"/>
        </w:rPr>
        <w:t>является постоянно действующим органом внешнего муниципального финансового контроля и образуется Думой Нефтекумского муниципального округа Ставропольского края (далее - Дума муниципального округа)</w:t>
      </w:r>
      <w:r w:rsidRPr="00AC4BE9">
        <w:rPr>
          <w:spacing w:val="-5"/>
        </w:rPr>
        <w:t xml:space="preserve"> и ему подотчетна.</w:t>
      </w:r>
    </w:p>
    <w:p w:rsidR="008E3FCB" w:rsidRPr="00AC4BE9" w:rsidRDefault="008E3FCB" w:rsidP="0072544D">
      <w:pPr>
        <w:tabs>
          <w:tab w:val="left" w:pos="993"/>
          <w:tab w:val="left" w:pos="1080"/>
          <w:tab w:val="left" w:pos="1418"/>
          <w:tab w:val="left" w:pos="1843"/>
        </w:tabs>
        <w:ind w:firstLine="709"/>
        <w:jc w:val="both"/>
        <w:rPr>
          <w:spacing w:val="-5"/>
        </w:rPr>
      </w:pPr>
      <w:r w:rsidRPr="00AC4BE9">
        <w:rPr>
          <w:spacing w:val="-5"/>
        </w:rPr>
        <w:t>Сокращенное наименование Контрольно-счетной палаты Нефтекумского муниципального округа Ставропольского края - КСП НМО СК.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993"/>
          <w:tab w:val="left" w:pos="1418"/>
          <w:tab w:val="left" w:pos="1843"/>
        </w:tabs>
        <w:ind w:firstLine="709"/>
        <w:jc w:val="both"/>
        <w:rPr>
          <w:spacing w:val="-31"/>
        </w:rPr>
      </w:pPr>
      <w:r w:rsidRPr="00AC4BE9">
        <w:rPr>
          <w:spacing w:val="-5"/>
        </w:rPr>
        <w:t>Юридический адрес: 356880, Ставропольский край, Нефтекумский район, город Нефтекумск, пл. Ленина, 1.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851"/>
          <w:tab w:val="left" w:pos="993"/>
          <w:tab w:val="left" w:pos="1418"/>
          <w:tab w:val="left" w:pos="1843"/>
        </w:tabs>
        <w:ind w:firstLine="709"/>
        <w:jc w:val="both"/>
        <w:rPr>
          <w:spacing w:val="-11"/>
        </w:rPr>
      </w:pPr>
      <w:r w:rsidRPr="00AC4BE9">
        <w:t xml:space="preserve">2. </w:t>
      </w:r>
      <w:r w:rsidRPr="00AC4BE9">
        <w:rPr>
          <w:spacing w:val="-5"/>
        </w:rPr>
        <w:t>Контрольно-счетная палата</w:t>
      </w:r>
      <w:r w:rsidRPr="00AC4BE9">
        <w:t xml:space="preserve"> обладает организационной и </w:t>
      </w:r>
      <w:r w:rsidRPr="00AC4BE9">
        <w:rPr>
          <w:spacing w:val="-1"/>
        </w:rPr>
        <w:t xml:space="preserve">функциональной независимостью и осуществляет свою деятельность </w:t>
      </w:r>
      <w:r w:rsidRPr="00AC4BE9">
        <w:t>самостоятельно.</w:t>
      </w:r>
    </w:p>
    <w:p w:rsidR="008E3FCB" w:rsidRPr="00AC4BE9" w:rsidRDefault="008E3FCB" w:rsidP="0072544D">
      <w:pPr>
        <w:shd w:val="clear" w:color="auto" w:fill="FFFFFF"/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16"/>
        </w:rPr>
      </w:pPr>
      <w:r w:rsidRPr="00AC4BE9">
        <w:t xml:space="preserve">3. Деятельность </w:t>
      </w:r>
      <w:r w:rsidRPr="00AC4BE9">
        <w:rPr>
          <w:spacing w:val="-5"/>
        </w:rPr>
        <w:t xml:space="preserve">Контрольно-счетной палаты муниципального округа </w:t>
      </w:r>
      <w:r w:rsidRPr="00AC4BE9">
        <w:t xml:space="preserve">не может быть приостановлена, в том числе с досрочным прекращением полномочий </w:t>
      </w:r>
      <w:r w:rsidRPr="00AC4BE9">
        <w:rPr>
          <w:spacing w:val="-4"/>
        </w:rPr>
        <w:t>Думы муниципального округа</w:t>
      </w:r>
      <w:r w:rsidRPr="00AC4BE9">
        <w:t>.</w:t>
      </w:r>
    </w:p>
    <w:p w:rsidR="008E3FCB" w:rsidRPr="00AC4BE9" w:rsidRDefault="008E3FCB" w:rsidP="0072544D">
      <w:pPr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3"/>
        </w:rPr>
      </w:pPr>
      <w:r w:rsidRPr="00AC4BE9">
        <w:rPr>
          <w:spacing w:val="-3"/>
        </w:rPr>
        <w:t xml:space="preserve">4. </w:t>
      </w:r>
      <w:r w:rsidRPr="00AC4BE9">
        <w:rPr>
          <w:spacing w:val="-5"/>
        </w:rPr>
        <w:t>Контрольно-счетная палата</w:t>
      </w:r>
      <w:r w:rsidRPr="00AC4BE9">
        <w:t xml:space="preserve"> муниципального округа</w:t>
      </w:r>
      <w:r w:rsidRPr="00AC4BE9">
        <w:rPr>
          <w:spacing w:val="-3"/>
        </w:rPr>
        <w:t xml:space="preserve"> является органом местного самоуправления, обладает правами юридического лица, имеет</w:t>
      </w:r>
      <w:r w:rsidRPr="00AC4BE9">
        <w:t xml:space="preserve"> печать и бланки со </w:t>
      </w:r>
      <w:r w:rsidRPr="00AC4BE9">
        <w:rPr>
          <w:spacing w:val="-1"/>
        </w:rPr>
        <w:t xml:space="preserve">своим </w:t>
      </w:r>
      <w:r w:rsidRPr="00AC4BE9">
        <w:rPr>
          <w:spacing w:val="-3"/>
        </w:rPr>
        <w:t>наименованием.</w:t>
      </w:r>
    </w:p>
    <w:p w:rsidR="008E3FCB" w:rsidRPr="00AC4BE9" w:rsidRDefault="008E3FCB" w:rsidP="0072544D">
      <w:pPr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3"/>
        </w:rPr>
      </w:pPr>
    </w:p>
    <w:p w:rsidR="008E3FCB" w:rsidRPr="00AC4BE9" w:rsidRDefault="008E3FCB" w:rsidP="00AC4BE9">
      <w:pPr>
        <w:shd w:val="clear" w:color="auto" w:fill="FFFFFF"/>
        <w:tabs>
          <w:tab w:val="left" w:pos="0"/>
        </w:tabs>
        <w:ind w:firstLine="709"/>
        <w:rPr>
          <w:b/>
          <w:spacing w:val="-5"/>
        </w:rPr>
      </w:pPr>
      <w:r w:rsidRPr="00AC4BE9">
        <w:rPr>
          <w:spacing w:val="-2"/>
        </w:rPr>
        <w:t xml:space="preserve">Статья 2. </w:t>
      </w:r>
      <w:r w:rsidRPr="00AC4BE9">
        <w:rPr>
          <w:b/>
        </w:rPr>
        <w:t xml:space="preserve">Правовые основы деятельности </w:t>
      </w:r>
      <w:r w:rsidRPr="00AC4BE9">
        <w:rPr>
          <w:b/>
          <w:spacing w:val="-5"/>
        </w:rPr>
        <w:t>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jc w:val="center"/>
      </w:pPr>
    </w:p>
    <w:p w:rsidR="008E3FCB" w:rsidRPr="00AC4BE9" w:rsidRDefault="008E3FCB" w:rsidP="0072544D">
      <w:pPr>
        <w:shd w:val="clear" w:color="auto" w:fill="FFFFFF"/>
        <w:suppressAutoHyphens/>
        <w:ind w:firstLine="709"/>
        <w:jc w:val="both"/>
        <w:rPr>
          <w:spacing w:val="5"/>
        </w:rPr>
      </w:pPr>
      <w:r w:rsidRPr="00AC4BE9">
        <w:rPr>
          <w:spacing w:val="-5"/>
        </w:rPr>
        <w:t>Контрольно-счетная палата муниципального округа</w:t>
      </w:r>
      <w:r w:rsidRPr="00AC4BE9">
        <w:t xml:space="preserve"> осуществляет свою деятельность на основе </w:t>
      </w:r>
      <w:r w:rsidRPr="00AC4BE9">
        <w:rPr>
          <w:spacing w:val="6"/>
        </w:rPr>
        <w:t xml:space="preserve">Конституции Российской Федерации, федерального законодательства, </w:t>
      </w:r>
      <w:r w:rsidRPr="00AC4BE9">
        <w:rPr>
          <w:spacing w:val="5"/>
        </w:rPr>
        <w:t>законов и иных нормативных правовых актов Ставропольского края, Устава Нефтекумского муниципального округа Ставропольского края, настоящего Положения и иных муниципальных правовых актов.</w:t>
      </w:r>
    </w:p>
    <w:p w:rsidR="00AC4BE9" w:rsidRDefault="00AC4BE9" w:rsidP="00AC4BE9">
      <w:pPr>
        <w:shd w:val="clear" w:color="auto" w:fill="FFFFFF"/>
        <w:ind w:firstLine="426"/>
      </w:pPr>
    </w:p>
    <w:p w:rsidR="008E3FCB" w:rsidRDefault="008E3FCB" w:rsidP="00AC4BE9">
      <w:pPr>
        <w:shd w:val="clear" w:color="auto" w:fill="FFFFFF"/>
        <w:ind w:firstLine="709"/>
        <w:rPr>
          <w:b/>
          <w:spacing w:val="5"/>
        </w:rPr>
      </w:pPr>
      <w:r w:rsidRPr="00AC4BE9">
        <w:rPr>
          <w:spacing w:val="5"/>
        </w:rPr>
        <w:t xml:space="preserve">Статья 3. </w:t>
      </w:r>
      <w:r w:rsidRPr="00AC4BE9">
        <w:rPr>
          <w:b/>
          <w:spacing w:val="5"/>
        </w:rPr>
        <w:t>Принципы деятельности Контрольно-счетной палаты</w:t>
      </w:r>
    </w:p>
    <w:p w:rsidR="00AC4BE9" w:rsidRPr="00AC4BE9" w:rsidRDefault="00AC4BE9" w:rsidP="0072544D">
      <w:pPr>
        <w:shd w:val="clear" w:color="auto" w:fill="FFFFFF"/>
        <w:ind w:firstLine="426"/>
        <w:jc w:val="center"/>
        <w:rPr>
          <w:b/>
          <w:spacing w:val="5"/>
        </w:rPr>
      </w:pPr>
    </w:p>
    <w:p w:rsidR="008E3FCB" w:rsidRPr="00AC4BE9" w:rsidRDefault="008E3FCB" w:rsidP="0072544D">
      <w:pPr>
        <w:shd w:val="clear" w:color="auto" w:fill="FFFFFF"/>
        <w:suppressAutoHyphens/>
        <w:ind w:firstLine="709"/>
        <w:jc w:val="both"/>
        <w:rPr>
          <w:spacing w:val="5"/>
        </w:rPr>
      </w:pPr>
      <w:r w:rsidRPr="00AC4BE9">
        <w:rPr>
          <w:spacing w:val="5"/>
        </w:rPr>
        <w:t>Деятельность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rPr>
          <w:spacing w:val="5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8E3FCB" w:rsidRPr="00AC4BE9" w:rsidRDefault="008E3FCB" w:rsidP="0072544D">
      <w:pPr>
        <w:shd w:val="clear" w:color="auto" w:fill="FFFFFF"/>
        <w:ind w:firstLine="709"/>
        <w:rPr>
          <w:spacing w:val="-5"/>
        </w:rPr>
      </w:pPr>
    </w:p>
    <w:p w:rsidR="008E3FCB" w:rsidRPr="00AC4BE9" w:rsidRDefault="008E3FCB" w:rsidP="0072544D">
      <w:pPr>
        <w:shd w:val="clear" w:color="auto" w:fill="FFFFFF"/>
        <w:ind w:firstLine="709"/>
        <w:jc w:val="both"/>
        <w:rPr>
          <w:b/>
          <w:spacing w:val="-5"/>
        </w:rPr>
      </w:pPr>
      <w:r w:rsidRPr="00AC4BE9">
        <w:t xml:space="preserve">Статья 4. </w:t>
      </w:r>
      <w:r w:rsidRPr="00AC4BE9">
        <w:rPr>
          <w:b/>
        </w:rPr>
        <w:t>Структура и с</w:t>
      </w:r>
      <w:r w:rsidRPr="00AC4BE9">
        <w:rPr>
          <w:b/>
          <w:bCs/>
        </w:rPr>
        <w:t xml:space="preserve">остав </w:t>
      </w:r>
      <w:r w:rsidRPr="00AC4BE9">
        <w:rPr>
          <w:b/>
          <w:spacing w:val="-5"/>
        </w:rPr>
        <w:t>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jc w:val="center"/>
      </w:pPr>
    </w:p>
    <w:p w:rsidR="008E3FCB" w:rsidRPr="00AC4BE9" w:rsidRDefault="0072544D" w:rsidP="0072544D">
      <w:pPr>
        <w:pStyle w:val="a9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BE9">
        <w:rPr>
          <w:rFonts w:ascii="Times New Roman" w:hAnsi="Times New Roman"/>
          <w:sz w:val="24"/>
          <w:szCs w:val="24"/>
        </w:rPr>
        <w:t xml:space="preserve">1. </w:t>
      </w:r>
      <w:r w:rsidR="008E3FCB" w:rsidRPr="00AC4BE9">
        <w:rPr>
          <w:rFonts w:ascii="Times New Roman" w:hAnsi="Times New Roman"/>
          <w:sz w:val="24"/>
          <w:szCs w:val="24"/>
        </w:rPr>
        <w:t xml:space="preserve">Контрольно-счетная палата </w:t>
      </w:r>
      <w:r w:rsidR="008E3FCB" w:rsidRPr="00AC4BE9">
        <w:rPr>
          <w:rFonts w:ascii="Times New Roman" w:hAnsi="Times New Roman"/>
          <w:spacing w:val="-5"/>
          <w:sz w:val="24"/>
          <w:szCs w:val="24"/>
        </w:rPr>
        <w:t>муниципального округа</w:t>
      </w:r>
      <w:r w:rsidR="008E3FCB" w:rsidRPr="00AC4BE9">
        <w:rPr>
          <w:rFonts w:ascii="Times New Roman" w:hAnsi="Times New Roman"/>
          <w:sz w:val="24"/>
          <w:szCs w:val="24"/>
        </w:rPr>
        <w:t xml:space="preserve"> образуется в составе председателя и аппарата Контрольно-счетной палаты</w:t>
      </w:r>
      <w:r w:rsidR="008E3FCB" w:rsidRPr="00AC4BE9">
        <w:rPr>
          <w:rFonts w:ascii="Times New Roman" w:hAnsi="Times New Roman"/>
          <w:spacing w:val="-5"/>
          <w:sz w:val="24"/>
          <w:szCs w:val="24"/>
        </w:rPr>
        <w:t xml:space="preserve"> муниципального округа</w:t>
      </w:r>
      <w:r w:rsidR="008E3FCB" w:rsidRPr="00AC4BE9">
        <w:rPr>
          <w:rFonts w:ascii="Times New Roman" w:hAnsi="Times New Roman"/>
          <w:sz w:val="24"/>
          <w:szCs w:val="24"/>
        </w:rPr>
        <w:t>.</w:t>
      </w:r>
    </w:p>
    <w:p w:rsidR="008E3FCB" w:rsidRPr="00AC4BE9" w:rsidRDefault="008E3FCB" w:rsidP="0072544D">
      <w:pPr>
        <w:ind w:firstLine="709"/>
        <w:jc w:val="both"/>
      </w:pPr>
      <w:r w:rsidRPr="00AC4BE9">
        <w:lastRenderedPageBreak/>
        <w:t>2. Срок полномочий председателя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составляет 5 лет.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 xml:space="preserve">3. Структура Контрольно-счетной палаты муниципального округа определяется </w:t>
      </w:r>
      <w:r w:rsidRPr="00AC4BE9">
        <w:rPr>
          <w:spacing w:val="-4"/>
        </w:rPr>
        <w:t xml:space="preserve">Думой </w:t>
      </w:r>
      <w:r w:rsidRPr="00AC4BE9">
        <w:rPr>
          <w:spacing w:val="-5"/>
        </w:rPr>
        <w:t>муниципального округа</w:t>
      </w:r>
      <w:r w:rsidRPr="00AC4BE9">
        <w:t>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rPr>
          <w:shd w:val="clear" w:color="auto" w:fill="FFFFFF"/>
        </w:rPr>
        <w:t>4. В состав аппарата Контрольно-счетной палаты</w:t>
      </w:r>
      <w:r w:rsidRPr="00AC4BE9">
        <w:t xml:space="preserve"> муниципального округа</w:t>
      </w:r>
      <w:r w:rsidRPr="00AC4BE9">
        <w:rPr>
          <w:shd w:val="clear" w:color="auto" w:fill="FFFFFF"/>
        </w:rPr>
        <w:t xml:space="preserve"> входят инспекторы и иные штатные работники. На инспекторов Контрольно-счетной</w:t>
      </w:r>
      <w:r w:rsidRPr="00AC4BE9">
        <w:rPr>
          <w:spacing w:val="-5"/>
        </w:rPr>
        <w:t xml:space="preserve"> муниципального округа</w:t>
      </w:r>
      <w:r w:rsidRPr="00AC4BE9">
        <w:rPr>
          <w:shd w:val="clear" w:color="auto" w:fill="FFFFFF"/>
        </w:rPr>
        <w:t xml:space="preserve">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rPr>
          <w:shd w:val="clear" w:color="auto" w:fill="FFFFFF"/>
        </w:rPr>
        <w:t>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>5. Штатная численность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определяется правовым актом Думы муниципального округа по представлению председателя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 муниципального округа.</w:t>
      </w:r>
    </w:p>
    <w:p w:rsidR="008E3FCB" w:rsidRPr="00AC4BE9" w:rsidRDefault="008E3FCB" w:rsidP="0072544D">
      <w:pPr>
        <w:ind w:firstLine="709"/>
        <w:jc w:val="both"/>
        <w:rPr>
          <w:spacing w:val="-1"/>
        </w:rPr>
      </w:pPr>
      <w:r w:rsidRPr="00AC4BE9">
        <w:t>6. Штатное расписание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утверждается председателем Контрольно-счетной палаты муниципального округа исходя из возложенных на Контрольно-счетную палату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полномочий в соответствии с утвержденными </w:t>
      </w:r>
      <w:r w:rsidRPr="00AC4BE9">
        <w:rPr>
          <w:spacing w:val="-1"/>
        </w:rPr>
        <w:t>структурой и штатной численностью</w:t>
      </w:r>
      <w:r w:rsidRPr="00AC4BE9">
        <w:t xml:space="preserve">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rPr>
          <w:spacing w:val="-1"/>
        </w:rPr>
        <w:t>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jc w:val="both"/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 xml:space="preserve">Статья 5. </w:t>
      </w:r>
      <w:r w:rsidRPr="00AC4BE9">
        <w:rPr>
          <w:b/>
        </w:rPr>
        <w:t>Порядок назначения на должность председателя 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jc w:val="center"/>
      </w:pPr>
    </w:p>
    <w:p w:rsidR="008E3FCB" w:rsidRPr="00AC4BE9" w:rsidRDefault="008E3FCB" w:rsidP="0072544D">
      <w:pPr>
        <w:ind w:firstLine="709"/>
        <w:jc w:val="both"/>
      </w:pPr>
      <w:r w:rsidRPr="00AC4BE9">
        <w:t>1. Председатель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назначается на должность </w:t>
      </w:r>
      <w:r w:rsidRPr="00AC4BE9">
        <w:rPr>
          <w:spacing w:val="-4"/>
        </w:rPr>
        <w:t xml:space="preserve">Думой </w:t>
      </w:r>
      <w:r w:rsidRPr="00AC4BE9">
        <w:rPr>
          <w:spacing w:val="-5"/>
        </w:rPr>
        <w:t>муниципального округа</w:t>
      </w:r>
      <w:r w:rsidRPr="00AC4BE9">
        <w:t>.</w:t>
      </w:r>
    </w:p>
    <w:p w:rsidR="008E3FCB" w:rsidRPr="00AC4BE9" w:rsidRDefault="008E3FCB" w:rsidP="0072544D">
      <w:pPr>
        <w:ind w:firstLine="709"/>
        <w:jc w:val="both"/>
      </w:pPr>
      <w:r w:rsidRPr="00AC4BE9">
        <w:t>Председатель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замещает муниципальную должность.</w:t>
      </w:r>
    </w:p>
    <w:p w:rsidR="008E3FCB" w:rsidRPr="00AC4BE9" w:rsidRDefault="008E3FCB" w:rsidP="0072544D">
      <w:pPr>
        <w:ind w:firstLine="709"/>
        <w:jc w:val="both"/>
      </w:pPr>
      <w:bookmarkStart w:id="0" w:name="Par4"/>
      <w:bookmarkEnd w:id="0"/>
      <w:r w:rsidRPr="00AC4BE9">
        <w:t xml:space="preserve">2. Предложения о кандидатурах на должность председателя Контрольно-счетной палаты муниципального округа вносятся в </w:t>
      </w:r>
      <w:r w:rsidRPr="00AC4BE9">
        <w:rPr>
          <w:spacing w:val="-4"/>
        </w:rPr>
        <w:t xml:space="preserve">Думу </w:t>
      </w:r>
      <w:r w:rsidRPr="00AC4BE9">
        <w:rPr>
          <w:spacing w:val="-5"/>
        </w:rPr>
        <w:t>муниципального округа</w:t>
      </w:r>
      <w:r w:rsidRPr="00AC4BE9">
        <w:t>:</w:t>
      </w:r>
    </w:p>
    <w:p w:rsidR="008E3FCB" w:rsidRPr="00AC4BE9" w:rsidRDefault="008E3FCB" w:rsidP="0072544D">
      <w:pPr>
        <w:ind w:firstLine="709"/>
        <w:jc w:val="both"/>
      </w:pPr>
      <w:r w:rsidRPr="00AC4BE9">
        <w:t xml:space="preserve">1) председателем </w:t>
      </w:r>
      <w:r w:rsidRPr="00AC4BE9">
        <w:rPr>
          <w:spacing w:val="-4"/>
        </w:rPr>
        <w:t xml:space="preserve">Думы </w:t>
      </w:r>
      <w:r w:rsidRPr="00AC4BE9">
        <w:rPr>
          <w:spacing w:val="-5"/>
        </w:rPr>
        <w:t>муниципального округа</w:t>
      </w:r>
      <w:r w:rsidRPr="00AC4BE9">
        <w:t>;</w:t>
      </w:r>
    </w:p>
    <w:p w:rsidR="008E3FCB" w:rsidRPr="00AC4BE9" w:rsidRDefault="008E3FCB" w:rsidP="0072544D">
      <w:pPr>
        <w:ind w:firstLine="709"/>
        <w:jc w:val="both"/>
      </w:pPr>
      <w:r w:rsidRPr="00AC4BE9">
        <w:t xml:space="preserve">2) депутатами Думы </w:t>
      </w:r>
      <w:r w:rsidRPr="00AC4BE9">
        <w:rPr>
          <w:spacing w:val="-5"/>
        </w:rPr>
        <w:t>муниципального округа</w:t>
      </w:r>
      <w:r w:rsidRPr="00AC4BE9">
        <w:t xml:space="preserve"> </w:t>
      </w:r>
      <w:r w:rsidR="0072544D" w:rsidRPr="00AC4BE9">
        <w:t>-</w:t>
      </w:r>
      <w:r w:rsidRPr="00AC4BE9">
        <w:t xml:space="preserve"> численностью не менее одной трети от установленного числа депутатов Думы </w:t>
      </w:r>
      <w:r w:rsidRPr="00AC4BE9">
        <w:rPr>
          <w:spacing w:val="-5"/>
        </w:rPr>
        <w:t>муниципального округа</w:t>
      </w:r>
      <w:r w:rsidRPr="00AC4BE9">
        <w:t>;</w:t>
      </w:r>
    </w:p>
    <w:p w:rsidR="008E3FCB" w:rsidRPr="00AC4BE9" w:rsidRDefault="008E3FCB" w:rsidP="0072544D">
      <w:pPr>
        <w:ind w:firstLine="709"/>
        <w:jc w:val="both"/>
      </w:pPr>
      <w:r w:rsidRPr="00AC4BE9">
        <w:t>3) главой Нефтекумского муниципального округа Ставропольского края.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 xml:space="preserve">3. Порядок рассмотрения кандидатур на должность председателя Контрольно-счетной палаты </w:t>
      </w:r>
      <w:r w:rsidRPr="00AC4BE9">
        <w:rPr>
          <w:spacing w:val="-5"/>
        </w:rPr>
        <w:t>муниципального округа</w:t>
      </w:r>
      <w:r w:rsidRPr="00AC4BE9">
        <w:t xml:space="preserve"> устанавливается правовым актом Думы </w:t>
      </w:r>
      <w:r w:rsidRPr="00AC4BE9">
        <w:rPr>
          <w:spacing w:val="-5"/>
        </w:rPr>
        <w:t>муниципального округа</w:t>
      </w:r>
      <w:r w:rsidRPr="00AC4BE9">
        <w:t>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2"/>
        </w:rPr>
      </w:pPr>
      <w:r w:rsidRPr="00AC4BE9">
        <w:rPr>
          <w:spacing w:val="-2"/>
        </w:rPr>
        <w:t xml:space="preserve">4. Дума </w:t>
      </w:r>
      <w:r w:rsidRPr="00AC4BE9">
        <w:rPr>
          <w:spacing w:val="-5"/>
        </w:rPr>
        <w:t>муниципального округа</w:t>
      </w:r>
      <w:r w:rsidRPr="00AC4BE9">
        <w:rPr>
          <w:spacing w:val="-2"/>
        </w:rPr>
        <w:t xml:space="preserve"> вправе обратиться в Контрольно-счетную палату Ставропольского края за заключением о соответствии кандидатур на должность председателя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rPr>
          <w:spacing w:val="-2"/>
        </w:rPr>
        <w:t xml:space="preserve"> квалификационным требованиям, установленным Федеральным законом от 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2"/>
        </w:rPr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5"/>
        </w:rPr>
      </w:pPr>
      <w:r w:rsidRPr="00AC4BE9">
        <w:rPr>
          <w:spacing w:val="-2"/>
        </w:rPr>
        <w:t xml:space="preserve">Статья 6. </w:t>
      </w:r>
      <w:r w:rsidRPr="00AC4BE9">
        <w:rPr>
          <w:b/>
          <w:bCs/>
          <w:spacing w:val="-2"/>
        </w:rPr>
        <w:t xml:space="preserve">Требования к кандидатурам на должность </w:t>
      </w:r>
      <w:r w:rsidRPr="00AC4BE9">
        <w:rPr>
          <w:b/>
          <w:bCs/>
          <w:spacing w:val="-5"/>
        </w:rPr>
        <w:t>председателя 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jc w:val="both"/>
        <w:rPr>
          <w:b/>
          <w:bCs/>
          <w:spacing w:val="-5"/>
        </w:rPr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AC4BE9">
        <w:rPr>
          <w:spacing w:val="-1"/>
        </w:rPr>
        <w:t xml:space="preserve">1. На должность председателя </w:t>
      </w:r>
      <w:r w:rsidRPr="00AC4BE9">
        <w:t>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</w:t>
      </w:r>
      <w:r w:rsidRPr="00AC4BE9">
        <w:rPr>
          <w:spacing w:val="-1"/>
        </w:rPr>
        <w:t>назначается гражданин Российской Федерации, соответствующий следующим квалификационным требованиям: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AC4BE9">
        <w:rPr>
          <w:spacing w:val="-1"/>
        </w:rPr>
        <w:t>1) наличие высшего образования;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AC4BE9">
        <w:rPr>
          <w:spacing w:val="-1"/>
        </w:rPr>
        <w:lastRenderedPageBreak/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AC4BE9">
        <w:rPr>
          <w:spacing w:val="-1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Ставропольского края и иных нормативных правовых актов, Устава Нефтекумского муниципального округа Ставропольского края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rPr>
          <w:spacing w:val="-1"/>
        </w:rPr>
        <w:t xml:space="preserve">2. Гражданин Российской Федерации не может быть назначен на должность председателя </w:t>
      </w:r>
      <w:r w:rsidRPr="00AC4BE9">
        <w:t>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в случае: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rPr>
          <w:spacing w:val="-23"/>
        </w:rPr>
      </w:pPr>
      <w:r w:rsidRPr="00AC4BE9">
        <w:rPr>
          <w:spacing w:val="-1"/>
        </w:rPr>
        <w:t>1) наличия у него неснятой или непогашенной судимости;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9"/>
        </w:rPr>
      </w:pPr>
      <w:r w:rsidRPr="00AC4BE9">
        <w:rPr>
          <w:spacing w:val="-1"/>
        </w:rPr>
        <w:t xml:space="preserve">2) признания его недееспособным или ограниченно дееспособным </w:t>
      </w:r>
      <w:r w:rsidRPr="00AC4BE9">
        <w:t>решением суда, вступившим в законную силу;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AC4BE9"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AC4BE9">
        <w:rPr>
          <w:spacing w:val="-1"/>
        </w:rPr>
        <w:t xml:space="preserve">федеральным законом тайну, если исполнение обязанностей по должности, </w:t>
      </w:r>
      <w:r w:rsidRPr="00AC4BE9">
        <w:t xml:space="preserve">на замещение которой </w:t>
      </w:r>
      <w:r w:rsidRPr="00AC4BE9">
        <w:rPr>
          <w:spacing w:val="-1"/>
        </w:rPr>
        <w:t>претендует гражданин, связано с использованием таких сведений;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AC4BE9">
        <w:rPr>
          <w:spacing w:val="-1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AC4BE9">
        <w:rPr>
          <w:spacing w:val="-1"/>
        </w:rPr>
        <w:t>5) наличия оснований, предусмотренных частью 3 настоящей статьи.</w:t>
      </w:r>
    </w:p>
    <w:p w:rsidR="008E3FCB" w:rsidRPr="00AC4BE9" w:rsidRDefault="008E3FCB" w:rsidP="0072544D">
      <w:pPr>
        <w:ind w:firstLine="709"/>
        <w:jc w:val="both"/>
      </w:pPr>
      <w:r w:rsidRPr="00AC4BE9">
        <w:rPr>
          <w:spacing w:val="-17"/>
        </w:rPr>
        <w:t xml:space="preserve">3. </w:t>
      </w:r>
      <w:r w:rsidRPr="00AC4BE9">
        <w:t xml:space="preserve">Гражданин, замещающий должность председателя Контрольно-счетной палаты муниципального округа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</w:t>
      </w:r>
      <w:r w:rsidRPr="00AC4BE9">
        <w:rPr>
          <w:spacing w:val="-5"/>
        </w:rPr>
        <w:t>муниципального округа</w:t>
      </w:r>
      <w:r w:rsidRPr="00AC4BE9">
        <w:t>, главой Нефтекумского муниципального округа Ставропольского края, руководителями судебных и правоохранительных органов, расположенных на территории Нефтекумского муниципального округа Ставропольского края.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2"/>
        </w:rPr>
      </w:pPr>
      <w:r w:rsidRPr="00AC4BE9">
        <w:rPr>
          <w:spacing w:val="-3"/>
        </w:rPr>
        <w:t xml:space="preserve">4. Председатель </w:t>
      </w:r>
      <w:r w:rsidRPr="00AC4BE9">
        <w:t>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AC4BE9">
        <w:rPr>
          <w:spacing w:val="-2"/>
        </w:rPr>
        <w:t>ждународным договором Российской Федерации или законодательством Российской Федерации.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>5. Председатель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>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Ставропольского края, муниципальными нормативными правовыми актами.</w:t>
      </w:r>
    </w:p>
    <w:p w:rsidR="008E3FCB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</w:p>
    <w:p w:rsidR="00AC4BE9" w:rsidRDefault="00AC4BE9" w:rsidP="0072544D">
      <w:pPr>
        <w:shd w:val="clear" w:color="auto" w:fill="FFFFFF"/>
        <w:tabs>
          <w:tab w:val="left" w:pos="0"/>
        </w:tabs>
        <w:ind w:firstLine="709"/>
        <w:jc w:val="both"/>
      </w:pPr>
    </w:p>
    <w:p w:rsidR="00AC4BE9" w:rsidRPr="00AC4BE9" w:rsidRDefault="00AC4BE9" w:rsidP="0072544D">
      <w:pPr>
        <w:shd w:val="clear" w:color="auto" w:fill="FFFFFF"/>
        <w:tabs>
          <w:tab w:val="left" w:pos="0"/>
        </w:tabs>
        <w:ind w:firstLine="709"/>
        <w:jc w:val="both"/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rPr>
          <w:b/>
        </w:rPr>
      </w:pPr>
      <w:r w:rsidRPr="00AC4BE9">
        <w:rPr>
          <w:spacing w:val="-2"/>
        </w:rPr>
        <w:lastRenderedPageBreak/>
        <w:t xml:space="preserve">Статья 7. </w:t>
      </w:r>
      <w:r w:rsidRPr="00AC4BE9">
        <w:rPr>
          <w:b/>
        </w:rPr>
        <w:t>Гарантии статуса должностных лиц 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jc w:val="center"/>
        <w:rPr>
          <w:b/>
        </w:rPr>
      </w:pPr>
    </w:p>
    <w:p w:rsidR="008E3FCB" w:rsidRPr="00AC4BE9" w:rsidRDefault="008E3FCB" w:rsidP="0072544D">
      <w:pPr>
        <w:ind w:firstLine="709"/>
        <w:jc w:val="both"/>
        <w:outlineLvl w:val="0"/>
      </w:pPr>
      <w:r w:rsidRPr="00AC4BE9">
        <w:t>1. Председатель и инспекторы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являются должностными лицами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>.</w:t>
      </w:r>
    </w:p>
    <w:p w:rsidR="008E3FCB" w:rsidRPr="00AC4BE9" w:rsidRDefault="008E3FCB" w:rsidP="0072544D">
      <w:pPr>
        <w:ind w:firstLine="709"/>
        <w:jc w:val="both"/>
        <w:outlineLvl w:val="0"/>
      </w:pPr>
      <w:r w:rsidRPr="00AC4BE9">
        <w:t>2. Воздействие в какой-либо форме на должностных лиц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8E3FCB" w:rsidRPr="00AC4BE9" w:rsidRDefault="008E3FCB" w:rsidP="0072544D">
      <w:pPr>
        <w:ind w:firstLine="709"/>
        <w:jc w:val="both"/>
        <w:outlineLvl w:val="0"/>
      </w:pPr>
      <w:r w:rsidRPr="00AC4BE9">
        <w:t>3. Должностные лица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8E3FCB" w:rsidRPr="00AC4BE9" w:rsidRDefault="008E3FCB" w:rsidP="0072544D">
      <w:pPr>
        <w:ind w:firstLine="709"/>
        <w:jc w:val="both"/>
        <w:outlineLvl w:val="0"/>
      </w:pPr>
      <w:r w:rsidRPr="00AC4BE9">
        <w:t>4. Должностные лица Контрольно-счетной палаты</w:t>
      </w:r>
      <w:r w:rsidRPr="00AC4BE9">
        <w:rPr>
          <w:spacing w:val="-5"/>
        </w:rPr>
        <w:t xml:space="preserve"> муниципального округа</w:t>
      </w:r>
      <w:r w:rsidRPr="00AC4BE9">
        <w:t xml:space="preserve"> обладают гарантиями профессиональной независимости.</w:t>
      </w:r>
    </w:p>
    <w:p w:rsidR="008E3FCB" w:rsidRPr="00AC4BE9" w:rsidRDefault="008E3FCB" w:rsidP="00725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9">
        <w:rPr>
          <w:rFonts w:ascii="Times New Roman" w:hAnsi="Times New Roman" w:cs="Times New Roman"/>
          <w:sz w:val="24"/>
          <w:szCs w:val="24"/>
        </w:rPr>
        <w:t>5. Председатель Контрольно-счетной</w:t>
      </w:r>
      <w:r w:rsidRPr="00AC4BE9">
        <w:rPr>
          <w:rFonts w:ascii="Times New Roman" w:hAnsi="Times New Roman" w:cs="Times New Roman"/>
          <w:spacing w:val="-5"/>
          <w:sz w:val="24"/>
          <w:szCs w:val="24"/>
        </w:rPr>
        <w:t xml:space="preserve"> муниципального округа</w:t>
      </w:r>
      <w:r w:rsidRPr="00AC4BE9">
        <w:rPr>
          <w:rFonts w:ascii="Times New Roman" w:hAnsi="Times New Roman" w:cs="Times New Roman"/>
          <w:sz w:val="24"/>
          <w:szCs w:val="24"/>
        </w:rPr>
        <w:t xml:space="preserve"> палаты досрочно освобождается от должности на основании решения Думы </w:t>
      </w:r>
      <w:r w:rsidRPr="00AC4BE9">
        <w:rPr>
          <w:rFonts w:ascii="Times New Roman" w:hAnsi="Times New Roman" w:cs="Times New Roman"/>
          <w:spacing w:val="-5"/>
          <w:sz w:val="24"/>
          <w:szCs w:val="24"/>
        </w:rPr>
        <w:t>муниципального округа</w:t>
      </w:r>
      <w:r w:rsidRPr="00AC4BE9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8E3FCB" w:rsidRPr="00AC4BE9" w:rsidRDefault="008E3FCB" w:rsidP="00725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9"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8E3FCB" w:rsidRPr="00AC4BE9" w:rsidRDefault="008E3FCB" w:rsidP="00725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9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8E3FCB" w:rsidRPr="00AC4BE9" w:rsidRDefault="008E3FCB" w:rsidP="00725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9">
        <w:rPr>
          <w:rFonts w:ascii="Times New Roman" w:hAnsi="Times New Roman" w:cs="Times New Roman"/>
          <w:sz w:val="24"/>
          <w:szCs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E3FCB" w:rsidRPr="00AC4BE9" w:rsidRDefault="008E3FCB" w:rsidP="00725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9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8E3FCB" w:rsidRPr="00AC4BE9" w:rsidRDefault="008E3FCB" w:rsidP="00725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9">
        <w:rPr>
          <w:rFonts w:ascii="Times New Roman" w:hAnsi="Times New Roman" w:cs="Times New Roman"/>
          <w:sz w:val="24"/>
          <w:szCs w:val="24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Думы Нефтекумского муниципального округа;</w:t>
      </w:r>
    </w:p>
    <w:p w:rsidR="008E3FCB" w:rsidRPr="00AC4BE9" w:rsidRDefault="008E3FCB" w:rsidP="00725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9">
        <w:rPr>
          <w:rFonts w:ascii="Times New Roman" w:hAnsi="Times New Roman" w:cs="Times New Roman"/>
          <w:sz w:val="24"/>
          <w:szCs w:val="24"/>
        </w:rPr>
        <w:t xml:space="preserve">6) достижения установленного нормативным правовым актом Думы </w:t>
      </w:r>
      <w:r w:rsidRPr="00AC4BE9">
        <w:rPr>
          <w:rFonts w:ascii="Times New Roman" w:hAnsi="Times New Roman" w:cs="Times New Roman"/>
          <w:spacing w:val="-5"/>
          <w:sz w:val="24"/>
          <w:szCs w:val="24"/>
        </w:rPr>
        <w:t>муниципального округа</w:t>
      </w:r>
      <w:r w:rsidRPr="00AC4BE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предельного возраста пребывания в должности;</w:t>
      </w:r>
    </w:p>
    <w:p w:rsidR="008E3FCB" w:rsidRPr="00AC4BE9" w:rsidRDefault="008E3FCB" w:rsidP="0072544D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BE9">
        <w:rPr>
          <w:rFonts w:ascii="Times New Roman" w:hAnsi="Times New Roman" w:cs="Times New Roman"/>
          <w:sz w:val="24"/>
          <w:szCs w:val="24"/>
        </w:rPr>
        <w:t>7)</w:t>
      </w:r>
      <w:r w:rsidRPr="00AC4BE9">
        <w:rPr>
          <w:rFonts w:ascii="Times New Roman" w:hAnsi="Times New Roman" w:cs="Times New Roman"/>
          <w:spacing w:val="-2"/>
          <w:sz w:val="24"/>
          <w:szCs w:val="24"/>
        </w:rPr>
        <w:t xml:space="preserve"> выявления обстоятельств, предусмотренных </w:t>
      </w:r>
      <w:hyperlink w:anchor="P124" w:history="1">
        <w:r w:rsidRPr="00AC4BE9">
          <w:rPr>
            <w:rFonts w:ascii="Times New Roman" w:hAnsi="Times New Roman" w:cs="Times New Roman"/>
            <w:spacing w:val="-2"/>
            <w:sz w:val="24"/>
            <w:szCs w:val="24"/>
          </w:rPr>
          <w:t>частями 2</w:t>
        </w:r>
      </w:hyperlink>
      <w:r w:rsidRPr="00AC4BE9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hyperlink w:anchor="P132" w:history="1">
        <w:r w:rsidRPr="00AC4BE9">
          <w:rPr>
            <w:rFonts w:ascii="Times New Roman" w:hAnsi="Times New Roman" w:cs="Times New Roman"/>
            <w:spacing w:val="-2"/>
            <w:sz w:val="24"/>
            <w:szCs w:val="24"/>
          </w:rPr>
          <w:t>3 статьи 6</w:t>
        </w:r>
      </w:hyperlink>
      <w:r w:rsidRPr="00AC4BE9">
        <w:rPr>
          <w:rFonts w:ascii="Times New Roman" w:hAnsi="Times New Roman" w:cs="Times New Roman"/>
          <w:spacing w:val="-2"/>
          <w:sz w:val="24"/>
          <w:szCs w:val="24"/>
        </w:rPr>
        <w:t xml:space="preserve"> настоящего Положения;</w:t>
      </w:r>
    </w:p>
    <w:p w:rsidR="008E3FCB" w:rsidRPr="00AC4BE9" w:rsidRDefault="008E3FCB" w:rsidP="00725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4BE9">
        <w:rPr>
          <w:rFonts w:ascii="Times New Roman" w:hAnsi="Times New Roman" w:cs="Times New Roman"/>
          <w:sz w:val="24"/>
          <w:szCs w:val="24"/>
        </w:rPr>
        <w:t>8)</w:t>
      </w:r>
      <w:r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несоблюдения ограничений, запретов, неисполнения обязанностей, которые установлены Федеральным законом от 25 декабря 2008 года </w:t>
      </w:r>
      <w:r w:rsidR="0072544D"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273-ФЗ </w:t>
      </w:r>
      <w:r w:rsidR="002752BA"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>О противодействии коррупции</w:t>
      </w:r>
      <w:r w:rsidR="002752BA"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history="1">
        <w:r w:rsidRPr="00AC4BE9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 3 декабря 2012 года </w:t>
      </w:r>
      <w:r w:rsidR="0072544D"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230-ФЗ </w:t>
      </w:r>
      <w:r w:rsidR="0072544D"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>О контроле за соответствием расходов лиц, замещающих государственные должности, и ин</w:t>
      </w:r>
      <w:r w:rsidR="0072544D"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>ых лиц их доходам»</w:t>
      </w:r>
      <w:r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history="1">
        <w:r w:rsidRPr="00AC4BE9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 7 мая 2013 года </w:t>
      </w:r>
      <w:r w:rsidR="0072544D"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>№ 79-ФЗ «</w:t>
      </w:r>
      <w:r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>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2544D"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C4B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3FCB" w:rsidRPr="00AC4BE9" w:rsidRDefault="008E3FCB" w:rsidP="007254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4BE9">
        <w:rPr>
          <w:rFonts w:ascii="Times New Roman" w:hAnsi="Times New Roman" w:cs="Times New Roman"/>
          <w:sz w:val="24"/>
          <w:szCs w:val="24"/>
        </w:rPr>
        <w:t xml:space="preserve">6. Должностное лицо Контрольно-счетной палаты муниципального округа,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</w:t>
      </w:r>
      <w:r w:rsidRPr="00AC4BE9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 w:rsidR="0072544D" w:rsidRPr="00AC4BE9">
        <w:rPr>
          <w:rFonts w:ascii="Times New Roman" w:hAnsi="Times New Roman" w:cs="Times New Roman"/>
          <w:sz w:val="24"/>
          <w:szCs w:val="24"/>
        </w:rPr>
        <w:t>№ 273-ФЗ «О противодействии коррупции»</w:t>
      </w:r>
      <w:r w:rsidRPr="00AC4BE9">
        <w:rPr>
          <w:rFonts w:ascii="Times New Roman" w:hAnsi="Times New Roman" w:cs="Times New Roman"/>
          <w:sz w:val="24"/>
          <w:szCs w:val="24"/>
        </w:rPr>
        <w:t>.</w:t>
      </w:r>
    </w:p>
    <w:p w:rsidR="008E3FCB" w:rsidRPr="00AC4BE9" w:rsidRDefault="008E3FCB" w:rsidP="007254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rPr>
          <w:spacing w:val="-2"/>
        </w:rPr>
        <w:t xml:space="preserve">Статья 8. </w:t>
      </w:r>
      <w:r w:rsidRPr="00AC4BE9">
        <w:rPr>
          <w:b/>
          <w:bCs/>
          <w:spacing w:val="-2"/>
        </w:rPr>
        <w:t xml:space="preserve">Полномочия </w:t>
      </w:r>
      <w:r w:rsidRPr="00AC4BE9">
        <w:rPr>
          <w:b/>
        </w:rPr>
        <w:t>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jc w:val="center"/>
        <w:rPr>
          <w:spacing w:val="-11"/>
        </w:rPr>
      </w:pPr>
    </w:p>
    <w:p w:rsidR="008E3FCB" w:rsidRPr="00AC4BE9" w:rsidRDefault="008E3FCB" w:rsidP="0072544D">
      <w:pPr>
        <w:ind w:firstLine="709"/>
        <w:jc w:val="both"/>
      </w:pPr>
      <w:r w:rsidRPr="00AC4BE9">
        <w:t>1. Контрольно-счетная палата муниципального округа осуществляет следующие полномочия:</w:t>
      </w:r>
    </w:p>
    <w:p w:rsidR="008E3FCB" w:rsidRPr="00AC4BE9" w:rsidRDefault="008E3FCB" w:rsidP="0072544D">
      <w:pPr>
        <w:ind w:firstLine="709"/>
        <w:jc w:val="both"/>
      </w:pPr>
      <w:r w:rsidRPr="00AC4BE9">
        <w:t>1) организация и осуществление контроля за законностью и эффективностью использования средств бюджета Нефтекумского муниципального округа Ставропольского края (далее - местный бюджет), а также иных средств в случаях, предусмотренных законодательством Российской Федерации;</w:t>
      </w:r>
    </w:p>
    <w:p w:rsidR="008E3FCB" w:rsidRPr="00AC4BE9" w:rsidRDefault="008E3FCB" w:rsidP="0072544D">
      <w:pPr>
        <w:ind w:firstLine="709"/>
        <w:jc w:val="both"/>
      </w:pPr>
      <w:r w:rsidRPr="00AC4BE9">
        <w:t>2) экспертиза проектов местного бюджета, проверка и анализ обоснованности его показателей;</w:t>
      </w:r>
    </w:p>
    <w:p w:rsidR="008E3FCB" w:rsidRPr="00AC4BE9" w:rsidRDefault="008E3FCB" w:rsidP="0072544D">
      <w:pPr>
        <w:ind w:firstLine="709"/>
        <w:jc w:val="both"/>
      </w:pPr>
      <w:r w:rsidRPr="00AC4BE9">
        <w:t>3) внешняя проверка годового отчета об исполнении местного бюджета;</w:t>
      </w:r>
    </w:p>
    <w:p w:rsidR="008E3FCB" w:rsidRPr="00AC4BE9" w:rsidRDefault="008E3FCB" w:rsidP="0072544D">
      <w:pPr>
        <w:ind w:firstLine="709"/>
        <w:jc w:val="both"/>
      </w:pPr>
      <w:r w:rsidRPr="00AC4BE9">
        <w:t xml:space="preserve">4) проведение аудита в сфере закупок товаров, работ и услуг в соответствии с Федеральным </w:t>
      </w:r>
      <w:hyperlink r:id="rId11" w:history="1">
        <w:r w:rsidRPr="00AC4BE9">
          <w:t>законом</w:t>
        </w:r>
      </w:hyperlink>
      <w:r w:rsidRPr="00AC4BE9">
        <w:t xml:space="preserve"> от 5 апреля 2013 года </w:t>
      </w:r>
      <w:r w:rsidR="0072544D" w:rsidRPr="00AC4BE9">
        <w:t xml:space="preserve">№ </w:t>
      </w:r>
      <w:r w:rsidRPr="00AC4BE9">
        <w:t xml:space="preserve">44-ФЗ </w:t>
      </w:r>
      <w:r w:rsidR="0072544D" w:rsidRPr="00AC4BE9">
        <w:t>«</w:t>
      </w:r>
      <w:r w:rsidRPr="00AC4BE9">
        <w:t>О контрактной системе в сфере закупок товаров, работ, услуг для обеспечения государственных и муниципальных нужд</w:t>
      </w:r>
      <w:r w:rsidR="0072544D" w:rsidRPr="00AC4BE9">
        <w:t>»</w:t>
      </w:r>
      <w:r w:rsidRPr="00AC4BE9">
        <w:t>;</w:t>
      </w:r>
    </w:p>
    <w:p w:rsidR="008E3FCB" w:rsidRPr="00AC4BE9" w:rsidRDefault="008E3FCB" w:rsidP="0072544D">
      <w:pPr>
        <w:ind w:firstLine="709"/>
        <w:jc w:val="both"/>
      </w:pPr>
      <w:r w:rsidRPr="00AC4BE9"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E3FCB" w:rsidRPr="00AC4BE9" w:rsidRDefault="008E3FCB" w:rsidP="0072544D">
      <w:pPr>
        <w:ind w:firstLine="709"/>
        <w:jc w:val="both"/>
      </w:pPr>
      <w:r w:rsidRPr="00AC4BE9"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8E3FCB" w:rsidRPr="00AC4BE9" w:rsidRDefault="008E3FCB" w:rsidP="0072544D">
      <w:pPr>
        <w:ind w:firstLine="709"/>
        <w:jc w:val="both"/>
      </w:pPr>
      <w:r w:rsidRPr="00AC4BE9">
        <w:t>7) экспертиза проектов муниципальных правовых актов в части, касающейся расходных обязательств Нефтекумского муниципального округа Ставропольского края,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E3FCB" w:rsidRPr="00AC4BE9" w:rsidRDefault="008E3FCB" w:rsidP="0072544D">
      <w:pPr>
        <w:ind w:firstLine="709"/>
        <w:jc w:val="both"/>
      </w:pPr>
      <w:r w:rsidRPr="00AC4BE9">
        <w:t>8) анализ и мониторинг бюджетного процесса Нефтекумского муниципального округа Ставропольского края,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E3FCB" w:rsidRPr="00AC4BE9" w:rsidRDefault="008E3FCB" w:rsidP="0072544D">
      <w:pPr>
        <w:ind w:firstLine="709"/>
        <w:jc w:val="both"/>
      </w:pPr>
      <w:r w:rsidRPr="00AC4BE9"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Думу муниципального округа и главе Нефтекумского муниципального округа Ставропольского края;</w:t>
      </w:r>
    </w:p>
    <w:p w:rsidR="008E3FCB" w:rsidRPr="00AC4BE9" w:rsidRDefault="008E3FCB" w:rsidP="0072544D">
      <w:pPr>
        <w:ind w:firstLine="709"/>
        <w:jc w:val="both"/>
      </w:pPr>
      <w:r w:rsidRPr="00AC4BE9">
        <w:t>10) осуществление контроля за состоянием муниципального внутреннего и внешнего долга;</w:t>
      </w:r>
    </w:p>
    <w:p w:rsidR="008E3FCB" w:rsidRPr="00AC4BE9" w:rsidRDefault="008E3FCB" w:rsidP="0072544D">
      <w:pPr>
        <w:ind w:firstLine="709"/>
        <w:jc w:val="both"/>
      </w:pPr>
      <w:r w:rsidRPr="00AC4BE9">
        <w:t>11) оценка реализуемости, рисков и результатов достижения целей социально-экономического развития Нефтекумского муниципального округа Ставропольского края, предусмотренных документами стратегического планирования Нефтекумского муниципального округа Ставропольского края, в пределах компетенции Контрольно-счетной палаты муниципального округа;</w:t>
      </w:r>
    </w:p>
    <w:p w:rsidR="008E3FCB" w:rsidRPr="00AC4BE9" w:rsidRDefault="008E3FCB" w:rsidP="0072544D">
      <w:pPr>
        <w:ind w:firstLine="709"/>
        <w:jc w:val="both"/>
      </w:pPr>
      <w:r w:rsidRPr="00AC4BE9">
        <w:t>12) участие в пределах полномочий в мероприятиях, направленных на противодействие коррупции;</w:t>
      </w:r>
    </w:p>
    <w:p w:rsidR="008E3FCB" w:rsidRPr="00AC4BE9" w:rsidRDefault="008E3FCB" w:rsidP="0072544D">
      <w:pPr>
        <w:ind w:firstLine="709"/>
        <w:jc w:val="both"/>
      </w:pPr>
      <w:r w:rsidRPr="00AC4BE9">
        <w:t xml:space="preserve">13) иные полномочия в сфере внешнего муниципального финансового контроля, установленные федеральными законами, законами Ставропольского края, Уставом </w:t>
      </w:r>
      <w:r w:rsidRPr="00AC4BE9">
        <w:lastRenderedPageBreak/>
        <w:t>Нефтекумского муниципального округа Ставропольского края и нормативными правовыми актами Думы муниципального округа.</w:t>
      </w:r>
    </w:p>
    <w:p w:rsidR="008E3FCB" w:rsidRPr="00AC4BE9" w:rsidRDefault="008E3FCB" w:rsidP="0072544D">
      <w:pPr>
        <w:tabs>
          <w:tab w:val="left" w:pos="540"/>
        </w:tabs>
        <w:ind w:firstLine="709"/>
        <w:jc w:val="both"/>
        <w:outlineLvl w:val="0"/>
      </w:pPr>
      <w:r w:rsidRPr="00AC4BE9">
        <w:t>2. Внешний муниципальный финансовый контроль осуществляется Контрольно-счетной палатой муниципального округа: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 Нефтекумского муниципального округа Ставропольского края;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2"/>
        </w:rPr>
      </w:pPr>
    </w:p>
    <w:p w:rsidR="008E3FCB" w:rsidRPr="00AC4BE9" w:rsidRDefault="008E3FCB" w:rsidP="0072544D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AC4BE9">
        <w:rPr>
          <w:rStyle w:val="s10"/>
          <w:bCs/>
        </w:rPr>
        <w:t xml:space="preserve">Статья 9. </w:t>
      </w:r>
      <w:r w:rsidRPr="00AC4BE9">
        <w:rPr>
          <w:b/>
          <w:bCs/>
        </w:rPr>
        <w:t>Формы осуществления Контрольно-счетной палатой муниципального округа внешнего муниципального финансового контроля</w:t>
      </w:r>
    </w:p>
    <w:p w:rsidR="008E3FCB" w:rsidRPr="00AC4BE9" w:rsidRDefault="008E3FCB" w:rsidP="0072544D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E3FCB" w:rsidRPr="00AC4BE9" w:rsidRDefault="008E3FCB" w:rsidP="0072544D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AC4BE9">
        <w:t>1. Внешний муниципальный финансовый контроль осуществляется Контрольно-счетной палатой муниципального округа в форме контрольных или экспертно-аналитических мероприятий.</w:t>
      </w:r>
    </w:p>
    <w:p w:rsidR="008E3FCB" w:rsidRPr="00AC4BE9" w:rsidRDefault="008E3FCB" w:rsidP="0072544D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AC4BE9">
        <w:t>2. При проведении контрольного мероприятия Контрольно-счетной палатой муниципального округа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муниципального округа составляется отчет.</w:t>
      </w:r>
    </w:p>
    <w:p w:rsidR="008E3FCB" w:rsidRPr="00AC4BE9" w:rsidRDefault="008E3FCB" w:rsidP="0072544D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AC4BE9">
        <w:t>3. При проведении экспертно-аналитического мероприятия Контрольно-счетной палатой муниципального округа составляются отчет или заключение.</w:t>
      </w:r>
    </w:p>
    <w:p w:rsidR="008E3FCB" w:rsidRPr="00AC4BE9" w:rsidRDefault="008E3FCB" w:rsidP="0072544D">
      <w:pPr>
        <w:pStyle w:val="af5"/>
        <w:shd w:val="clear" w:color="auto" w:fill="FFFFFF"/>
        <w:spacing w:before="0" w:beforeAutospacing="0" w:after="0" w:afterAutospacing="0"/>
        <w:rPr>
          <w:color w:val="22272F"/>
        </w:rPr>
      </w:pPr>
      <w:r w:rsidRPr="00AC4BE9">
        <w:rPr>
          <w:color w:val="22272F"/>
        </w:rPr>
        <w:t> 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rPr>
          <w:b/>
          <w:bCs/>
          <w:spacing w:val="-1"/>
        </w:rPr>
      </w:pPr>
      <w:r w:rsidRPr="00AC4BE9">
        <w:rPr>
          <w:spacing w:val="-2"/>
        </w:rPr>
        <w:t xml:space="preserve">Статья 10. </w:t>
      </w:r>
      <w:r w:rsidRPr="00AC4BE9">
        <w:rPr>
          <w:b/>
          <w:bCs/>
          <w:spacing w:val="-2"/>
        </w:rPr>
        <w:t xml:space="preserve">Стандарты внешнего </w:t>
      </w:r>
      <w:r w:rsidRPr="00AC4BE9">
        <w:rPr>
          <w:b/>
          <w:bCs/>
          <w:spacing w:val="-1"/>
        </w:rPr>
        <w:t>муниципального финансового контроля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jc w:val="center"/>
      </w:pPr>
    </w:p>
    <w:p w:rsidR="008E3FCB" w:rsidRPr="00AC4BE9" w:rsidRDefault="008E3FCB" w:rsidP="0072544D">
      <w:pPr>
        <w:ind w:firstLine="709"/>
        <w:jc w:val="both"/>
      </w:pPr>
      <w:r w:rsidRPr="00AC4BE9">
        <w:t xml:space="preserve">1. Контрольно-счетная палата муниципального округа </w:t>
      </w:r>
      <w:r w:rsidRPr="00AC4BE9">
        <w:rPr>
          <w:spacing w:val="-1"/>
        </w:rPr>
        <w:t xml:space="preserve">при осуществлении внешнего муниципального финансового контроля руководствуется </w:t>
      </w:r>
      <w:hyperlink r:id="rId12" w:history="1">
        <w:r w:rsidRPr="00AC4BE9">
          <w:t>Конституцией</w:t>
        </w:r>
      </w:hyperlink>
      <w:r w:rsidRPr="00AC4BE9">
        <w:t xml:space="preserve"> Российской Федерации, законодательством Российской Федерации, законодательством Ставропольского края, муниципальными нормативными правовыми актами Нефтекумского муниципального округа Ставропольского края, а также </w:t>
      </w:r>
      <w:r w:rsidRPr="00AC4BE9">
        <w:rPr>
          <w:spacing w:val="-1"/>
        </w:rPr>
        <w:t xml:space="preserve">стандартами внешнего </w:t>
      </w:r>
      <w:r w:rsidRPr="00AC4BE9">
        <w:t>муниципального финансового контроля.</w:t>
      </w:r>
    </w:p>
    <w:p w:rsidR="008E3FCB" w:rsidRPr="00AC4BE9" w:rsidRDefault="008E3FCB" w:rsidP="0072544D">
      <w:pPr>
        <w:ind w:firstLine="709"/>
        <w:jc w:val="both"/>
      </w:pPr>
      <w:r w:rsidRPr="00AC4BE9"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муниципального округа в соответствии с </w:t>
      </w:r>
      <w:hyperlink r:id="rId13" w:history="1">
        <w:r w:rsidRPr="00AC4BE9">
          <w:t>общими требованиями</w:t>
        </w:r>
      </w:hyperlink>
      <w:r w:rsidRPr="00AC4BE9">
        <w:t>, утвержденными Счетной палатой Российской Федерации.</w:t>
      </w:r>
    </w:p>
    <w:p w:rsidR="008E3FCB" w:rsidRPr="00AC4BE9" w:rsidRDefault="008E3FCB" w:rsidP="0072544D">
      <w:pPr>
        <w:ind w:firstLine="709"/>
        <w:jc w:val="both"/>
      </w:pPr>
      <w:r w:rsidRPr="00AC4BE9"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8E3FCB" w:rsidRPr="00AC4BE9" w:rsidRDefault="008E3FCB" w:rsidP="0072544D">
      <w:pPr>
        <w:ind w:firstLine="709"/>
        <w:jc w:val="both"/>
      </w:pPr>
      <w:r w:rsidRPr="00AC4BE9">
        <w:t>4. Стандарты внешнего муниципального финансового контроля не могут противоречить законодательству Российской Федерации и (или) законодательству Ставропольского края.</w:t>
      </w:r>
    </w:p>
    <w:p w:rsidR="008E3FCB" w:rsidRPr="00AC4BE9" w:rsidRDefault="008E3FCB" w:rsidP="0072544D">
      <w:pPr>
        <w:ind w:firstLine="709"/>
        <w:jc w:val="both"/>
      </w:pPr>
    </w:p>
    <w:p w:rsidR="008E3FCB" w:rsidRPr="00AC4BE9" w:rsidRDefault="008E3FCB" w:rsidP="0072544D">
      <w:pPr>
        <w:shd w:val="clear" w:color="auto" w:fill="FFFFFF"/>
        <w:ind w:firstLine="709"/>
        <w:jc w:val="both"/>
        <w:rPr>
          <w:bCs/>
          <w:spacing w:val="-1"/>
        </w:rPr>
      </w:pPr>
      <w:r w:rsidRPr="00AC4BE9">
        <w:rPr>
          <w:spacing w:val="-1"/>
        </w:rPr>
        <w:t xml:space="preserve">Статья 11. </w:t>
      </w:r>
      <w:r w:rsidRPr="00AC4BE9">
        <w:rPr>
          <w:b/>
          <w:bCs/>
          <w:spacing w:val="-1"/>
        </w:rPr>
        <w:t>Планирование деятельности 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jc w:val="center"/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rPr>
          <w:spacing w:val="-1"/>
        </w:rPr>
        <w:t>1. Контрольно-счетная палата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осуществляет свою деятельность на основе </w:t>
      </w:r>
      <w:r w:rsidRPr="00AC4BE9">
        <w:t>планов, которые разрабатываются и утверждаются ею самостоятельно.</w:t>
      </w:r>
    </w:p>
    <w:p w:rsidR="008E3FCB" w:rsidRPr="00AC4BE9" w:rsidRDefault="008E3FCB" w:rsidP="0072544D">
      <w:pPr>
        <w:ind w:firstLine="709"/>
        <w:jc w:val="both"/>
        <w:outlineLvl w:val="0"/>
      </w:pPr>
      <w:r w:rsidRPr="00AC4BE9">
        <w:t xml:space="preserve">2. План работы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на очередной год</w:t>
      </w:r>
      <w:r w:rsidRPr="00AC4BE9">
        <w:t xml:space="preserve"> утверждается в срок до 30 декабря года, предшествующего планируемому.</w:t>
      </w:r>
    </w:p>
    <w:p w:rsidR="008E3FCB" w:rsidRPr="00AC4BE9" w:rsidRDefault="008E3FCB" w:rsidP="0072544D">
      <w:pPr>
        <w:ind w:firstLine="709"/>
        <w:jc w:val="both"/>
        <w:outlineLvl w:val="0"/>
        <w:rPr>
          <w:rFonts w:eastAsiaTheme="minorHAnsi"/>
          <w:lang w:eastAsia="en-US"/>
        </w:rPr>
      </w:pPr>
      <w:r w:rsidRPr="00AC4BE9">
        <w:lastRenderedPageBreak/>
        <w:t xml:space="preserve">3. </w:t>
      </w:r>
      <w:r w:rsidRPr="00AC4BE9">
        <w:rPr>
          <w:rFonts w:eastAsiaTheme="minorHAnsi"/>
          <w:lang w:eastAsia="en-US"/>
        </w:rPr>
        <w:t>Планирование деятельности Контрольно-счетной палаты</w:t>
      </w:r>
      <w:r w:rsidRPr="00AC4BE9">
        <w:t xml:space="preserve"> муниципального округа</w:t>
      </w:r>
      <w:r w:rsidRPr="00AC4BE9">
        <w:rPr>
          <w:rFonts w:eastAsiaTheme="minorHAnsi"/>
          <w:lang w:eastAsia="en-US"/>
        </w:rPr>
        <w:t xml:space="preserve"> осуществляется с учетом результатов контрольных и экспертно-аналитических мероприятий, а также на основании поручений Думы </w:t>
      </w:r>
      <w:r w:rsidRPr="00AC4BE9">
        <w:t>муниципального округа</w:t>
      </w:r>
      <w:r w:rsidRPr="00AC4BE9">
        <w:rPr>
          <w:rFonts w:eastAsiaTheme="minorHAnsi"/>
          <w:lang w:eastAsia="en-US"/>
        </w:rPr>
        <w:t>, предложений главы Нефтекумского муниципального округа Ставропольского края.</w:t>
      </w:r>
    </w:p>
    <w:p w:rsidR="008E3FCB" w:rsidRPr="00AC4BE9" w:rsidRDefault="008E3FCB" w:rsidP="0072544D">
      <w:pPr>
        <w:ind w:firstLine="709"/>
        <w:jc w:val="both"/>
        <w:outlineLvl w:val="0"/>
      </w:pPr>
      <w:r w:rsidRPr="00AC4BE9">
        <w:t xml:space="preserve">4. Предложения Думы муниципального округа, главы Нефтекумского </w:t>
      </w:r>
      <w:r w:rsidRPr="00AC4BE9">
        <w:rPr>
          <w:rFonts w:eastAsiaTheme="minorHAnsi"/>
          <w:lang w:eastAsia="en-US"/>
        </w:rPr>
        <w:t>муниципального</w:t>
      </w:r>
      <w:r w:rsidRPr="00AC4BE9">
        <w:t xml:space="preserve"> округа Ставропольского края по изменению плана работы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на текущий год </w:t>
      </w:r>
      <w:r w:rsidRPr="00AC4BE9">
        <w:t xml:space="preserve">рассматриваются председателем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 в 10-дневный срок со дня поступления. По каждому предложению принимается мотивированное решение, о котором инициатор внесения изменений в план</w:t>
      </w:r>
      <w:r w:rsidR="002752BA" w:rsidRPr="00AC4BE9">
        <w:t xml:space="preserve"> работы уведомляется письменно.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b/>
          <w:spacing w:val="-1"/>
        </w:rPr>
      </w:pPr>
      <w:r w:rsidRPr="00AC4BE9">
        <w:t xml:space="preserve">Статья 12. </w:t>
      </w:r>
      <w:r w:rsidRPr="00AC4BE9">
        <w:rPr>
          <w:b/>
          <w:bCs/>
        </w:rPr>
        <w:t xml:space="preserve">Обязательность исполнения требований должностных лиц </w:t>
      </w:r>
      <w:r w:rsidRPr="00AC4BE9">
        <w:rPr>
          <w:b/>
          <w:spacing w:val="-1"/>
        </w:rPr>
        <w:t>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jc w:val="center"/>
      </w:pPr>
    </w:p>
    <w:p w:rsidR="008E3FCB" w:rsidRPr="00AC4BE9" w:rsidRDefault="002752BA" w:rsidP="002752BA">
      <w:pPr>
        <w:pStyle w:val="a9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BE9">
        <w:rPr>
          <w:rFonts w:ascii="Times New Roman" w:hAnsi="Times New Roman"/>
          <w:sz w:val="24"/>
          <w:szCs w:val="24"/>
        </w:rPr>
        <w:t xml:space="preserve">1. </w:t>
      </w:r>
      <w:r w:rsidR="008E3FCB" w:rsidRPr="00AC4BE9">
        <w:rPr>
          <w:rFonts w:ascii="Times New Roman" w:hAnsi="Times New Roman"/>
          <w:sz w:val="24"/>
          <w:szCs w:val="24"/>
        </w:rPr>
        <w:t>Требования и запросы должностных лиц</w:t>
      </w:r>
      <w:r w:rsidR="008E3FCB" w:rsidRPr="00AC4BE9">
        <w:rPr>
          <w:rFonts w:ascii="Times New Roman" w:hAnsi="Times New Roman"/>
          <w:spacing w:val="-1"/>
          <w:sz w:val="24"/>
          <w:szCs w:val="24"/>
        </w:rPr>
        <w:t xml:space="preserve"> Контрольно-счетной палаты</w:t>
      </w:r>
      <w:r w:rsidR="008E3FCB" w:rsidRPr="00AC4BE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8E3FCB" w:rsidRPr="00AC4BE9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8E3FCB" w:rsidRPr="00AC4BE9">
        <w:rPr>
          <w:rFonts w:ascii="Times New Roman" w:hAnsi="Times New Roman"/>
          <w:sz w:val="24"/>
          <w:szCs w:val="24"/>
        </w:rPr>
        <w:t>связанные с осуществлением ими своих должностных полномочий, установленных законодательством Российской Федерации, Ставропольского края,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8E3FCB" w:rsidRPr="00AC4BE9" w:rsidRDefault="008E3FCB" w:rsidP="002752BA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 xml:space="preserve">2. Неисполнение законных требований и запросов должностных лиц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Ставропольского края.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360"/>
        <w:jc w:val="both"/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b/>
          <w:spacing w:val="-1"/>
        </w:rPr>
      </w:pPr>
      <w:r w:rsidRPr="00AC4BE9">
        <w:t xml:space="preserve">Статья 13. </w:t>
      </w:r>
      <w:r w:rsidRPr="00AC4BE9">
        <w:rPr>
          <w:b/>
          <w:bCs/>
        </w:rPr>
        <w:t xml:space="preserve">Полномочия председателя </w:t>
      </w:r>
      <w:r w:rsidRPr="00AC4BE9">
        <w:rPr>
          <w:b/>
          <w:spacing w:val="-1"/>
        </w:rPr>
        <w:t xml:space="preserve">Контрольно-счетной палаты муниципального округа </w:t>
      </w:r>
      <w:r w:rsidRPr="00AC4BE9">
        <w:rPr>
          <w:b/>
          <w:bCs/>
        </w:rPr>
        <w:t xml:space="preserve">по организации деятельности </w:t>
      </w:r>
      <w:r w:rsidRPr="00AC4BE9">
        <w:rPr>
          <w:b/>
          <w:spacing w:val="-1"/>
        </w:rPr>
        <w:t>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jc w:val="center"/>
      </w:pPr>
    </w:p>
    <w:p w:rsidR="008E3FCB" w:rsidRPr="00AC4BE9" w:rsidRDefault="008E3FCB" w:rsidP="0072544D">
      <w:pPr>
        <w:shd w:val="clear" w:color="auto" w:fill="FFFFFF"/>
        <w:tabs>
          <w:tab w:val="left" w:pos="1042"/>
        </w:tabs>
        <w:ind w:firstLine="709"/>
        <w:jc w:val="both"/>
      </w:pPr>
      <w:r w:rsidRPr="00AC4BE9">
        <w:rPr>
          <w:spacing w:val="-15"/>
        </w:rPr>
        <w:t xml:space="preserve">1. </w:t>
      </w:r>
      <w:r w:rsidRPr="00AC4BE9">
        <w:rPr>
          <w:spacing w:val="-2"/>
        </w:rPr>
        <w:t xml:space="preserve">Председатель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2"/>
        </w:rPr>
        <w:t>:</w:t>
      </w:r>
    </w:p>
    <w:p w:rsidR="008E3FCB" w:rsidRPr="00AC4BE9" w:rsidRDefault="008E3FCB" w:rsidP="0072544D">
      <w:pPr>
        <w:shd w:val="clear" w:color="auto" w:fill="FFFFFF"/>
        <w:tabs>
          <w:tab w:val="left" w:pos="1042"/>
        </w:tabs>
        <w:ind w:firstLine="709"/>
        <w:jc w:val="both"/>
        <w:rPr>
          <w:spacing w:val="3"/>
        </w:rPr>
      </w:pPr>
      <w:r w:rsidRPr="00AC4BE9">
        <w:rPr>
          <w:spacing w:val="3"/>
        </w:rPr>
        <w:t>1) осуществляет руководство деятельностью</w:t>
      </w:r>
      <w:r w:rsidRPr="00AC4BE9">
        <w:rPr>
          <w:spacing w:val="-1"/>
        </w:rPr>
        <w:t xml:space="preserve"> Контрольно-счетной палаты</w:t>
      </w:r>
      <w:r w:rsidRPr="00AC4BE9">
        <w:t xml:space="preserve"> муниципального округа</w:t>
      </w:r>
      <w:r w:rsidRPr="00AC4BE9">
        <w:rPr>
          <w:spacing w:val="3"/>
        </w:rPr>
        <w:t>;</w:t>
      </w:r>
    </w:p>
    <w:p w:rsidR="008E3FCB" w:rsidRPr="00AC4BE9" w:rsidRDefault="008E3FCB" w:rsidP="0072544D">
      <w:pPr>
        <w:shd w:val="clear" w:color="auto" w:fill="FFFFFF"/>
        <w:tabs>
          <w:tab w:val="left" w:pos="1042"/>
        </w:tabs>
        <w:ind w:firstLine="709"/>
        <w:jc w:val="both"/>
        <w:rPr>
          <w:spacing w:val="3"/>
        </w:rPr>
      </w:pPr>
      <w:r w:rsidRPr="00AC4BE9">
        <w:rPr>
          <w:spacing w:val="3"/>
        </w:rPr>
        <w:t xml:space="preserve">2) утверждает годовой план работы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3"/>
        </w:rPr>
        <w:t xml:space="preserve"> и изменения к нему;</w:t>
      </w:r>
    </w:p>
    <w:p w:rsidR="008E3FCB" w:rsidRPr="00AC4BE9" w:rsidRDefault="008E3FCB" w:rsidP="0072544D">
      <w:pPr>
        <w:shd w:val="clear" w:color="auto" w:fill="FFFFFF"/>
        <w:tabs>
          <w:tab w:val="left" w:pos="1162"/>
        </w:tabs>
        <w:ind w:firstLine="709"/>
        <w:jc w:val="both"/>
      </w:pPr>
      <w:r w:rsidRPr="00AC4BE9">
        <w:t xml:space="preserve">3) утверждает результаты контрольных и экспертно-аналитических мероприятий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округа;</w:t>
      </w:r>
    </w:p>
    <w:p w:rsidR="008E3FCB" w:rsidRPr="00AC4BE9" w:rsidRDefault="008E3FCB" w:rsidP="0072544D">
      <w:pPr>
        <w:shd w:val="clear" w:color="auto" w:fill="FFFFFF"/>
        <w:tabs>
          <w:tab w:val="left" w:pos="1162"/>
        </w:tabs>
        <w:ind w:firstLine="709"/>
        <w:jc w:val="both"/>
      </w:pPr>
      <w:r w:rsidRPr="00AC4BE9">
        <w:t xml:space="preserve">4) подписывает представления и предписания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округа;</w:t>
      </w:r>
    </w:p>
    <w:p w:rsidR="008E3FCB" w:rsidRPr="00AC4BE9" w:rsidRDefault="008E3FCB" w:rsidP="0072544D">
      <w:pPr>
        <w:shd w:val="clear" w:color="auto" w:fill="FFFFFF"/>
        <w:tabs>
          <w:tab w:val="left" w:pos="1162"/>
        </w:tabs>
        <w:ind w:firstLine="709"/>
        <w:jc w:val="both"/>
      </w:pPr>
      <w:r w:rsidRPr="00AC4BE9">
        <w:t>5) является руководителем контрольных и экспертно-аналитических мероприятий;</w:t>
      </w:r>
    </w:p>
    <w:p w:rsidR="008E3FCB" w:rsidRPr="00AC4BE9" w:rsidRDefault="008E3FCB" w:rsidP="0072544D">
      <w:pPr>
        <w:shd w:val="clear" w:color="auto" w:fill="FFFFFF"/>
        <w:tabs>
          <w:tab w:val="left" w:pos="1229"/>
        </w:tabs>
        <w:ind w:firstLine="709"/>
        <w:jc w:val="both"/>
        <w:rPr>
          <w:spacing w:val="-21"/>
        </w:rPr>
      </w:pPr>
      <w:r w:rsidRPr="00AC4BE9">
        <w:rPr>
          <w:spacing w:val="2"/>
        </w:rPr>
        <w:t xml:space="preserve">6) представляет Думе </w:t>
      </w:r>
      <w:r w:rsidRPr="00AC4BE9">
        <w:t>муниципального округа</w:t>
      </w:r>
      <w:r w:rsidRPr="00AC4BE9">
        <w:rPr>
          <w:spacing w:val="2"/>
        </w:rPr>
        <w:t xml:space="preserve"> </w:t>
      </w:r>
      <w:r w:rsidRPr="00AC4BE9">
        <w:rPr>
          <w:spacing w:val="-2"/>
        </w:rPr>
        <w:t xml:space="preserve">ежегодный отчет о деятельности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2"/>
        </w:rPr>
        <w:t xml:space="preserve">, результатах проведенных </w:t>
      </w:r>
      <w:r w:rsidRPr="00AC4BE9">
        <w:rPr>
          <w:spacing w:val="-3"/>
        </w:rPr>
        <w:t>контрольных и экспертно-аналитических мероприятий;</w:t>
      </w:r>
    </w:p>
    <w:p w:rsidR="008E3FCB" w:rsidRPr="00AC4BE9" w:rsidRDefault="008E3FCB" w:rsidP="0072544D">
      <w:pPr>
        <w:shd w:val="clear" w:color="auto" w:fill="FFFFFF"/>
        <w:tabs>
          <w:tab w:val="left" w:pos="1229"/>
        </w:tabs>
        <w:ind w:firstLine="709"/>
        <w:jc w:val="both"/>
        <w:rPr>
          <w:spacing w:val="-5"/>
        </w:rPr>
      </w:pPr>
      <w:r w:rsidRPr="00AC4BE9">
        <w:rPr>
          <w:spacing w:val="7"/>
        </w:rPr>
        <w:t xml:space="preserve">7) представляет </w:t>
      </w:r>
      <w:r w:rsidRPr="00AC4BE9">
        <w:rPr>
          <w:spacing w:val="-1"/>
        </w:rPr>
        <w:t>Контрольно-счетную палату</w:t>
      </w:r>
      <w:r w:rsidRPr="00AC4BE9">
        <w:t xml:space="preserve"> муниципального округа</w:t>
      </w:r>
      <w:r w:rsidRPr="00AC4BE9">
        <w:rPr>
          <w:spacing w:val="7"/>
        </w:rPr>
        <w:t xml:space="preserve"> в отношениях с государственными органами </w:t>
      </w:r>
      <w:r w:rsidRPr="00AC4BE9">
        <w:rPr>
          <w:spacing w:val="-2"/>
        </w:rPr>
        <w:t xml:space="preserve">Российской Федерации, государственными органами Ставропольского края </w:t>
      </w:r>
      <w:r w:rsidRPr="00AC4BE9">
        <w:t>и органами местного самоуправления</w:t>
      </w:r>
      <w:r w:rsidRPr="00AC4BE9">
        <w:rPr>
          <w:spacing w:val="-5"/>
        </w:rPr>
        <w:t>;</w:t>
      </w:r>
    </w:p>
    <w:p w:rsidR="008E3FCB" w:rsidRPr="00AC4BE9" w:rsidRDefault="008E3FCB" w:rsidP="0072544D">
      <w:pPr>
        <w:shd w:val="clear" w:color="auto" w:fill="FFFFFF"/>
        <w:tabs>
          <w:tab w:val="left" w:pos="1162"/>
        </w:tabs>
        <w:ind w:firstLine="709"/>
        <w:jc w:val="both"/>
        <w:rPr>
          <w:spacing w:val="-11"/>
        </w:rPr>
      </w:pPr>
      <w:r w:rsidRPr="00AC4BE9">
        <w:rPr>
          <w:spacing w:val="-3"/>
        </w:rPr>
        <w:t xml:space="preserve">8) утверждает </w:t>
      </w:r>
      <w:r w:rsidRPr="00AC4BE9">
        <w:rPr>
          <w:spacing w:val="-1"/>
        </w:rPr>
        <w:t>должностные инструкции работников Контрольно-счетной палаты</w:t>
      </w:r>
      <w:r w:rsidRPr="00AC4BE9">
        <w:t xml:space="preserve"> муниципального округа</w:t>
      </w:r>
      <w:r w:rsidRPr="00AC4BE9">
        <w:rPr>
          <w:spacing w:val="-1"/>
        </w:rPr>
        <w:t>;</w:t>
      </w:r>
    </w:p>
    <w:p w:rsidR="008E3FCB" w:rsidRPr="00AC4BE9" w:rsidRDefault="008E3FCB" w:rsidP="0072544D">
      <w:pPr>
        <w:shd w:val="clear" w:color="auto" w:fill="FFFFFF"/>
        <w:tabs>
          <w:tab w:val="left" w:pos="1162"/>
        </w:tabs>
        <w:ind w:firstLine="709"/>
        <w:jc w:val="both"/>
        <w:rPr>
          <w:spacing w:val="-2"/>
        </w:rPr>
      </w:pPr>
      <w:r w:rsidRPr="00AC4BE9">
        <w:rPr>
          <w:spacing w:val="5"/>
        </w:rPr>
        <w:t>9) осуществляет полномочия нанимателя работников аппарата Контрольно-счетной палаты</w:t>
      </w:r>
      <w:r w:rsidRPr="00AC4BE9">
        <w:t xml:space="preserve"> муниципального округа</w:t>
      </w:r>
      <w:r w:rsidRPr="00AC4BE9">
        <w:rPr>
          <w:spacing w:val="-2"/>
        </w:rPr>
        <w:t>;</w:t>
      </w:r>
    </w:p>
    <w:p w:rsidR="008E3FCB" w:rsidRPr="00AC4BE9" w:rsidRDefault="008E3FCB" w:rsidP="0072544D">
      <w:pPr>
        <w:shd w:val="clear" w:color="auto" w:fill="FFFFFF"/>
        <w:tabs>
          <w:tab w:val="left" w:pos="1162"/>
        </w:tabs>
        <w:ind w:firstLine="709"/>
        <w:jc w:val="both"/>
        <w:rPr>
          <w:spacing w:val="-11"/>
        </w:rPr>
      </w:pPr>
      <w:r w:rsidRPr="00AC4BE9">
        <w:rPr>
          <w:spacing w:val="-2"/>
        </w:rPr>
        <w:lastRenderedPageBreak/>
        <w:t xml:space="preserve">10) издает правовые акты (приказы, распоряжения)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2"/>
        </w:rPr>
        <w:t xml:space="preserve"> по вопросам организации деятельности </w:t>
      </w:r>
      <w:r w:rsidRPr="00AC4BE9">
        <w:rPr>
          <w:spacing w:val="-1"/>
        </w:rPr>
        <w:t>Контрольно-счетной палаты муниципального округа</w:t>
      </w:r>
      <w:r w:rsidRPr="00AC4BE9">
        <w:rPr>
          <w:spacing w:val="-2"/>
        </w:rPr>
        <w:t>;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>11) представляет проекты решений в Думу муниципального округа, в пределах своей компетенции.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b/>
          <w:spacing w:val="-1"/>
        </w:rPr>
      </w:pPr>
      <w:r w:rsidRPr="00AC4BE9">
        <w:t xml:space="preserve">Статья 14. </w:t>
      </w:r>
      <w:r w:rsidRPr="00AC4BE9">
        <w:rPr>
          <w:b/>
          <w:bCs/>
        </w:rPr>
        <w:t>Права, обязанности и ответственность должностных лиц</w:t>
      </w:r>
      <w:r w:rsidRPr="00AC4BE9">
        <w:rPr>
          <w:b/>
          <w:spacing w:val="-1"/>
        </w:rPr>
        <w:t xml:space="preserve"> 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jc w:val="both"/>
        <w:rPr>
          <w:spacing w:val="-1"/>
        </w:rPr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 xml:space="preserve">1. Должностные лица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>при осуществлении возложенных на них должностных полномочий имеют право: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</w:rPr>
      </w:pPr>
      <w:r w:rsidRPr="00AC4BE9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94"/>
        </w:tabs>
        <w:ind w:firstLine="709"/>
        <w:jc w:val="both"/>
      </w:pPr>
      <w:r w:rsidRPr="00AC4BE9"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AC4BE9">
        <w:rPr>
          <w:spacing w:val="-2"/>
        </w:rPr>
        <w:t xml:space="preserve">законодательством Российской Федерации. Опечатывание касс, кассовых и </w:t>
      </w:r>
      <w:r w:rsidRPr="00AC4BE9"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AC4BE9">
        <w:rPr>
          <w:spacing w:val="-5"/>
        </w:rPr>
        <w:t>актов;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</w:rPr>
      </w:pPr>
      <w:r w:rsidRPr="00AC4BE9">
        <w:t xml:space="preserve">3) в пределах своей компетенции направлять запросы должностным лицам территориальных </w:t>
      </w:r>
      <w:r w:rsidRPr="00AC4BE9">
        <w:rPr>
          <w:spacing w:val="-1"/>
        </w:rPr>
        <w:t xml:space="preserve">органов федеральных органов исполнительной власти и их структурных </w:t>
      </w:r>
      <w:r w:rsidRPr="00AC4BE9">
        <w:t>подразделений, органов государственной власти и государственных органов Ставропольского края, органов местного самоуправления и муниципальных органов, организаций;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</w:rPr>
      </w:pPr>
      <w:r w:rsidRPr="00AC4BE9"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</w:rPr>
      </w:pPr>
      <w:r w:rsidRPr="00AC4BE9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90"/>
        </w:tabs>
        <w:ind w:firstLine="709"/>
        <w:jc w:val="both"/>
      </w:pPr>
      <w:r w:rsidRPr="00AC4BE9">
        <w:t>6) в пределах своей компетенции знакомиться со всеми</w:t>
      </w:r>
      <w:r w:rsidRPr="00AC4BE9">
        <w:rPr>
          <w:spacing w:val="-2"/>
        </w:rPr>
        <w:t xml:space="preserve"> необходимыми документами, касающимися </w:t>
      </w:r>
      <w:r w:rsidRPr="00AC4BE9"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</w:t>
      </w:r>
      <w:r w:rsidRPr="00AC4BE9">
        <w:rPr>
          <w:spacing w:val="-2"/>
        </w:rPr>
        <w:t>охраняемую законом тайну;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</w:rPr>
      </w:pPr>
      <w:r w:rsidRPr="00AC4BE9"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AC4BE9">
        <w:rPr>
          <w:spacing w:val="-1"/>
        </w:rPr>
        <w:t xml:space="preserve">хранящейся в электронной форме в базах данных проверяемых органов и </w:t>
      </w:r>
      <w:r w:rsidRPr="00AC4BE9"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</w:rPr>
      </w:pPr>
      <w:r w:rsidRPr="00AC4BE9">
        <w:t>8) знакомиться с технической документацией к электронным базам данных;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</w:rPr>
      </w:pPr>
      <w:r w:rsidRPr="00AC4BE9"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46"/>
        </w:tabs>
        <w:ind w:firstLine="709"/>
        <w:jc w:val="both"/>
      </w:pPr>
      <w:r w:rsidRPr="00AC4BE9">
        <w:t xml:space="preserve">2. Должностные лица </w:t>
      </w:r>
      <w:r w:rsidRPr="00AC4BE9">
        <w:rPr>
          <w:spacing w:val="-1"/>
        </w:rPr>
        <w:t xml:space="preserve">Контрольно-счетной палаты муниципального округа </w:t>
      </w:r>
      <w:r w:rsidRPr="00AC4BE9">
        <w:t xml:space="preserve">в случае </w:t>
      </w:r>
      <w:r w:rsidRPr="00AC4BE9">
        <w:rPr>
          <w:spacing w:val="-1"/>
        </w:rPr>
        <w:t xml:space="preserve">опечатывания касс, кассовых и служебных помещений, складов и архивов, </w:t>
      </w:r>
      <w:r w:rsidRPr="00AC4BE9"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</w:t>
      </w:r>
      <w:r w:rsidRPr="00AC4BE9">
        <w:rPr>
          <w:spacing w:val="-1"/>
        </w:rPr>
        <w:t xml:space="preserve">Контрольно-счетной палаты муниципального округа </w:t>
      </w:r>
      <w:r w:rsidRPr="00AC4BE9">
        <w:t>в порядке, установленном законом Ставропольского края.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46"/>
        </w:tabs>
        <w:ind w:firstLine="709"/>
        <w:jc w:val="both"/>
      </w:pPr>
      <w:r w:rsidRPr="00AC4BE9">
        <w:lastRenderedPageBreak/>
        <w:t xml:space="preserve">3. Руководители проверяемых органов и организаций обязаны обеспечивать соответствующих должностных лиц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46"/>
        </w:tabs>
        <w:ind w:firstLine="709"/>
        <w:jc w:val="both"/>
      </w:pPr>
      <w:r w:rsidRPr="00AC4BE9">
        <w:t xml:space="preserve">4. Должностные лица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1"/>
        </w:tabs>
        <w:ind w:firstLine="709"/>
        <w:jc w:val="both"/>
      </w:pPr>
      <w:r w:rsidRPr="00AC4BE9">
        <w:t xml:space="preserve">5. Должностные лица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8E3FCB" w:rsidRPr="00AC4BE9" w:rsidRDefault="008E3FCB" w:rsidP="0072544D">
      <w:pPr>
        <w:ind w:firstLine="709"/>
        <w:jc w:val="both"/>
      </w:pPr>
      <w:r w:rsidRPr="00AC4BE9">
        <w:t xml:space="preserve">6. Должностные лица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 xml:space="preserve">обязаны соблюдать ограничения, запреты, исполнять обязанности, которые установлены Федеральным </w:t>
      </w:r>
      <w:hyperlink r:id="rId14" w:history="1">
        <w:r w:rsidRPr="00AC4BE9">
          <w:t>законом</w:t>
        </w:r>
      </w:hyperlink>
      <w:r w:rsidRPr="00AC4BE9">
        <w:t xml:space="preserve"> от 25 декабря 2008 года № 273-ФЗ «О противодействии коррупции», Федеральным </w:t>
      </w:r>
      <w:hyperlink r:id="rId15" w:history="1">
        <w:r w:rsidRPr="00AC4BE9">
          <w:t>законом</w:t>
        </w:r>
      </w:hyperlink>
      <w:r w:rsidRPr="00AC4BE9"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6" w:history="1">
        <w:r w:rsidRPr="00AC4BE9">
          <w:t>законом</w:t>
        </w:r>
      </w:hyperlink>
      <w:r w:rsidRPr="00AC4BE9"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1"/>
        </w:tabs>
        <w:ind w:firstLine="709"/>
        <w:jc w:val="both"/>
      </w:pPr>
      <w:r w:rsidRPr="00AC4BE9">
        <w:t xml:space="preserve">7. Должностные лица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1"/>
        </w:tabs>
        <w:ind w:firstLine="709"/>
        <w:jc w:val="both"/>
      </w:pPr>
      <w:r w:rsidRPr="00AC4BE9">
        <w:t xml:space="preserve">8. Председатель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 xml:space="preserve">вправе участвовать в заседаниях Думы муниципального округа, её комиссий и рабочих групп, заседаниях администрации Нефтекумского </w:t>
      </w:r>
      <w:r w:rsidRPr="00AC4BE9">
        <w:rPr>
          <w:rFonts w:eastAsiaTheme="minorHAnsi"/>
          <w:lang w:eastAsia="en-US"/>
        </w:rPr>
        <w:t>муниципального</w:t>
      </w:r>
      <w:r w:rsidRPr="00AC4BE9">
        <w:t xml:space="preserve"> округа Ставропольского края.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1"/>
        </w:tabs>
      </w:pP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1"/>
        </w:tabs>
        <w:ind w:firstLine="709"/>
        <w:rPr>
          <w:b/>
          <w:spacing w:val="-1"/>
        </w:rPr>
      </w:pPr>
      <w:r w:rsidRPr="00AC4BE9">
        <w:t xml:space="preserve">Статья 15. </w:t>
      </w:r>
      <w:r w:rsidRPr="00AC4BE9">
        <w:rPr>
          <w:b/>
        </w:rPr>
        <w:t xml:space="preserve">Предоставление информации </w:t>
      </w:r>
      <w:r w:rsidRPr="00AC4BE9">
        <w:rPr>
          <w:b/>
          <w:spacing w:val="-1"/>
        </w:rPr>
        <w:t>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1"/>
        </w:tabs>
        <w:jc w:val="center"/>
        <w:rPr>
          <w:b/>
        </w:rPr>
      </w:pP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1"/>
        </w:tabs>
        <w:ind w:firstLine="709"/>
        <w:jc w:val="both"/>
      </w:pPr>
      <w:r w:rsidRPr="00AC4BE9">
        <w:t xml:space="preserve">1. Органы местного самоуправления и муниципальные органы, организации, в отношении которых </w:t>
      </w:r>
      <w:r w:rsidRPr="00AC4BE9">
        <w:rPr>
          <w:spacing w:val="-1"/>
        </w:rPr>
        <w:t>Контрольно-счетная палата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 xml:space="preserve">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законом Ставропольского края сроки обязаны представлять в </w:t>
      </w:r>
      <w:r w:rsidRPr="00AC4BE9">
        <w:rPr>
          <w:spacing w:val="-1"/>
        </w:rPr>
        <w:t>Контрольно-счетную палату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>по его запросу информацию, документы и материалы, необходимые для проведения контрольных и экспертно-аналитических мероприятий.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1"/>
        </w:tabs>
        <w:ind w:firstLine="709"/>
        <w:jc w:val="both"/>
      </w:pPr>
      <w:r w:rsidRPr="00AC4BE9">
        <w:t xml:space="preserve">2. Порядок направления </w:t>
      </w:r>
      <w:r w:rsidRPr="00AC4BE9">
        <w:rPr>
          <w:spacing w:val="-1"/>
        </w:rPr>
        <w:t>Контрольно-счетной палатой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 xml:space="preserve">запросов, указанных в части 1 настоящей статьи, муниципальными нормативными правовыми актами и (или) регламентом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1"/>
        </w:tabs>
        <w:ind w:firstLine="709"/>
        <w:jc w:val="both"/>
      </w:pPr>
      <w:r w:rsidRPr="00AC4BE9">
        <w:rPr>
          <w:shd w:val="clear" w:color="auto" w:fill="FFFFFF"/>
        </w:rPr>
        <w:t>3. Контрольно-счетная палата</w:t>
      </w:r>
      <w:r w:rsidRPr="00AC4BE9">
        <w:t xml:space="preserve"> муниципального округа</w:t>
      </w:r>
      <w:r w:rsidRPr="00AC4BE9">
        <w:rPr>
          <w:shd w:val="clear" w:color="auto" w:fill="FFFFFF"/>
        </w:rPr>
        <w:t xml:space="preserve">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1"/>
        </w:tabs>
        <w:ind w:firstLine="709"/>
        <w:jc w:val="both"/>
      </w:pPr>
      <w:r w:rsidRPr="00AC4BE9">
        <w:lastRenderedPageBreak/>
        <w:t xml:space="preserve">4. При осуществлении </w:t>
      </w:r>
      <w:r w:rsidRPr="00AC4BE9">
        <w:rPr>
          <w:spacing w:val="-1"/>
        </w:rPr>
        <w:t>Контрольно-счетной палатой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 xml:space="preserve">контрольных </w:t>
      </w:r>
      <w:r w:rsidR="002752BA" w:rsidRPr="00AC4BE9">
        <w:t>мероприятий,</w:t>
      </w:r>
      <w:r w:rsidRPr="00AC4BE9">
        <w:t xml:space="preserve"> проверяемые органы и организации должны обеспечить должностным лицам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 xml:space="preserve">возможность ознакомления с управленческой и иной отчетностью и документацией, документами, связанными с формированием и исполнением местного бюджета, использованием муниципальной собственности Нефтекумского </w:t>
      </w:r>
      <w:r w:rsidRPr="00AC4BE9">
        <w:rPr>
          <w:rFonts w:eastAsiaTheme="minorHAnsi"/>
          <w:lang w:eastAsia="en-US"/>
        </w:rPr>
        <w:t>муниципального</w:t>
      </w:r>
      <w:r w:rsidRPr="00AC4BE9">
        <w:t xml:space="preserve"> округа Ставропольского края,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</w:t>
      </w:r>
      <w:r w:rsidRPr="00AC4BE9">
        <w:rPr>
          <w:spacing w:val="-1"/>
        </w:rPr>
        <w:t xml:space="preserve">Контрольно-счетной палатой </w:t>
      </w:r>
      <w:r w:rsidRPr="00AC4BE9">
        <w:t>ее полномочий.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1"/>
        </w:tabs>
        <w:ind w:firstLine="709"/>
        <w:jc w:val="both"/>
      </w:pPr>
      <w:r w:rsidRPr="00AC4BE9">
        <w:t xml:space="preserve">5. Финансовое управление администрации Нефтекумского </w:t>
      </w:r>
      <w:r w:rsidRPr="00AC4BE9">
        <w:rPr>
          <w:rFonts w:eastAsiaTheme="minorHAnsi"/>
          <w:lang w:eastAsia="en-US"/>
        </w:rPr>
        <w:t>муниципального</w:t>
      </w:r>
      <w:r w:rsidRPr="00AC4BE9">
        <w:t xml:space="preserve"> округа Ставропольского края направляет в </w:t>
      </w:r>
      <w:r w:rsidRPr="00AC4BE9">
        <w:rPr>
          <w:spacing w:val="-1"/>
        </w:rPr>
        <w:t xml:space="preserve">Контрольно-счетную палату </w:t>
      </w:r>
      <w:r w:rsidRPr="00AC4BE9">
        <w:t xml:space="preserve">муниципального округа бюджетную отчетность, утвержденную сводную бюджетную роспись, кассовый план и изменения к ним по запросу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85"/>
        </w:tabs>
        <w:ind w:firstLine="709"/>
        <w:jc w:val="both"/>
      </w:pPr>
      <w:r w:rsidRPr="00AC4BE9">
        <w:t>6. Непредставление или несвоевременное представление в Контрольно-счетную палату муниципального округа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85"/>
        </w:tabs>
        <w:ind w:firstLine="709"/>
        <w:jc w:val="both"/>
      </w:pPr>
      <w:r w:rsidRPr="00AC4BE9">
        <w:t xml:space="preserve">7. При осуществлении внешнего муниципального финансового контроля </w:t>
      </w:r>
      <w:r w:rsidRPr="00AC4BE9">
        <w:rPr>
          <w:spacing w:val="-1"/>
        </w:rPr>
        <w:t>Контрольно-счетной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палате </w:t>
      </w:r>
      <w:r w:rsidRPr="00AC4BE9">
        <w:t>предоставляется необходимый для реализации его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85"/>
        </w:tabs>
        <w:ind w:firstLine="709"/>
        <w:jc w:val="both"/>
      </w:pP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85"/>
        </w:tabs>
        <w:ind w:firstLine="709"/>
        <w:rPr>
          <w:b/>
          <w:spacing w:val="-1"/>
        </w:rPr>
      </w:pPr>
      <w:r w:rsidRPr="00AC4BE9">
        <w:rPr>
          <w:spacing w:val="-2"/>
        </w:rPr>
        <w:t xml:space="preserve">Статья 16. </w:t>
      </w:r>
      <w:r w:rsidRPr="00AC4BE9">
        <w:rPr>
          <w:b/>
          <w:bCs/>
          <w:spacing w:val="-2"/>
        </w:rPr>
        <w:t xml:space="preserve">Представления и предписания </w:t>
      </w:r>
      <w:r w:rsidRPr="00AC4BE9">
        <w:rPr>
          <w:b/>
          <w:spacing w:val="-1"/>
        </w:rPr>
        <w:t>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85"/>
        </w:tabs>
        <w:jc w:val="center"/>
        <w:rPr>
          <w:b/>
          <w:bCs/>
          <w:spacing w:val="-2"/>
        </w:rPr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28"/>
        </w:rPr>
      </w:pPr>
      <w:r w:rsidRPr="00AC4BE9">
        <w:t>1.</w:t>
      </w:r>
      <w:r w:rsidRPr="00AC4BE9">
        <w:rPr>
          <w:spacing w:val="-1"/>
        </w:rPr>
        <w:t xml:space="preserve"> Контрольно-счетная палата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>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нарушений и недостатков, предотвращению нанесения материального ущерба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 xml:space="preserve">2. Представление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 xml:space="preserve">подписывается председателем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округа. 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 xml:space="preserve"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</w:t>
      </w:r>
      <w:r w:rsidRPr="00AC4BE9">
        <w:rPr>
          <w:spacing w:val="-1"/>
        </w:rPr>
        <w:t>Контрольно-счетную палату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>о принятых по результатам выполнения представления решениях и мерах.</w:t>
      </w:r>
    </w:p>
    <w:p w:rsidR="008E3FCB" w:rsidRPr="00AC4BE9" w:rsidRDefault="008E3FCB" w:rsidP="0072544D">
      <w:pPr>
        <w:ind w:firstLine="709"/>
        <w:jc w:val="both"/>
        <w:rPr>
          <w:bCs/>
          <w:spacing w:val="-2"/>
        </w:rPr>
      </w:pPr>
      <w:r w:rsidRPr="00AC4BE9">
        <w:t xml:space="preserve">4. Срок выполнения представления может быть продлен по решению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bCs/>
          <w:spacing w:val="-2"/>
        </w:rPr>
        <w:t>, но не более одного раза.</w:t>
      </w:r>
    </w:p>
    <w:p w:rsidR="008E3FCB" w:rsidRPr="00AC4BE9" w:rsidRDefault="008E3FCB" w:rsidP="0072544D">
      <w:pPr>
        <w:ind w:firstLine="709"/>
        <w:jc w:val="both"/>
        <w:rPr>
          <w:bCs/>
          <w:spacing w:val="-2"/>
        </w:rPr>
      </w:pPr>
      <w:r w:rsidRPr="00AC4BE9">
        <w:rPr>
          <w:bCs/>
          <w:spacing w:val="-2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</w:t>
      </w:r>
      <w:r w:rsidRPr="00AC4BE9">
        <w:t xml:space="preserve"> муниципального округа</w:t>
      </w:r>
      <w:r w:rsidRPr="00AC4BE9">
        <w:rPr>
          <w:bCs/>
          <w:spacing w:val="-2"/>
        </w:rPr>
        <w:t xml:space="preserve">, а также в случае воспрепятствования проведению должностными лицами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rPr>
          <w:bCs/>
          <w:spacing w:val="-2"/>
        </w:rPr>
        <w:t xml:space="preserve">контрольных мероприятий, </w:t>
      </w:r>
      <w:r w:rsidRPr="00AC4BE9">
        <w:rPr>
          <w:spacing w:val="-1"/>
        </w:rPr>
        <w:t>Контрольно-счетная палата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rPr>
          <w:bCs/>
          <w:spacing w:val="-2"/>
        </w:rPr>
        <w:t xml:space="preserve">направляет в органы местного </w:t>
      </w:r>
      <w:r w:rsidRPr="00AC4BE9">
        <w:rPr>
          <w:bCs/>
          <w:spacing w:val="-2"/>
        </w:rPr>
        <w:lastRenderedPageBreak/>
        <w:t>самоуправления и муниципальные органы, проверяемые органы и организации и их должностным лицам предписание.</w:t>
      </w:r>
    </w:p>
    <w:p w:rsidR="008E3FCB" w:rsidRPr="00AC4BE9" w:rsidRDefault="008E3FCB" w:rsidP="0072544D">
      <w:pPr>
        <w:ind w:firstLine="709"/>
        <w:jc w:val="both"/>
        <w:rPr>
          <w:bCs/>
          <w:spacing w:val="-2"/>
        </w:rPr>
      </w:pPr>
      <w:r w:rsidRPr="00AC4BE9">
        <w:rPr>
          <w:bCs/>
          <w:spacing w:val="-2"/>
        </w:rPr>
        <w:t>6. Предписание Контрольно-счетной палаты</w:t>
      </w:r>
      <w:r w:rsidRPr="00AC4BE9">
        <w:t xml:space="preserve"> муниципального округа</w:t>
      </w:r>
      <w:r w:rsidRPr="00AC4BE9">
        <w:rPr>
          <w:bCs/>
          <w:spacing w:val="-2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134"/>
        </w:tabs>
        <w:ind w:firstLine="709"/>
        <w:jc w:val="both"/>
      </w:pPr>
      <w:r w:rsidRPr="00AC4BE9">
        <w:t xml:space="preserve">7. Предписание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 xml:space="preserve">подписывается председателем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округа. 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 xml:space="preserve">8. Предписание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>должно быть исполнено в установленные в нем сроки.</w:t>
      </w:r>
    </w:p>
    <w:p w:rsidR="008E3FCB" w:rsidRPr="00AC4BE9" w:rsidRDefault="008E3FCB" w:rsidP="0072544D">
      <w:pPr>
        <w:ind w:firstLine="709"/>
        <w:jc w:val="both"/>
        <w:rPr>
          <w:bCs/>
          <w:spacing w:val="-2"/>
        </w:rPr>
      </w:pPr>
      <w:r w:rsidRPr="00AC4BE9">
        <w:t xml:space="preserve">9. Срок выполнения предписания может быть продлен по решению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bCs/>
          <w:spacing w:val="-2"/>
        </w:rPr>
        <w:t>, но не более одного раза.</w:t>
      </w:r>
    </w:p>
    <w:p w:rsidR="008E3FCB" w:rsidRPr="00AC4BE9" w:rsidRDefault="008E3FCB" w:rsidP="0072544D">
      <w:pPr>
        <w:ind w:firstLine="709"/>
        <w:jc w:val="both"/>
        <w:rPr>
          <w:bCs/>
          <w:spacing w:val="-2"/>
        </w:rPr>
      </w:pPr>
      <w:r w:rsidRPr="00AC4BE9">
        <w:rPr>
          <w:bCs/>
          <w:spacing w:val="-2"/>
        </w:rPr>
        <w:t xml:space="preserve">10. Невыполнение представления или предписания </w:t>
      </w:r>
      <w:r w:rsidRPr="00AC4BE9">
        <w:rPr>
          <w:spacing w:val="-1"/>
        </w:rPr>
        <w:t>Контрольно-счетной палаты</w:t>
      </w:r>
      <w:r w:rsidRPr="00AC4BE9">
        <w:t xml:space="preserve"> муниципального округа</w:t>
      </w:r>
      <w:r w:rsidRPr="00AC4BE9">
        <w:rPr>
          <w:bCs/>
          <w:spacing w:val="-2"/>
        </w:rPr>
        <w:t xml:space="preserve"> влечет за собой ответственность, установленную законодательством Российской Федерации.</w:t>
      </w:r>
    </w:p>
    <w:p w:rsidR="008E3FCB" w:rsidRPr="00AC4BE9" w:rsidRDefault="008E3FCB" w:rsidP="0072544D">
      <w:pPr>
        <w:ind w:firstLine="709"/>
        <w:jc w:val="both"/>
      </w:pPr>
      <w:r w:rsidRPr="00AC4BE9">
        <w:rPr>
          <w:bCs/>
          <w:spacing w:val="-2"/>
        </w:rPr>
        <w:t xml:space="preserve">11. 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</w:t>
      </w:r>
      <w:r w:rsidRPr="00AC4BE9">
        <w:rPr>
          <w:spacing w:val="-1"/>
        </w:rPr>
        <w:t>Контрольно-счетная палата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 xml:space="preserve">незамедлительно передает материалы </w:t>
      </w:r>
      <w:r w:rsidRPr="00AC4BE9">
        <w:rPr>
          <w:spacing w:val="-1"/>
        </w:rPr>
        <w:t>контрольных мероприятий в правоохранительные органы.</w:t>
      </w:r>
    </w:p>
    <w:p w:rsidR="008E3FCB" w:rsidRPr="00AC4BE9" w:rsidRDefault="008E3FCB" w:rsidP="0072544D">
      <w:pPr>
        <w:ind w:firstLine="709"/>
        <w:jc w:val="both"/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</w:rPr>
      </w:pPr>
      <w:r w:rsidRPr="00AC4BE9">
        <w:rPr>
          <w:spacing w:val="-1"/>
        </w:rPr>
        <w:t xml:space="preserve">Статья 17. </w:t>
      </w:r>
      <w:r w:rsidRPr="00AC4BE9">
        <w:rPr>
          <w:b/>
          <w:bCs/>
          <w:spacing w:val="-1"/>
        </w:rPr>
        <w:t>Гарантии прав проверяемых органов и организаций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jc w:val="both"/>
        <w:rPr>
          <w:bCs/>
          <w:spacing w:val="-1"/>
        </w:rPr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26"/>
        </w:rPr>
      </w:pPr>
      <w:r w:rsidRPr="00AC4BE9">
        <w:t xml:space="preserve">1. Акты, составленные </w:t>
      </w:r>
      <w:r w:rsidRPr="00AC4BE9">
        <w:rPr>
          <w:spacing w:val="-1"/>
        </w:rPr>
        <w:t>Контрольно-счетной палатой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Ставропольского края, прилагаются к актам и в дальнейшем являются их неотъемлемой частью.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 xml:space="preserve">2. Проверяемые органы и организации и их должностные лица вправе обратиться с жалобой на действия (бездействие) </w:t>
      </w:r>
      <w:r w:rsidRPr="00AC4BE9">
        <w:rPr>
          <w:spacing w:val="-1"/>
        </w:rPr>
        <w:t xml:space="preserve">Контрольно-счетной палаты муниципального округа </w:t>
      </w:r>
      <w:r w:rsidRPr="00AC4BE9">
        <w:t xml:space="preserve">в Думу муниципального округа. 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b/>
        </w:rPr>
      </w:pPr>
      <w:r w:rsidRPr="00AC4BE9">
        <w:t xml:space="preserve">Статья 18. </w:t>
      </w:r>
      <w:r w:rsidRPr="00AC4BE9">
        <w:rPr>
          <w:b/>
        </w:rPr>
        <w:t>Взаимодействие 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jc w:val="both"/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 xml:space="preserve">1. </w:t>
      </w:r>
      <w:r w:rsidRPr="00AC4BE9">
        <w:rPr>
          <w:spacing w:val="-1"/>
        </w:rPr>
        <w:t>Контрольно-счетная палата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>при осуществлении своей деятельности вправе взаимодействовать с Контрольно-счетной палатой Ставропольского края,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муниципального округа вправе заключать с ними соглашения о сотрудничестве и взаимодействии.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 xml:space="preserve">2. </w:t>
      </w:r>
      <w:r w:rsidRPr="00AC4BE9">
        <w:rPr>
          <w:spacing w:val="-1"/>
        </w:rPr>
        <w:t>Контрольно-счетная палата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 xml:space="preserve">3. </w:t>
      </w:r>
      <w:r w:rsidRPr="00AC4BE9">
        <w:rPr>
          <w:spacing w:val="-1"/>
        </w:rPr>
        <w:t>Контрольно-счетная палата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>вправе вступать в объединения (ассоциации) контрольно-счетных органов Российской Федерации, объединения (ассоциации) контрольно-счетных органов Ставропольского края.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lastRenderedPageBreak/>
        <w:t xml:space="preserve">4. В целях координации своей деятельности </w:t>
      </w:r>
      <w:r w:rsidRPr="00AC4BE9">
        <w:rPr>
          <w:spacing w:val="-1"/>
        </w:rPr>
        <w:t>Контрольно-счетная палата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>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t xml:space="preserve">5. </w:t>
      </w:r>
      <w:r w:rsidRPr="00AC4BE9">
        <w:rPr>
          <w:spacing w:val="-1"/>
        </w:rPr>
        <w:t>Контрольно-счетная палата</w:t>
      </w:r>
      <w:r w:rsidRPr="00AC4BE9">
        <w:t xml:space="preserve"> муниципального округа</w:t>
      </w:r>
      <w:r w:rsidRPr="00AC4BE9">
        <w:rPr>
          <w:spacing w:val="-1"/>
        </w:rPr>
        <w:t xml:space="preserve"> </w:t>
      </w:r>
      <w:r w:rsidRPr="00AC4BE9">
        <w:t>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b/>
          <w:spacing w:val="-1"/>
        </w:rPr>
      </w:pPr>
      <w:r w:rsidRPr="00AC4BE9">
        <w:rPr>
          <w:spacing w:val="-3"/>
        </w:rPr>
        <w:t xml:space="preserve">Статья 19. </w:t>
      </w:r>
      <w:r w:rsidRPr="00AC4BE9">
        <w:rPr>
          <w:b/>
          <w:bCs/>
          <w:spacing w:val="-3"/>
        </w:rPr>
        <w:t>Обеспечение доступа к информации о деятельности</w:t>
      </w:r>
      <w:r w:rsidRPr="00AC4BE9">
        <w:rPr>
          <w:b/>
          <w:spacing w:val="-1"/>
        </w:rPr>
        <w:t xml:space="preserve"> 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jc w:val="both"/>
        <w:rPr>
          <w:spacing w:val="-1"/>
        </w:rPr>
      </w:pPr>
    </w:p>
    <w:p w:rsidR="008E3FCB" w:rsidRPr="00AC4BE9" w:rsidRDefault="008E3FCB" w:rsidP="007254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C4BE9">
        <w:t>1. Контрольно-счетная палата муниципального округа в целях обеспечения доступа к информации о своей деятельности размещает на официальных сайтах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6"/>
        </w:tabs>
        <w:ind w:firstLine="709"/>
        <w:jc w:val="both"/>
      </w:pPr>
      <w:r w:rsidRPr="00AC4BE9">
        <w:t xml:space="preserve">2. Опубликование в средствах массовой информации и размещение в сети «Интернет» информации о деятельности Контрольно-счетной платы муниципального округа осуществляется в соответствии с законодательством Российской Федерации, законами Ставропольского края, Уставом Нефтекумского </w:t>
      </w:r>
      <w:r w:rsidRPr="00AC4BE9">
        <w:rPr>
          <w:rFonts w:eastAsiaTheme="minorHAnsi"/>
          <w:lang w:eastAsia="en-US"/>
        </w:rPr>
        <w:t>муниципального</w:t>
      </w:r>
      <w:r w:rsidRPr="00AC4BE9">
        <w:t xml:space="preserve"> округа Ставропольского края, нормативными правовыми актами Думы муниципального округа и регламентом Контрольно-счетной палаты муниципального округа.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6"/>
        </w:tabs>
        <w:ind w:firstLine="709"/>
        <w:jc w:val="both"/>
      </w:pP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b/>
          <w:spacing w:val="-1"/>
        </w:rPr>
      </w:pPr>
      <w:r w:rsidRPr="00AC4BE9">
        <w:t xml:space="preserve">Статья 20. </w:t>
      </w:r>
      <w:r w:rsidRPr="00AC4BE9">
        <w:rPr>
          <w:b/>
          <w:bCs/>
        </w:rPr>
        <w:t xml:space="preserve">Финансовое обеспечение деятельности </w:t>
      </w:r>
      <w:r w:rsidRPr="00AC4BE9">
        <w:rPr>
          <w:b/>
          <w:spacing w:val="-1"/>
        </w:rPr>
        <w:t>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6"/>
        </w:tabs>
        <w:jc w:val="both"/>
        <w:rPr>
          <w:spacing w:val="-1"/>
        </w:rPr>
      </w:pP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AC4BE9">
        <w:t xml:space="preserve">1. Финансовое обеспечение деятельности Контрольно-счетной палаты муниципального округа предусматривается в объеме, позволяющем обеспечить осуществление </w:t>
      </w:r>
      <w:r w:rsidRPr="00AC4BE9">
        <w:rPr>
          <w:spacing w:val="-1"/>
        </w:rPr>
        <w:t>возложенных на него полномочий.</w:t>
      </w:r>
    </w:p>
    <w:p w:rsidR="008E3FCB" w:rsidRPr="00AC4BE9" w:rsidRDefault="008E3FCB" w:rsidP="0072544D">
      <w:pPr>
        <w:shd w:val="clear" w:color="auto" w:fill="FFFFFF"/>
        <w:tabs>
          <w:tab w:val="left" w:pos="0"/>
        </w:tabs>
        <w:ind w:firstLine="709"/>
        <w:jc w:val="both"/>
      </w:pPr>
      <w:r w:rsidRPr="00AC4BE9">
        <w:rPr>
          <w:spacing w:val="-1"/>
        </w:rPr>
        <w:t xml:space="preserve">2. Расходы на обеспечение деятельности </w:t>
      </w:r>
      <w:r w:rsidRPr="00AC4BE9">
        <w:t xml:space="preserve">Контрольно-счетной палаты муниципального округа </w:t>
      </w:r>
      <w:r w:rsidRPr="00AC4BE9">
        <w:rPr>
          <w:spacing w:val="-1"/>
        </w:rPr>
        <w:t>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8E3FCB" w:rsidRPr="00AC4BE9" w:rsidRDefault="008E3FCB" w:rsidP="0072544D">
      <w:pPr>
        <w:ind w:firstLine="709"/>
        <w:jc w:val="both"/>
      </w:pPr>
      <w:r w:rsidRPr="00AC4BE9">
        <w:t>3. Контроль за использованием Контрольно-счетной палатой муниципального округа бюджетных средств и муниципального имущества осуществляется на основании правовых актов Думы муниципального округа.</w:t>
      </w:r>
    </w:p>
    <w:p w:rsidR="008E3FCB" w:rsidRPr="00AC4BE9" w:rsidRDefault="008E3FCB" w:rsidP="0072544D">
      <w:pPr>
        <w:ind w:firstLine="709"/>
        <w:jc w:val="both"/>
      </w:pP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b/>
          <w:spacing w:val="-1"/>
        </w:rPr>
      </w:pPr>
      <w:r w:rsidRPr="00AC4BE9">
        <w:t xml:space="preserve">Статья 21. </w:t>
      </w:r>
      <w:r w:rsidRPr="00AC4BE9">
        <w:rPr>
          <w:b/>
        </w:rPr>
        <w:t xml:space="preserve">Материальное и социальное обеспечение должностных лиц </w:t>
      </w:r>
      <w:r w:rsidRPr="00AC4BE9">
        <w:rPr>
          <w:b/>
          <w:spacing w:val="-1"/>
        </w:rPr>
        <w:t>Контрольно-счетной палаты муниципального округа</w:t>
      </w:r>
    </w:p>
    <w:p w:rsidR="008E3FCB" w:rsidRPr="00AC4BE9" w:rsidRDefault="008E3FCB" w:rsidP="0072544D">
      <w:pPr>
        <w:shd w:val="clear" w:color="auto" w:fill="FFFFFF"/>
        <w:tabs>
          <w:tab w:val="left" w:pos="0"/>
          <w:tab w:val="left" w:pos="1066"/>
        </w:tabs>
        <w:jc w:val="both"/>
        <w:rPr>
          <w:b/>
        </w:rPr>
      </w:pPr>
    </w:p>
    <w:p w:rsidR="008E3FCB" w:rsidRPr="00AC4BE9" w:rsidRDefault="008E3FCB" w:rsidP="0072544D">
      <w:pPr>
        <w:ind w:firstLine="709"/>
        <w:jc w:val="both"/>
        <w:rPr>
          <w:rFonts w:eastAsiaTheme="minorHAnsi"/>
          <w:lang w:eastAsia="en-US"/>
        </w:rPr>
      </w:pPr>
      <w:r w:rsidRPr="00AC4BE9">
        <w:rPr>
          <w:rFonts w:eastAsiaTheme="minorHAnsi"/>
          <w:lang w:eastAsia="en-US"/>
        </w:rPr>
        <w:t>1. Должностным лицам Контрольно-счетной палаты</w:t>
      </w:r>
      <w:r w:rsidRPr="00AC4BE9">
        <w:t xml:space="preserve"> муниципального округа</w:t>
      </w:r>
      <w:r w:rsidRPr="00AC4BE9">
        <w:rPr>
          <w:rFonts w:eastAsiaTheme="minorHAnsi"/>
          <w:lang w:eastAsia="en-US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Нефтекумского муниципального округа Ставропольского края (в том числе по медицинскому и санаторно-курортному обеспечению, бытовому, транспортному и иным видам обслуживания).</w:t>
      </w:r>
    </w:p>
    <w:p w:rsidR="008E3FCB" w:rsidRPr="00AC4BE9" w:rsidRDefault="008E3FCB" w:rsidP="0072544D">
      <w:pPr>
        <w:ind w:firstLine="540"/>
        <w:jc w:val="both"/>
        <w:rPr>
          <w:rFonts w:eastAsiaTheme="minorHAnsi"/>
          <w:lang w:eastAsia="en-US"/>
        </w:rPr>
      </w:pPr>
      <w:r w:rsidRPr="00AC4BE9">
        <w:rPr>
          <w:rFonts w:eastAsiaTheme="minorHAnsi"/>
          <w:lang w:eastAsia="en-US"/>
        </w:rPr>
        <w:t>2. Меры по материальному и социальному обеспечению председателя, инспекторов Контрольно-счетной палаты устанавливаются муниципальными правовыми актами в соответствии с Федеральным законом от 7 февраля 2011</w:t>
      </w:r>
      <w:r w:rsidR="002752BA" w:rsidRPr="00AC4BE9">
        <w:rPr>
          <w:rFonts w:eastAsiaTheme="minorHAnsi"/>
          <w:lang w:eastAsia="en-US"/>
        </w:rPr>
        <w:t xml:space="preserve"> </w:t>
      </w:r>
      <w:r w:rsidRPr="00AC4BE9">
        <w:rPr>
          <w:rFonts w:eastAsiaTheme="minorHAnsi"/>
          <w:lang w:eastAsia="en-US"/>
        </w:rPr>
        <w:t xml:space="preserve">г. № 6-ФЗ «Об общих принципах </w:t>
      </w:r>
      <w:r w:rsidRPr="00AC4BE9">
        <w:rPr>
          <w:rFonts w:eastAsiaTheme="minorHAnsi"/>
          <w:lang w:eastAsia="en-US"/>
        </w:rPr>
        <w:lastRenderedPageBreak/>
        <w:t>организации и деятельности контрольно-счетных органов субъектов Российской Федерации, федеральных территорий и муниципальных образований», другими федеральными законами и законами Ставропольского края.</w:t>
      </w:r>
    </w:p>
    <w:p w:rsidR="00B854C7" w:rsidRPr="00AC4BE9" w:rsidRDefault="00B854C7" w:rsidP="0072544D"/>
    <w:sectPr w:rsidR="00B854C7" w:rsidRPr="00AC4BE9" w:rsidSect="00B25BFE">
      <w:headerReference w:type="first" r:id="rId17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90C" w:rsidRDefault="000F090C" w:rsidP="00F31623">
      <w:r>
        <w:separator/>
      </w:r>
    </w:p>
  </w:endnote>
  <w:endnote w:type="continuationSeparator" w:id="1">
    <w:p w:rsidR="000F090C" w:rsidRDefault="000F090C" w:rsidP="00F31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90C" w:rsidRDefault="000F090C" w:rsidP="00F31623">
      <w:r>
        <w:separator/>
      </w:r>
    </w:p>
  </w:footnote>
  <w:footnote w:type="continuationSeparator" w:id="1">
    <w:p w:rsidR="000F090C" w:rsidRDefault="000F090C" w:rsidP="00F31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C5" w:rsidRDefault="000F090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1C38"/>
    <w:multiLevelType w:val="hybridMultilevel"/>
    <w:tmpl w:val="EE1A0144"/>
    <w:lvl w:ilvl="0" w:tplc="74EE2F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067D9"/>
    <w:multiLevelType w:val="hybridMultilevel"/>
    <w:tmpl w:val="37C014DE"/>
    <w:lvl w:ilvl="0" w:tplc="43E62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854E8"/>
    <w:multiLevelType w:val="hybridMultilevel"/>
    <w:tmpl w:val="D77C3246"/>
    <w:lvl w:ilvl="0" w:tplc="F962E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032E0"/>
    <w:multiLevelType w:val="hybridMultilevel"/>
    <w:tmpl w:val="F69A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F0897"/>
    <w:multiLevelType w:val="hybridMultilevel"/>
    <w:tmpl w:val="22BE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77089"/>
    <w:multiLevelType w:val="hybridMultilevel"/>
    <w:tmpl w:val="75EE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541E8"/>
    <w:multiLevelType w:val="hybridMultilevel"/>
    <w:tmpl w:val="47C6D9A8"/>
    <w:lvl w:ilvl="0" w:tplc="09C65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196DF3"/>
    <w:multiLevelType w:val="hybridMultilevel"/>
    <w:tmpl w:val="015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D43F4"/>
    <w:multiLevelType w:val="hybridMultilevel"/>
    <w:tmpl w:val="2A7C36C2"/>
    <w:lvl w:ilvl="0" w:tplc="68169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4D54E0"/>
    <w:multiLevelType w:val="hybridMultilevel"/>
    <w:tmpl w:val="DD10330C"/>
    <w:lvl w:ilvl="0" w:tplc="DD00E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C61C07"/>
    <w:multiLevelType w:val="hybridMultilevel"/>
    <w:tmpl w:val="A51CBEF4"/>
    <w:lvl w:ilvl="0" w:tplc="9E56B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33324D"/>
    <w:multiLevelType w:val="hybridMultilevel"/>
    <w:tmpl w:val="2C9014E8"/>
    <w:lvl w:ilvl="0" w:tplc="EA66E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FCB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0C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761"/>
    <w:rsid w:val="00264EA6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2BA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DAB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605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09BD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B47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8A0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44D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6D5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521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3FCB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BE9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5BFE"/>
    <w:rsid w:val="00B2613C"/>
    <w:rsid w:val="00B26867"/>
    <w:rsid w:val="00B276A1"/>
    <w:rsid w:val="00B27983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1F44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52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212"/>
    <w:rsid w:val="00D5144D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0FF3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2D0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0DF6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623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8E3FCB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8E3FCB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semiHidden/>
    <w:rsid w:val="008E3FC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E3F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8E3FCB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8E3F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rsid w:val="008E3F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E3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3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3F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8E3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E3F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E3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E3F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3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E3F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3FC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8E3F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3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8E3FCB"/>
    <w:pPr>
      <w:ind w:left="851" w:right="-1050"/>
      <w:jc w:val="center"/>
    </w:pPr>
    <w:rPr>
      <w:sz w:val="28"/>
      <w:szCs w:val="28"/>
    </w:rPr>
  </w:style>
  <w:style w:type="character" w:styleId="af4">
    <w:name w:val="Hyperlink"/>
    <w:basedOn w:val="a0"/>
    <w:uiPriority w:val="99"/>
    <w:semiHidden/>
    <w:unhideWhenUsed/>
    <w:rsid w:val="008E3FCB"/>
    <w:rPr>
      <w:color w:val="0000FF" w:themeColor="hyperlink"/>
      <w:u w:val="single"/>
    </w:rPr>
  </w:style>
  <w:style w:type="paragraph" w:customStyle="1" w:styleId="ConsNormal">
    <w:name w:val="ConsNormal"/>
    <w:rsid w:val="008E3F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8E3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Normal (Web)"/>
    <w:basedOn w:val="a"/>
    <w:uiPriority w:val="99"/>
    <w:rsid w:val="008E3FCB"/>
    <w:pPr>
      <w:spacing w:before="100" w:beforeAutospacing="1" w:after="100" w:afterAutospacing="1"/>
    </w:pPr>
  </w:style>
  <w:style w:type="character" w:customStyle="1" w:styleId="w9">
    <w:name w:val="w9"/>
    <w:basedOn w:val="a0"/>
    <w:rsid w:val="008E3FCB"/>
  </w:style>
  <w:style w:type="paragraph" w:customStyle="1" w:styleId="s1">
    <w:name w:val="s_1"/>
    <w:basedOn w:val="a"/>
    <w:rsid w:val="008E3FCB"/>
    <w:pPr>
      <w:spacing w:before="100" w:beforeAutospacing="1" w:after="100" w:afterAutospacing="1"/>
    </w:pPr>
  </w:style>
  <w:style w:type="paragraph" w:customStyle="1" w:styleId="s15">
    <w:name w:val="s_15"/>
    <w:basedOn w:val="a"/>
    <w:rsid w:val="008E3FCB"/>
    <w:pPr>
      <w:spacing w:before="100" w:beforeAutospacing="1" w:after="100" w:afterAutospacing="1"/>
    </w:pPr>
  </w:style>
  <w:style w:type="character" w:customStyle="1" w:styleId="s10">
    <w:name w:val="s_10"/>
    <w:basedOn w:val="a0"/>
    <w:rsid w:val="008E3FCB"/>
  </w:style>
  <w:style w:type="paragraph" w:customStyle="1" w:styleId="s9">
    <w:name w:val="s_9"/>
    <w:basedOn w:val="a"/>
    <w:rsid w:val="008E3F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7022011-n-6-fz-ob/" TargetMode="External"/><Relationship Id="rId13" Type="http://schemas.openxmlformats.org/officeDocument/2006/relationships/hyperlink" Target="consultantplus://offline/ref=AE27DAB3D6934C60C229FF3AEBB0D88B6F86D62EB4EC78849D7FD49CFF91CC4EB36D2A40E577DB5E2A41264D6Cl4f7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4E9E47A076E2FC1EF878F6580BD8FA9C517B89175240083413B8C62010B3B014AD1AE9C4D3A5B3F3A3E8E61o8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E6D01A68C1F9AEDEBBD9492D0D9EFCC12D2E1C612118819FCF40D6850CB44E14121158471F310DB16534EC93V2V4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EB34E4FDA61E40B83C1AED262FB408882F07D53AB8FDA85A45FB7C1CF9DFA98A627707EA4309DE7EB74827D50CU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E6D01A68C1F9AEDEBBD9492D0D9EFCC1252719612018819FCF40D6850CB44E14121158471F310DB16534EC93V2V4O" TargetMode="External"/><Relationship Id="rId10" Type="http://schemas.openxmlformats.org/officeDocument/2006/relationships/hyperlink" Target="https://base.garant.ru/7037295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71682/" TargetMode="External"/><Relationship Id="rId14" Type="http://schemas.openxmlformats.org/officeDocument/2006/relationships/hyperlink" Target="consultantplus://offline/ref=B2E6D01A68C1F9AEDEBBD9492D0D9EFCC02D2E1D662218819FCF40D6850CB44E14121158471F310DB16534EC93V2V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6267</Words>
  <Characters>35723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2023-09-26T14:00:00Z</cp:lastPrinted>
  <dcterms:created xsi:type="dcterms:W3CDTF">2023-09-26T06:39:00Z</dcterms:created>
  <dcterms:modified xsi:type="dcterms:W3CDTF">2023-09-26T14:01:00Z</dcterms:modified>
</cp:coreProperties>
</file>