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9B" w:rsidRPr="00631A9B" w:rsidRDefault="00631A9B" w:rsidP="00631A9B">
      <w:pPr>
        <w:pStyle w:val="1"/>
        <w:rPr>
          <w:rFonts w:ascii="Times New Roman" w:hAnsi="Times New Roman"/>
          <w:i w:val="0"/>
          <w:noProof/>
          <w:sz w:val="28"/>
          <w:szCs w:val="28"/>
          <w:lang w:val="ru-RU" w:eastAsia="ru-RU" w:bidi="ar-SA"/>
        </w:rPr>
      </w:pPr>
      <w:r w:rsidRPr="00631A9B">
        <w:rPr>
          <w:i w:val="0"/>
          <w:noProof/>
          <w:sz w:val="28"/>
          <w:szCs w:val="28"/>
        </w:rPr>
        <w:drawing>
          <wp:inline distT="0" distB="0" distL="0" distR="0">
            <wp:extent cx="437515" cy="40576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A9B" w:rsidRPr="00631A9B" w:rsidRDefault="00631A9B" w:rsidP="00631A9B">
      <w:pPr>
        <w:pStyle w:val="1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631A9B">
        <w:rPr>
          <w:rFonts w:ascii="Times New Roman" w:hAnsi="Times New Roman"/>
          <w:bCs w:val="0"/>
          <w:i w:val="0"/>
          <w:iCs w:val="0"/>
          <w:sz w:val="28"/>
          <w:szCs w:val="28"/>
          <w:lang w:val="ru-RU"/>
        </w:rPr>
        <w:t>ДУМА НЕФТЕКУМСКОГО МУНИЦИПАЛЬНОГО ОКРУГА</w:t>
      </w:r>
    </w:p>
    <w:p w:rsidR="00631A9B" w:rsidRPr="00631A9B" w:rsidRDefault="00631A9B" w:rsidP="00631A9B">
      <w:pPr>
        <w:pStyle w:val="1"/>
        <w:rPr>
          <w:rFonts w:ascii="Times New Roman" w:hAnsi="Times New Roman"/>
          <w:bCs w:val="0"/>
          <w:i w:val="0"/>
          <w:iCs w:val="0"/>
          <w:sz w:val="28"/>
          <w:szCs w:val="28"/>
          <w:lang w:val="ru-RU"/>
        </w:rPr>
      </w:pPr>
      <w:r w:rsidRPr="00631A9B">
        <w:rPr>
          <w:rFonts w:ascii="Times New Roman" w:hAnsi="Times New Roman"/>
          <w:bCs w:val="0"/>
          <w:i w:val="0"/>
          <w:iCs w:val="0"/>
          <w:sz w:val="28"/>
          <w:szCs w:val="28"/>
          <w:lang w:val="ru-RU"/>
        </w:rPr>
        <w:t>СТАВРОПОЛЬСКОГО КРАЯ</w:t>
      </w:r>
    </w:p>
    <w:p w:rsidR="00631A9B" w:rsidRPr="00631A9B" w:rsidRDefault="00631A9B" w:rsidP="00631A9B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1A9B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ВТОРОГО СОЗЫВА</w:t>
      </w:r>
    </w:p>
    <w:p w:rsidR="00631A9B" w:rsidRPr="00631A9B" w:rsidRDefault="00631A9B" w:rsidP="00631A9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31A9B" w:rsidRPr="00631A9B" w:rsidRDefault="00631A9B" w:rsidP="00631A9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1A9B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631A9B" w:rsidRPr="00631A9B" w:rsidRDefault="00631A9B" w:rsidP="00631A9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1A9B" w:rsidRPr="00631A9B" w:rsidRDefault="00631A9B" w:rsidP="00631A9B">
      <w:pPr>
        <w:pStyle w:val="ad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25 марта </w:t>
      </w:r>
      <w:r w:rsidRPr="00631A9B">
        <w:rPr>
          <w:sz w:val="28"/>
          <w:szCs w:val="28"/>
          <w:lang w:val="ru-RU"/>
        </w:rPr>
        <w:t>2024</w:t>
      </w:r>
      <w:r>
        <w:rPr>
          <w:sz w:val="28"/>
          <w:szCs w:val="28"/>
          <w:lang w:val="ru-RU"/>
        </w:rPr>
        <w:t xml:space="preserve"> </w:t>
      </w:r>
      <w:r w:rsidRPr="00631A9B">
        <w:rPr>
          <w:sz w:val="28"/>
          <w:szCs w:val="28"/>
          <w:lang w:val="ru-RU"/>
        </w:rPr>
        <w:t>г.                               г.</w:t>
      </w:r>
      <w:r>
        <w:rPr>
          <w:sz w:val="28"/>
          <w:szCs w:val="28"/>
          <w:lang w:val="ru-RU"/>
        </w:rPr>
        <w:t xml:space="preserve"> </w:t>
      </w:r>
      <w:r w:rsidRPr="00631A9B">
        <w:rPr>
          <w:sz w:val="28"/>
          <w:szCs w:val="28"/>
          <w:lang w:val="ru-RU"/>
        </w:rPr>
        <w:t xml:space="preserve">Нефтекумск        </w:t>
      </w:r>
      <w:r>
        <w:rPr>
          <w:sz w:val="28"/>
          <w:szCs w:val="28"/>
          <w:lang w:val="ru-RU"/>
        </w:rPr>
        <w:t xml:space="preserve">       </w:t>
      </w:r>
      <w:r w:rsidRPr="00631A9B">
        <w:rPr>
          <w:sz w:val="28"/>
          <w:szCs w:val="28"/>
          <w:lang w:val="ru-RU"/>
        </w:rPr>
        <w:t xml:space="preserve">                            № </w:t>
      </w:r>
      <w:r>
        <w:rPr>
          <w:sz w:val="28"/>
          <w:szCs w:val="28"/>
          <w:lang w:val="ru-RU"/>
        </w:rPr>
        <w:t>275</w:t>
      </w:r>
    </w:p>
    <w:p w:rsidR="00631A9B" w:rsidRPr="00631A9B" w:rsidRDefault="00631A9B" w:rsidP="00631A9B">
      <w:pPr>
        <w:pStyle w:val="ad"/>
        <w:spacing w:after="0"/>
        <w:ind w:left="0"/>
        <w:jc w:val="center"/>
        <w:rPr>
          <w:sz w:val="28"/>
          <w:szCs w:val="28"/>
          <w:lang w:val="ru-RU"/>
        </w:rPr>
      </w:pPr>
    </w:p>
    <w:p w:rsidR="00631A9B" w:rsidRPr="0040072B" w:rsidRDefault="00631A9B" w:rsidP="00631A9B">
      <w:pPr>
        <w:pStyle w:val="ad"/>
        <w:spacing w:after="0"/>
        <w:ind w:left="0"/>
        <w:jc w:val="center"/>
        <w:rPr>
          <w:sz w:val="28"/>
          <w:szCs w:val="28"/>
          <w:lang w:val="ru-RU"/>
        </w:rPr>
      </w:pPr>
      <w:r w:rsidRPr="0040072B">
        <w:rPr>
          <w:sz w:val="28"/>
          <w:szCs w:val="28"/>
          <w:lang w:val="ru-RU"/>
        </w:rPr>
        <w:t>Об</w:t>
      </w:r>
      <w:r>
        <w:rPr>
          <w:sz w:val="28"/>
          <w:szCs w:val="28"/>
          <w:lang w:val="ru-RU"/>
        </w:rPr>
        <w:t xml:space="preserve"> утверждении </w:t>
      </w:r>
      <w:r w:rsidRPr="0040072B">
        <w:rPr>
          <w:sz w:val="28"/>
          <w:szCs w:val="28"/>
          <w:lang w:val="ru-RU"/>
        </w:rPr>
        <w:t>отчет</w:t>
      </w:r>
      <w:r>
        <w:rPr>
          <w:sz w:val="28"/>
          <w:szCs w:val="28"/>
          <w:lang w:val="ru-RU"/>
        </w:rPr>
        <w:t>а</w:t>
      </w:r>
      <w:r w:rsidRPr="0040072B">
        <w:rPr>
          <w:sz w:val="28"/>
          <w:szCs w:val="28"/>
          <w:lang w:val="ru-RU"/>
        </w:rPr>
        <w:t xml:space="preserve"> главы Нефтекумского </w:t>
      </w:r>
      <w:r>
        <w:rPr>
          <w:sz w:val="28"/>
          <w:szCs w:val="28"/>
          <w:lang w:val="ru-RU"/>
        </w:rPr>
        <w:t>муниципального округа</w:t>
      </w:r>
      <w:r w:rsidRPr="0040072B">
        <w:rPr>
          <w:sz w:val="28"/>
          <w:szCs w:val="28"/>
          <w:lang w:val="ru-RU"/>
        </w:rPr>
        <w:t xml:space="preserve"> Ставропольского края о деятельности администрации Нефтекумского </w:t>
      </w:r>
      <w:r>
        <w:rPr>
          <w:sz w:val="28"/>
          <w:szCs w:val="28"/>
          <w:lang w:val="ru-RU"/>
        </w:rPr>
        <w:t>муниципального округа</w:t>
      </w:r>
      <w:r w:rsidRPr="0040072B">
        <w:rPr>
          <w:sz w:val="28"/>
          <w:szCs w:val="28"/>
          <w:lang w:val="ru-RU"/>
        </w:rPr>
        <w:t xml:space="preserve"> Ставропольского края за 20</w:t>
      </w:r>
      <w:r>
        <w:rPr>
          <w:sz w:val="28"/>
          <w:szCs w:val="28"/>
          <w:lang w:val="ru-RU"/>
        </w:rPr>
        <w:t>23</w:t>
      </w:r>
      <w:r w:rsidRPr="0040072B">
        <w:rPr>
          <w:sz w:val="28"/>
          <w:szCs w:val="28"/>
          <w:lang w:val="ru-RU"/>
        </w:rPr>
        <w:t xml:space="preserve"> год</w:t>
      </w:r>
    </w:p>
    <w:p w:rsidR="00631A9B" w:rsidRPr="0040072B" w:rsidRDefault="00631A9B" w:rsidP="00631A9B">
      <w:pPr>
        <w:pStyle w:val="ad"/>
        <w:spacing w:after="0"/>
        <w:ind w:left="0"/>
        <w:jc w:val="both"/>
        <w:rPr>
          <w:sz w:val="28"/>
          <w:szCs w:val="28"/>
          <w:lang w:val="ru-RU"/>
        </w:rPr>
      </w:pPr>
    </w:p>
    <w:p w:rsidR="00631A9B" w:rsidRPr="0040072B" w:rsidRDefault="00631A9B" w:rsidP="00631A9B">
      <w:pPr>
        <w:pStyle w:val="ad"/>
        <w:spacing w:after="0"/>
        <w:ind w:left="0" w:firstLine="567"/>
        <w:jc w:val="both"/>
        <w:rPr>
          <w:sz w:val="28"/>
          <w:szCs w:val="28"/>
          <w:lang w:val="ru-RU"/>
        </w:rPr>
      </w:pPr>
      <w:r w:rsidRPr="0040072B">
        <w:rPr>
          <w:sz w:val="28"/>
          <w:szCs w:val="28"/>
          <w:lang w:val="ru-RU"/>
        </w:rPr>
        <w:t>В соответствии с Федеральным законом от</w:t>
      </w:r>
      <w:r>
        <w:rPr>
          <w:sz w:val="28"/>
          <w:szCs w:val="28"/>
          <w:lang w:val="ru-RU"/>
        </w:rPr>
        <w:t xml:space="preserve"> </w:t>
      </w:r>
      <w:r w:rsidRPr="0040072B">
        <w:rPr>
          <w:sz w:val="28"/>
          <w:szCs w:val="28"/>
          <w:lang w:val="ru-RU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40072B">
          <w:rPr>
            <w:sz w:val="28"/>
            <w:szCs w:val="28"/>
            <w:lang w:val="ru-RU"/>
          </w:rPr>
          <w:t>2003 г</w:t>
        </w:r>
      </w:smartTag>
      <w:r w:rsidRPr="0040072B">
        <w:rPr>
          <w:sz w:val="28"/>
          <w:szCs w:val="28"/>
          <w:lang w:val="ru-RU"/>
        </w:rPr>
        <w:t xml:space="preserve">. № 131 </w:t>
      </w:r>
      <w:r>
        <w:rPr>
          <w:sz w:val="28"/>
          <w:szCs w:val="28"/>
          <w:lang w:val="ru-RU"/>
        </w:rPr>
        <w:t>-</w:t>
      </w:r>
      <w:r w:rsidRPr="0040072B">
        <w:rPr>
          <w:sz w:val="28"/>
          <w:szCs w:val="28"/>
          <w:lang w:val="ru-RU"/>
        </w:rPr>
        <w:t xml:space="preserve"> 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  <w:lang w:val="ru-RU"/>
        </w:rPr>
        <w:t>ом</w:t>
      </w:r>
      <w:r w:rsidRPr="0040072B">
        <w:rPr>
          <w:sz w:val="28"/>
          <w:szCs w:val="28"/>
          <w:lang w:val="ru-RU"/>
        </w:rPr>
        <w:t xml:space="preserve"> Нефтекумского </w:t>
      </w:r>
      <w:r>
        <w:rPr>
          <w:sz w:val="28"/>
          <w:szCs w:val="28"/>
          <w:lang w:val="ru-RU"/>
        </w:rPr>
        <w:t>муниципального округа</w:t>
      </w:r>
      <w:r w:rsidRPr="0040072B">
        <w:rPr>
          <w:sz w:val="28"/>
          <w:szCs w:val="28"/>
          <w:lang w:val="ru-RU"/>
        </w:rPr>
        <w:t xml:space="preserve"> Ставропольского края, утвержденн</w:t>
      </w:r>
      <w:r>
        <w:rPr>
          <w:sz w:val="28"/>
          <w:szCs w:val="28"/>
          <w:lang w:val="ru-RU"/>
        </w:rPr>
        <w:t>ым</w:t>
      </w:r>
      <w:r w:rsidRPr="0040072B">
        <w:rPr>
          <w:sz w:val="28"/>
          <w:szCs w:val="28"/>
          <w:lang w:val="ru-RU"/>
        </w:rPr>
        <w:t xml:space="preserve"> решением </w:t>
      </w:r>
      <w:r>
        <w:rPr>
          <w:sz w:val="28"/>
          <w:szCs w:val="28"/>
          <w:lang w:val="ru-RU"/>
        </w:rPr>
        <w:t>Думы</w:t>
      </w:r>
      <w:r w:rsidRPr="0040072B">
        <w:rPr>
          <w:sz w:val="28"/>
          <w:szCs w:val="28"/>
          <w:lang w:val="ru-RU"/>
        </w:rPr>
        <w:t xml:space="preserve"> Нефтекумского </w:t>
      </w:r>
      <w:r>
        <w:rPr>
          <w:sz w:val="28"/>
          <w:szCs w:val="28"/>
          <w:lang w:val="ru-RU"/>
        </w:rPr>
        <w:t>городского округа</w:t>
      </w:r>
      <w:r w:rsidRPr="0040072B">
        <w:rPr>
          <w:sz w:val="28"/>
          <w:szCs w:val="28"/>
          <w:lang w:val="ru-RU"/>
        </w:rPr>
        <w:t xml:space="preserve"> Ставропольского края от </w:t>
      </w:r>
      <w:r>
        <w:rPr>
          <w:sz w:val="28"/>
          <w:szCs w:val="28"/>
          <w:lang w:val="ru-RU"/>
        </w:rPr>
        <w:t>15 августа</w:t>
      </w:r>
      <w:r w:rsidRPr="0040072B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 xml:space="preserve">23 </w:t>
      </w:r>
      <w:r w:rsidRPr="0040072B">
        <w:rPr>
          <w:sz w:val="28"/>
          <w:szCs w:val="28"/>
          <w:lang w:val="ru-RU"/>
        </w:rPr>
        <w:t xml:space="preserve">г. № </w:t>
      </w:r>
      <w:r>
        <w:rPr>
          <w:sz w:val="28"/>
          <w:szCs w:val="28"/>
          <w:lang w:val="ru-RU"/>
        </w:rPr>
        <w:t>129</w:t>
      </w:r>
      <w:r w:rsidRPr="0040072B">
        <w:rPr>
          <w:sz w:val="28"/>
          <w:szCs w:val="28"/>
          <w:lang w:val="ru-RU"/>
        </w:rPr>
        <w:t>,</w:t>
      </w:r>
    </w:p>
    <w:p w:rsidR="00631A9B" w:rsidRPr="0040072B" w:rsidRDefault="00631A9B" w:rsidP="00631A9B">
      <w:pPr>
        <w:pStyle w:val="ad"/>
        <w:spacing w:after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Дума</w:t>
      </w:r>
      <w:r w:rsidRPr="0040072B">
        <w:rPr>
          <w:sz w:val="28"/>
          <w:szCs w:val="28"/>
          <w:lang w:val="ru-RU"/>
        </w:rPr>
        <w:t xml:space="preserve"> Нефтекумского </w:t>
      </w:r>
      <w:r>
        <w:rPr>
          <w:sz w:val="28"/>
          <w:szCs w:val="28"/>
          <w:lang w:val="ru-RU"/>
        </w:rPr>
        <w:t>муниципального округа</w:t>
      </w:r>
      <w:r w:rsidRPr="0040072B">
        <w:rPr>
          <w:sz w:val="28"/>
          <w:szCs w:val="28"/>
          <w:lang w:val="ru-RU"/>
        </w:rPr>
        <w:t xml:space="preserve"> Ставропольского края</w:t>
      </w:r>
    </w:p>
    <w:p w:rsidR="00631A9B" w:rsidRPr="0040072B" w:rsidRDefault="00631A9B" w:rsidP="00631A9B">
      <w:pPr>
        <w:pStyle w:val="ad"/>
        <w:spacing w:after="0"/>
        <w:ind w:left="0" w:firstLine="567"/>
        <w:jc w:val="both"/>
        <w:rPr>
          <w:sz w:val="28"/>
          <w:szCs w:val="28"/>
          <w:lang w:val="ru-RU"/>
        </w:rPr>
      </w:pPr>
    </w:p>
    <w:p w:rsidR="00631A9B" w:rsidRPr="0040072B" w:rsidRDefault="00631A9B" w:rsidP="00631A9B">
      <w:pPr>
        <w:pStyle w:val="ad"/>
        <w:spacing w:after="0"/>
        <w:ind w:left="0" w:firstLine="567"/>
        <w:jc w:val="both"/>
        <w:rPr>
          <w:b/>
          <w:color w:val="000000"/>
          <w:sz w:val="28"/>
          <w:szCs w:val="28"/>
          <w:lang w:val="ru-RU"/>
        </w:rPr>
      </w:pPr>
      <w:r w:rsidRPr="0040072B">
        <w:rPr>
          <w:b/>
          <w:sz w:val="28"/>
          <w:szCs w:val="28"/>
          <w:lang w:val="ru-RU"/>
        </w:rPr>
        <w:t>РЕШИЛ</w:t>
      </w:r>
      <w:r>
        <w:rPr>
          <w:b/>
          <w:sz w:val="28"/>
          <w:szCs w:val="28"/>
          <w:lang w:val="ru-RU"/>
        </w:rPr>
        <w:t>А</w:t>
      </w:r>
      <w:r w:rsidRPr="0040072B">
        <w:rPr>
          <w:b/>
          <w:color w:val="000000"/>
          <w:sz w:val="28"/>
          <w:szCs w:val="28"/>
          <w:lang w:val="ru-RU"/>
        </w:rPr>
        <w:t>:</w:t>
      </w:r>
    </w:p>
    <w:p w:rsidR="00631A9B" w:rsidRPr="0040072B" w:rsidRDefault="00631A9B" w:rsidP="00631A9B">
      <w:pPr>
        <w:pStyle w:val="ad"/>
        <w:spacing w:after="0"/>
        <w:ind w:left="0" w:firstLine="567"/>
        <w:jc w:val="both"/>
        <w:rPr>
          <w:b/>
          <w:color w:val="000000"/>
          <w:sz w:val="28"/>
          <w:szCs w:val="28"/>
          <w:lang w:val="ru-RU"/>
        </w:rPr>
      </w:pPr>
    </w:p>
    <w:p w:rsidR="00631A9B" w:rsidRDefault="00631A9B" w:rsidP="00631A9B">
      <w:pPr>
        <w:pStyle w:val="ad"/>
        <w:spacing w:after="0"/>
        <w:ind w:left="0" w:firstLine="567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Статья 1</w:t>
      </w:r>
    </w:p>
    <w:p w:rsidR="00631A9B" w:rsidRPr="0040072B" w:rsidRDefault="00631A9B" w:rsidP="00631A9B">
      <w:pPr>
        <w:pStyle w:val="ad"/>
        <w:spacing w:after="0"/>
        <w:ind w:left="0" w:firstLine="567"/>
        <w:jc w:val="both"/>
        <w:rPr>
          <w:b/>
          <w:color w:val="000000"/>
          <w:sz w:val="28"/>
          <w:szCs w:val="28"/>
          <w:lang w:val="ru-RU"/>
        </w:rPr>
      </w:pPr>
    </w:p>
    <w:p w:rsidR="00631A9B" w:rsidRPr="0040072B" w:rsidRDefault="00631A9B" w:rsidP="00631A9B">
      <w:pPr>
        <w:pStyle w:val="ad"/>
        <w:spacing w:after="0"/>
        <w:ind w:left="0" w:firstLine="567"/>
        <w:jc w:val="both"/>
        <w:rPr>
          <w:color w:val="000000"/>
          <w:sz w:val="28"/>
          <w:szCs w:val="28"/>
          <w:lang w:val="ru-RU"/>
        </w:rPr>
      </w:pPr>
      <w:r w:rsidRPr="0040072B">
        <w:rPr>
          <w:color w:val="000000"/>
          <w:sz w:val="28"/>
          <w:szCs w:val="28"/>
          <w:lang w:val="ru-RU"/>
        </w:rPr>
        <w:t xml:space="preserve">Признать деятельность главы Нефтекумского </w:t>
      </w:r>
      <w:r>
        <w:rPr>
          <w:color w:val="000000"/>
          <w:sz w:val="28"/>
          <w:szCs w:val="28"/>
          <w:lang w:val="ru-RU"/>
        </w:rPr>
        <w:t xml:space="preserve">муниципального округа </w:t>
      </w:r>
      <w:r w:rsidRPr="0040072B">
        <w:rPr>
          <w:color w:val="000000"/>
          <w:sz w:val="28"/>
          <w:szCs w:val="28"/>
          <w:lang w:val="ru-RU"/>
        </w:rPr>
        <w:t xml:space="preserve">Ставропольского края и администрации Нефтекумского </w:t>
      </w:r>
      <w:r>
        <w:rPr>
          <w:color w:val="000000"/>
          <w:sz w:val="28"/>
          <w:szCs w:val="28"/>
          <w:lang w:val="ru-RU"/>
        </w:rPr>
        <w:t>муниципального округа</w:t>
      </w:r>
      <w:r w:rsidRPr="0040072B">
        <w:rPr>
          <w:color w:val="000000"/>
          <w:sz w:val="28"/>
          <w:szCs w:val="28"/>
          <w:lang w:val="ru-RU"/>
        </w:rPr>
        <w:t xml:space="preserve"> Ставропольского края за 20</w:t>
      </w:r>
      <w:r>
        <w:rPr>
          <w:color w:val="000000"/>
          <w:sz w:val="28"/>
          <w:szCs w:val="28"/>
          <w:lang w:val="ru-RU"/>
        </w:rPr>
        <w:t>23</w:t>
      </w:r>
      <w:r w:rsidRPr="0040072B">
        <w:rPr>
          <w:color w:val="000000"/>
          <w:sz w:val="28"/>
          <w:szCs w:val="28"/>
          <w:lang w:val="ru-RU"/>
        </w:rPr>
        <w:t xml:space="preserve"> год удовлетворительной.</w:t>
      </w:r>
    </w:p>
    <w:p w:rsidR="00631A9B" w:rsidRPr="0040072B" w:rsidRDefault="00631A9B" w:rsidP="00631A9B">
      <w:pPr>
        <w:pStyle w:val="ad"/>
        <w:spacing w:after="0"/>
        <w:ind w:left="0" w:firstLine="567"/>
        <w:jc w:val="both"/>
        <w:rPr>
          <w:color w:val="000000"/>
          <w:sz w:val="28"/>
          <w:szCs w:val="28"/>
          <w:lang w:val="ru-RU"/>
        </w:rPr>
      </w:pPr>
    </w:p>
    <w:p w:rsidR="00631A9B" w:rsidRDefault="00631A9B" w:rsidP="00631A9B">
      <w:pPr>
        <w:pStyle w:val="ad"/>
        <w:spacing w:after="0"/>
        <w:ind w:left="0" w:firstLine="567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Статья 2</w:t>
      </w:r>
    </w:p>
    <w:p w:rsidR="00631A9B" w:rsidRPr="00FB0D5D" w:rsidRDefault="00631A9B" w:rsidP="00631A9B">
      <w:pPr>
        <w:pStyle w:val="ad"/>
        <w:spacing w:after="0"/>
        <w:ind w:left="0" w:firstLine="567"/>
        <w:jc w:val="both"/>
        <w:rPr>
          <w:b/>
          <w:color w:val="000000"/>
          <w:sz w:val="28"/>
          <w:szCs w:val="28"/>
          <w:lang w:val="ru-RU"/>
        </w:rPr>
      </w:pPr>
    </w:p>
    <w:p w:rsidR="00631A9B" w:rsidRPr="0040072B" w:rsidRDefault="00631A9B" w:rsidP="00631A9B">
      <w:pPr>
        <w:pStyle w:val="ad"/>
        <w:spacing w:after="0"/>
        <w:ind w:left="0" w:firstLine="567"/>
        <w:jc w:val="both"/>
        <w:rPr>
          <w:color w:val="000000"/>
          <w:sz w:val="28"/>
          <w:szCs w:val="28"/>
          <w:lang w:val="ru-RU"/>
        </w:rPr>
      </w:pPr>
      <w:r w:rsidRPr="0040072B">
        <w:rPr>
          <w:color w:val="000000"/>
          <w:sz w:val="28"/>
          <w:szCs w:val="28"/>
          <w:lang w:val="ru-RU"/>
        </w:rPr>
        <w:t>Утвердить отчет главы</w:t>
      </w:r>
      <w:r>
        <w:rPr>
          <w:color w:val="000000"/>
          <w:sz w:val="28"/>
          <w:szCs w:val="28"/>
          <w:lang w:val="ru-RU"/>
        </w:rPr>
        <w:t xml:space="preserve"> </w:t>
      </w:r>
      <w:r w:rsidRPr="0040072B">
        <w:rPr>
          <w:color w:val="000000"/>
          <w:sz w:val="28"/>
          <w:szCs w:val="28"/>
          <w:lang w:val="ru-RU"/>
        </w:rPr>
        <w:t xml:space="preserve">Нефтекумского </w:t>
      </w:r>
      <w:r>
        <w:rPr>
          <w:color w:val="000000"/>
          <w:sz w:val="28"/>
          <w:szCs w:val="28"/>
          <w:lang w:val="ru-RU"/>
        </w:rPr>
        <w:t>муниципального округа</w:t>
      </w:r>
      <w:r w:rsidRPr="0040072B">
        <w:rPr>
          <w:color w:val="000000"/>
          <w:sz w:val="28"/>
          <w:szCs w:val="28"/>
          <w:lang w:val="ru-RU"/>
        </w:rPr>
        <w:t xml:space="preserve"> Ставропольского края о деятельности администрации Нефтекумского </w:t>
      </w:r>
      <w:r>
        <w:rPr>
          <w:color w:val="000000"/>
          <w:sz w:val="28"/>
          <w:szCs w:val="28"/>
          <w:lang w:val="ru-RU"/>
        </w:rPr>
        <w:t>муниципального округа</w:t>
      </w:r>
      <w:r w:rsidRPr="0040072B">
        <w:rPr>
          <w:color w:val="000000"/>
          <w:sz w:val="28"/>
          <w:szCs w:val="28"/>
          <w:lang w:val="ru-RU"/>
        </w:rPr>
        <w:t xml:space="preserve"> Ставропольского края за 20</w:t>
      </w:r>
      <w:r>
        <w:rPr>
          <w:color w:val="000000"/>
          <w:sz w:val="28"/>
          <w:szCs w:val="28"/>
          <w:lang w:val="ru-RU"/>
        </w:rPr>
        <w:t>23</w:t>
      </w:r>
      <w:r w:rsidRPr="0040072B">
        <w:rPr>
          <w:color w:val="000000"/>
          <w:sz w:val="28"/>
          <w:szCs w:val="28"/>
          <w:lang w:val="ru-RU"/>
        </w:rPr>
        <w:t xml:space="preserve"> год</w:t>
      </w:r>
      <w:r>
        <w:rPr>
          <w:color w:val="000000"/>
          <w:sz w:val="28"/>
          <w:szCs w:val="28"/>
          <w:lang w:val="ru-RU"/>
        </w:rPr>
        <w:t xml:space="preserve"> согласно приложению</w:t>
      </w:r>
      <w:r w:rsidRPr="0040072B">
        <w:rPr>
          <w:color w:val="000000"/>
          <w:sz w:val="28"/>
          <w:szCs w:val="28"/>
          <w:lang w:val="ru-RU"/>
        </w:rPr>
        <w:t>.</w:t>
      </w:r>
    </w:p>
    <w:p w:rsidR="00631A9B" w:rsidRPr="0040072B" w:rsidRDefault="00631A9B" w:rsidP="00631A9B">
      <w:pPr>
        <w:pStyle w:val="ad"/>
        <w:spacing w:after="0"/>
        <w:ind w:left="0" w:firstLine="567"/>
        <w:jc w:val="both"/>
        <w:rPr>
          <w:color w:val="000000"/>
          <w:sz w:val="28"/>
          <w:szCs w:val="28"/>
          <w:lang w:val="ru-RU"/>
        </w:rPr>
      </w:pPr>
    </w:p>
    <w:p w:rsidR="00631A9B" w:rsidRDefault="00631A9B" w:rsidP="00631A9B">
      <w:pPr>
        <w:pStyle w:val="ad"/>
        <w:spacing w:after="0"/>
        <w:ind w:left="0" w:firstLine="567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Статья 3</w:t>
      </w:r>
    </w:p>
    <w:p w:rsidR="00631A9B" w:rsidRPr="0040072B" w:rsidRDefault="00631A9B" w:rsidP="00631A9B">
      <w:pPr>
        <w:pStyle w:val="ad"/>
        <w:spacing w:after="0"/>
        <w:ind w:left="0" w:firstLine="567"/>
        <w:jc w:val="both"/>
        <w:rPr>
          <w:b/>
          <w:color w:val="000000"/>
          <w:sz w:val="28"/>
          <w:szCs w:val="28"/>
          <w:lang w:val="ru-RU"/>
        </w:rPr>
      </w:pPr>
    </w:p>
    <w:p w:rsidR="00631A9B" w:rsidRPr="0040072B" w:rsidRDefault="00631A9B" w:rsidP="00631A9B">
      <w:pPr>
        <w:pStyle w:val="ad"/>
        <w:spacing w:after="0"/>
        <w:ind w:left="0" w:firstLine="567"/>
        <w:jc w:val="both"/>
        <w:rPr>
          <w:color w:val="000000"/>
          <w:sz w:val="28"/>
          <w:szCs w:val="28"/>
          <w:lang w:val="ru-RU"/>
        </w:rPr>
      </w:pPr>
      <w:r w:rsidRPr="0040072B">
        <w:rPr>
          <w:color w:val="000000"/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</w:p>
    <w:p w:rsidR="00631A9B" w:rsidRPr="0040072B" w:rsidRDefault="00631A9B" w:rsidP="00631A9B">
      <w:pPr>
        <w:pStyle w:val="ad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631A9B" w:rsidRPr="0040072B" w:rsidRDefault="00631A9B" w:rsidP="00631A9B">
      <w:pPr>
        <w:pStyle w:val="ad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631A9B" w:rsidRPr="00631A9B" w:rsidRDefault="00631A9B" w:rsidP="00631A9B">
      <w:pPr>
        <w:pStyle w:val="ad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 w:rsidRPr="00631A9B">
        <w:rPr>
          <w:color w:val="000000"/>
          <w:sz w:val="28"/>
          <w:szCs w:val="28"/>
          <w:lang w:val="ru-RU"/>
        </w:rPr>
        <w:t xml:space="preserve">Председатель Думы Нефтекумского </w:t>
      </w:r>
    </w:p>
    <w:p w:rsidR="00631A9B" w:rsidRPr="00631A9B" w:rsidRDefault="00631A9B" w:rsidP="00631A9B">
      <w:pPr>
        <w:pStyle w:val="ad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 w:rsidRPr="00631A9B">
        <w:rPr>
          <w:color w:val="000000"/>
          <w:sz w:val="28"/>
          <w:szCs w:val="28"/>
          <w:lang w:val="ru-RU"/>
        </w:rPr>
        <w:t>муниципального округа</w:t>
      </w:r>
    </w:p>
    <w:p w:rsidR="00631A9B" w:rsidRPr="00631A9B" w:rsidRDefault="00631A9B" w:rsidP="00631A9B">
      <w:pPr>
        <w:rPr>
          <w:rFonts w:ascii="Times New Roman" w:hAnsi="Times New Roman"/>
          <w:b/>
          <w:caps/>
          <w:sz w:val="28"/>
          <w:szCs w:val="28"/>
          <w:lang w:val="ru-RU"/>
        </w:rPr>
      </w:pPr>
      <w:r w:rsidRPr="00631A9B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Ставропольского края       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Pr="00631A9B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31A9B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Д.А.Слюсарев</w:t>
      </w:r>
    </w:p>
    <w:tbl>
      <w:tblPr>
        <w:tblW w:w="9639" w:type="dxa"/>
        <w:tblInd w:w="108" w:type="dxa"/>
        <w:tblLook w:val="01E0"/>
      </w:tblPr>
      <w:tblGrid>
        <w:gridCol w:w="4820"/>
        <w:gridCol w:w="4819"/>
      </w:tblGrid>
      <w:tr w:rsidR="00631A9B" w:rsidRPr="006D6DE3" w:rsidTr="007821F0">
        <w:tc>
          <w:tcPr>
            <w:tcW w:w="4820" w:type="dxa"/>
          </w:tcPr>
          <w:p w:rsidR="00631A9B" w:rsidRPr="006D6DE3" w:rsidRDefault="00631A9B" w:rsidP="007821F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31A9B" w:rsidRPr="00631A9B" w:rsidRDefault="00631A9B" w:rsidP="007821F0">
            <w:pPr>
              <w:jc w:val="center"/>
              <w:rPr>
                <w:rFonts w:ascii="Times New Roman" w:hAnsi="Times New Roman"/>
                <w:lang w:val="ru-RU"/>
              </w:rPr>
            </w:pPr>
            <w:r w:rsidRPr="00631A9B">
              <w:rPr>
                <w:rFonts w:ascii="Times New Roman" w:hAnsi="Times New Roman"/>
                <w:lang w:val="ru-RU"/>
              </w:rPr>
              <w:t>Приложение</w:t>
            </w:r>
          </w:p>
          <w:p w:rsidR="00631A9B" w:rsidRPr="00631A9B" w:rsidRDefault="00631A9B" w:rsidP="00631A9B">
            <w:pPr>
              <w:jc w:val="both"/>
              <w:rPr>
                <w:rFonts w:ascii="Times New Roman" w:hAnsi="Times New Roman"/>
                <w:lang w:val="ru-RU"/>
              </w:rPr>
            </w:pPr>
            <w:r w:rsidRPr="00631A9B">
              <w:rPr>
                <w:rFonts w:ascii="Times New Roman" w:hAnsi="Times New Roman"/>
                <w:lang w:val="ru-RU"/>
              </w:rPr>
              <w:t>к решению Думы Нефтекумского муниципального округа Ставропольского края «Об утверждении отчета главы Нефтекумского муниципального округа Ставропольского края о деятельности администрации Нефтекумского муниципального округа Ставропольского края за 2023 год»</w:t>
            </w:r>
          </w:p>
          <w:p w:rsidR="00631A9B" w:rsidRPr="00631A9B" w:rsidRDefault="00631A9B" w:rsidP="00631A9B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25 </w:t>
            </w:r>
            <w:proofErr w:type="spellStart"/>
            <w:r>
              <w:rPr>
                <w:rFonts w:ascii="Times New Roman" w:hAnsi="Times New Roman"/>
              </w:rPr>
              <w:t>марта</w:t>
            </w:r>
            <w:proofErr w:type="spellEnd"/>
            <w:r w:rsidRPr="00B22F9F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года</w:t>
            </w:r>
            <w:proofErr w:type="spellEnd"/>
            <w:r>
              <w:rPr>
                <w:rFonts w:ascii="Times New Roman" w:hAnsi="Times New Roman"/>
              </w:rPr>
              <w:t xml:space="preserve"> № 27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</w:tbl>
    <w:p w:rsidR="00631A9B" w:rsidRDefault="00631A9B" w:rsidP="00631A9B">
      <w:p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631A9B" w:rsidRPr="007A457E" w:rsidRDefault="00631A9B" w:rsidP="008F1451">
      <w:pPr>
        <w:jc w:val="center"/>
        <w:rPr>
          <w:rFonts w:ascii="Times New Roman" w:hAnsi="Times New Roman"/>
          <w:b/>
          <w:caps/>
          <w:lang w:val="ru-RU"/>
        </w:rPr>
      </w:pPr>
      <w:r w:rsidRPr="007A457E">
        <w:rPr>
          <w:rFonts w:ascii="Times New Roman" w:hAnsi="Times New Roman"/>
          <w:b/>
          <w:caps/>
          <w:lang w:val="ru-RU"/>
        </w:rPr>
        <w:t>Отчет</w:t>
      </w:r>
    </w:p>
    <w:p w:rsidR="00631A9B" w:rsidRPr="007A457E" w:rsidRDefault="00631A9B" w:rsidP="008F1451">
      <w:pPr>
        <w:jc w:val="center"/>
        <w:rPr>
          <w:rFonts w:ascii="Times New Roman" w:hAnsi="Times New Roman"/>
          <w:b/>
          <w:lang w:val="ru-RU"/>
        </w:rPr>
      </w:pPr>
      <w:r w:rsidRPr="007A457E">
        <w:rPr>
          <w:rFonts w:ascii="Times New Roman" w:hAnsi="Times New Roman"/>
          <w:b/>
          <w:lang w:val="ru-RU"/>
        </w:rPr>
        <w:t>главы Нефтекумского муниципального округа</w:t>
      </w:r>
    </w:p>
    <w:p w:rsidR="00631A9B" w:rsidRPr="007A457E" w:rsidRDefault="00631A9B" w:rsidP="008F1451">
      <w:pPr>
        <w:jc w:val="center"/>
        <w:rPr>
          <w:rFonts w:ascii="Times New Roman" w:hAnsi="Times New Roman"/>
          <w:b/>
          <w:lang w:val="ru-RU"/>
        </w:rPr>
      </w:pPr>
      <w:r w:rsidRPr="007A457E">
        <w:rPr>
          <w:rFonts w:ascii="Times New Roman" w:hAnsi="Times New Roman"/>
          <w:b/>
          <w:lang w:val="ru-RU"/>
        </w:rPr>
        <w:t>Ставропольского края о деятельности администрации Нефтекумского</w:t>
      </w:r>
    </w:p>
    <w:p w:rsidR="00631A9B" w:rsidRPr="007A457E" w:rsidRDefault="00631A9B" w:rsidP="008F1451">
      <w:pPr>
        <w:jc w:val="center"/>
        <w:rPr>
          <w:rFonts w:ascii="Times New Roman" w:hAnsi="Times New Roman"/>
          <w:b/>
          <w:lang w:val="ru-RU"/>
        </w:rPr>
      </w:pPr>
      <w:r w:rsidRPr="007A457E">
        <w:rPr>
          <w:rFonts w:ascii="Times New Roman" w:hAnsi="Times New Roman"/>
          <w:b/>
          <w:lang w:val="ru-RU"/>
        </w:rPr>
        <w:t>муниципального округа Ставропольского края за 2023 год</w:t>
      </w:r>
    </w:p>
    <w:p w:rsidR="00631A9B" w:rsidRPr="007A457E" w:rsidRDefault="00631A9B" w:rsidP="008F1451">
      <w:pPr>
        <w:ind w:firstLine="567"/>
        <w:jc w:val="center"/>
        <w:rPr>
          <w:rFonts w:ascii="Times New Roman" w:hAnsi="Times New Roman"/>
          <w:lang w:val="ru-RU"/>
        </w:rPr>
      </w:pPr>
    </w:p>
    <w:p w:rsidR="00631A9B" w:rsidRPr="007A457E" w:rsidRDefault="00631A9B" w:rsidP="008F1451">
      <w:pPr>
        <w:jc w:val="center"/>
        <w:rPr>
          <w:rFonts w:ascii="Times New Roman" w:hAnsi="Times New Roman"/>
          <w:b/>
          <w:lang w:val="ru-RU"/>
        </w:rPr>
      </w:pPr>
      <w:r w:rsidRPr="007A457E">
        <w:rPr>
          <w:rFonts w:ascii="Times New Roman" w:hAnsi="Times New Roman"/>
          <w:b/>
          <w:lang w:val="ru-RU"/>
        </w:rPr>
        <w:t>Уважаемые коллеги!</w:t>
      </w:r>
    </w:p>
    <w:p w:rsidR="00631A9B" w:rsidRPr="007A457E" w:rsidRDefault="00631A9B" w:rsidP="008F1451">
      <w:pPr>
        <w:jc w:val="both"/>
        <w:rPr>
          <w:rFonts w:ascii="Times New Roman" w:hAnsi="Times New Roman"/>
          <w:b/>
          <w:lang w:val="ru-RU"/>
        </w:rPr>
      </w:pPr>
    </w:p>
    <w:p w:rsidR="00631A9B" w:rsidRPr="007A457E" w:rsidRDefault="00631A9B" w:rsidP="008F1451">
      <w:pPr>
        <w:pStyle w:val="af3"/>
        <w:tabs>
          <w:tab w:val="left" w:pos="0"/>
        </w:tabs>
        <w:spacing w:before="0" w:beforeAutospacing="0" w:after="0" w:afterAutospacing="0"/>
        <w:ind w:firstLine="567"/>
        <w:jc w:val="both"/>
      </w:pPr>
      <w:r w:rsidRPr="007A457E">
        <w:t>В соответствии с действующим законодательством и Уставом Нефтеку</w:t>
      </w:r>
      <w:r w:rsidRPr="007A457E">
        <w:t>м</w:t>
      </w:r>
      <w:r w:rsidRPr="007A457E">
        <w:t>ского муниципального округа Ставропольского края представляю отчет о р</w:t>
      </w:r>
      <w:r w:rsidRPr="007A457E">
        <w:t>е</w:t>
      </w:r>
      <w:r w:rsidRPr="007A457E">
        <w:t>зультатах деятельности администрации Нефтекумского муниципального окр</w:t>
      </w:r>
      <w:r w:rsidRPr="007A457E">
        <w:t>у</w:t>
      </w:r>
      <w:r w:rsidRPr="007A457E">
        <w:t>га Ставропольского края (далее - администрация округа) за 2023 год. Органы местного самоуправления  Нефтекумского муниципального округа Ставропольск</w:t>
      </w:r>
      <w:r w:rsidRPr="007A457E">
        <w:t>о</w:t>
      </w:r>
      <w:r w:rsidRPr="007A457E">
        <w:t>го края (далее - округ) продолжали осуществлять меры по повышению устойчивости экономики, социальной помощи граждан в условиях западных санкций, поддержке наших защитников в период специальной военной опер</w:t>
      </w:r>
      <w:r w:rsidRPr="007A457E">
        <w:t>а</w:t>
      </w:r>
      <w:r w:rsidRPr="007A457E">
        <w:t>ции.</w:t>
      </w:r>
    </w:p>
    <w:p w:rsidR="00631A9B" w:rsidRPr="007A457E" w:rsidRDefault="00631A9B" w:rsidP="008F1451">
      <w:pPr>
        <w:pStyle w:val="af3"/>
        <w:tabs>
          <w:tab w:val="left" w:pos="0"/>
        </w:tabs>
        <w:spacing w:before="0" w:beforeAutospacing="0" w:after="0" w:afterAutospacing="0"/>
        <w:ind w:firstLine="567"/>
        <w:jc w:val="both"/>
      </w:pPr>
      <w:proofErr w:type="gramStart"/>
      <w:r w:rsidRPr="007A457E">
        <w:t xml:space="preserve">Работа администрации округа строилась в соответствии с приоритетами, определенными Указом Президента Российской Федерации В.В. Путина от 7 мая </w:t>
      </w:r>
      <w:smartTag w:uri="urn:schemas-microsoft-com:office:smarttags" w:element="metricconverter">
        <w:smartTagPr>
          <w:attr w:name="ProductID" w:val="2018 г"/>
        </w:smartTagPr>
        <w:r w:rsidRPr="007A457E">
          <w:t>2018 г</w:t>
        </w:r>
      </w:smartTag>
      <w:r w:rsidRPr="007A457E">
        <w:t>. № 204 «О национальных целях и стратегических задачах развития Российской Федерации на период до 2024 года», задачами, которые ставил перед нами Губернатор Ставропольского края В.В. Владимиров, и, к</w:t>
      </w:r>
      <w:r w:rsidRPr="007A457E">
        <w:t>о</w:t>
      </w:r>
      <w:r w:rsidRPr="007A457E">
        <w:t>нечно же, в соответствии с теми вопросами и обращениями, решение которых, прежде</w:t>
      </w:r>
      <w:proofErr w:type="gramEnd"/>
      <w:r w:rsidRPr="007A457E">
        <w:t xml:space="preserve"> всего, необходимо для жителей округа.</w:t>
      </w:r>
    </w:p>
    <w:p w:rsidR="00631A9B" w:rsidRPr="007A457E" w:rsidRDefault="00631A9B" w:rsidP="008F1451">
      <w:pPr>
        <w:pStyle w:val="af3"/>
        <w:tabs>
          <w:tab w:val="left" w:pos="0"/>
        </w:tabs>
        <w:spacing w:before="0" w:beforeAutospacing="0" w:after="0" w:afterAutospacing="0"/>
        <w:jc w:val="both"/>
        <w:rPr>
          <w:b/>
        </w:rPr>
      </w:pPr>
    </w:p>
    <w:p w:rsidR="00631A9B" w:rsidRPr="007A457E" w:rsidRDefault="00631A9B" w:rsidP="007A457E">
      <w:pPr>
        <w:pStyle w:val="af3"/>
        <w:tabs>
          <w:tab w:val="left" w:pos="0"/>
        </w:tabs>
        <w:spacing w:before="0" w:beforeAutospacing="0" w:after="0" w:afterAutospacing="0"/>
        <w:ind w:left="720"/>
        <w:jc w:val="center"/>
        <w:rPr>
          <w:b/>
        </w:rPr>
      </w:pPr>
      <w:r w:rsidRPr="007A457E">
        <w:rPr>
          <w:b/>
        </w:rPr>
        <w:t>1. Управленческая деятельность</w:t>
      </w:r>
    </w:p>
    <w:p w:rsidR="00631A9B" w:rsidRPr="007A457E" w:rsidRDefault="00631A9B" w:rsidP="008F1451">
      <w:pPr>
        <w:pStyle w:val="af3"/>
        <w:tabs>
          <w:tab w:val="left" w:pos="0"/>
        </w:tabs>
        <w:spacing w:before="0" w:beforeAutospacing="0" w:after="0" w:afterAutospacing="0"/>
        <w:jc w:val="both"/>
        <w:rPr>
          <w:b/>
        </w:rPr>
      </w:pPr>
    </w:p>
    <w:p w:rsidR="00631A9B" w:rsidRPr="007A457E" w:rsidRDefault="00631A9B" w:rsidP="008F1451">
      <w:pPr>
        <w:ind w:firstLine="567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Управленческая деятельность администрации округа осуществлялась в соответствии с действующим законодательством, в тесном взаимодействии с Губернатором и Правительством Ставропольского края, Думой Нефтекумск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>го муниципального округа Ставропольского края (далее - Дума), общественными организациями, учреждениями и предприятиями  о</w:t>
      </w:r>
      <w:r w:rsidRPr="007A457E">
        <w:rPr>
          <w:rFonts w:ascii="Times New Roman" w:hAnsi="Times New Roman"/>
          <w:lang w:val="ru-RU"/>
        </w:rPr>
        <w:t>к</w:t>
      </w:r>
      <w:r w:rsidRPr="007A457E">
        <w:rPr>
          <w:rFonts w:ascii="Times New Roman" w:hAnsi="Times New Roman"/>
          <w:lang w:val="ru-RU"/>
        </w:rPr>
        <w:t>руга.</w:t>
      </w:r>
    </w:p>
    <w:p w:rsidR="00631A9B" w:rsidRPr="007A457E" w:rsidRDefault="00631A9B" w:rsidP="008F1451">
      <w:pPr>
        <w:ind w:firstLine="567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В целях актуализации нормативно-правовой базы округа администрация округа внесла на рассмотрение Думы 110 проектов решений, по которым б</w:t>
      </w:r>
      <w:r w:rsidRPr="007A457E">
        <w:rPr>
          <w:rFonts w:ascii="Times New Roman" w:hAnsi="Times New Roman"/>
          <w:lang w:val="ru-RU"/>
        </w:rPr>
        <w:t>ы</w:t>
      </w:r>
      <w:r w:rsidRPr="007A457E">
        <w:rPr>
          <w:rFonts w:ascii="Times New Roman" w:hAnsi="Times New Roman"/>
          <w:lang w:val="ru-RU"/>
        </w:rPr>
        <w:t>ли приняты соответствующие решения.</w:t>
      </w:r>
    </w:p>
    <w:p w:rsidR="00631A9B" w:rsidRPr="007A457E" w:rsidRDefault="00631A9B" w:rsidP="008F1451">
      <w:pPr>
        <w:ind w:firstLine="567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Администрацией округа принято 2121 постановление. Наибольшее кол</w:t>
      </w:r>
      <w:r w:rsidRPr="007A457E">
        <w:rPr>
          <w:rFonts w:ascii="Times New Roman" w:hAnsi="Times New Roman"/>
          <w:lang w:val="ru-RU"/>
        </w:rPr>
        <w:t>и</w:t>
      </w:r>
      <w:r w:rsidRPr="007A457E">
        <w:rPr>
          <w:rFonts w:ascii="Times New Roman" w:hAnsi="Times New Roman"/>
          <w:lang w:val="ru-RU"/>
        </w:rPr>
        <w:t>чество из них 1163 (54 процента) направлено на решение земельных вопросов и градостроительства. На втором месте по численности изданных постановл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>ний 586 (27 процентов) стоят вопросы опеки, попечительства, защиты прав и инт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>ресов несовершеннолетних и недееспособных граждан. Подготовлено 1050 распоряжений, значительное число которых принято по вопросам проведения з</w:t>
      </w:r>
      <w:r w:rsidRPr="007A457E">
        <w:rPr>
          <w:rFonts w:ascii="Times New Roman" w:hAnsi="Times New Roman"/>
          <w:lang w:val="ru-RU"/>
        </w:rPr>
        <w:t>а</w:t>
      </w:r>
      <w:r w:rsidRPr="007A457E">
        <w:rPr>
          <w:rFonts w:ascii="Times New Roman" w:hAnsi="Times New Roman"/>
          <w:lang w:val="ru-RU"/>
        </w:rPr>
        <w:t>купочных процедур для муниципальных нужд - 648 (62 процента).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В администрации округа функционирует система контроля исполнения правовых актов всех уровней</w:t>
      </w:r>
      <w:r w:rsidRPr="007A457E">
        <w:rPr>
          <w:rFonts w:ascii="Times New Roman" w:hAnsi="Times New Roman"/>
          <w:b/>
          <w:lang w:val="ru-RU"/>
        </w:rPr>
        <w:t xml:space="preserve">. </w:t>
      </w:r>
      <w:r w:rsidRPr="007A457E">
        <w:rPr>
          <w:rFonts w:ascii="Times New Roman" w:hAnsi="Times New Roman"/>
          <w:lang w:val="ru-RU"/>
        </w:rPr>
        <w:t>По состоянию на 1 января 2024 года на контроле находится 181</w:t>
      </w:r>
      <w:r w:rsidRPr="007A457E">
        <w:rPr>
          <w:rFonts w:ascii="Times New Roman" w:hAnsi="Times New Roman"/>
          <w:b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>пр</w:t>
      </w:r>
      <w:r w:rsidRPr="007A457E">
        <w:rPr>
          <w:rFonts w:ascii="Times New Roman" w:hAnsi="Times New Roman"/>
          <w:lang w:val="ru-RU"/>
        </w:rPr>
        <w:t>а</w:t>
      </w:r>
      <w:r w:rsidRPr="007A457E">
        <w:rPr>
          <w:rFonts w:ascii="Times New Roman" w:hAnsi="Times New Roman"/>
          <w:lang w:val="ru-RU"/>
        </w:rPr>
        <w:t>вовой акт.</w:t>
      </w:r>
    </w:p>
    <w:p w:rsidR="00631A9B" w:rsidRPr="007A457E" w:rsidRDefault="00631A9B" w:rsidP="008F1451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Ежеквартально осуществлялся мониторинг реализации Указов Президе</w:t>
      </w:r>
      <w:r w:rsidRPr="007A457E">
        <w:rPr>
          <w:rFonts w:ascii="Times New Roman" w:hAnsi="Times New Roman"/>
          <w:lang w:val="ru-RU"/>
        </w:rPr>
        <w:t>н</w:t>
      </w:r>
      <w:r w:rsidRPr="007A457E">
        <w:rPr>
          <w:rFonts w:ascii="Times New Roman" w:hAnsi="Times New Roman"/>
          <w:lang w:val="ru-RU"/>
        </w:rPr>
        <w:t xml:space="preserve">та Российской </w:t>
      </w:r>
      <w:r w:rsidRPr="007A457E">
        <w:rPr>
          <w:rFonts w:ascii="Times New Roman" w:hAnsi="Times New Roman"/>
          <w:lang w:val="ru-RU"/>
        </w:rPr>
        <w:lastRenderedPageBreak/>
        <w:t>Федерации, правовых актов Губ</w:t>
      </w:r>
      <w:r w:rsidR="007A457E">
        <w:rPr>
          <w:rFonts w:ascii="Times New Roman" w:hAnsi="Times New Roman"/>
          <w:lang w:val="ru-RU"/>
        </w:rPr>
        <w:t xml:space="preserve">ернатора Ставропольского края, </w:t>
      </w:r>
      <w:r w:rsidRPr="007A457E">
        <w:rPr>
          <w:rFonts w:ascii="Times New Roman" w:hAnsi="Times New Roman"/>
          <w:lang w:val="ru-RU"/>
        </w:rPr>
        <w:t>также исполнения муниципальных программ.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 xml:space="preserve">Организован </w:t>
      </w:r>
      <w:proofErr w:type="gramStart"/>
      <w:r w:rsidRPr="007A457E">
        <w:rPr>
          <w:rFonts w:ascii="Times New Roman" w:hAnsi="Times New Roman"/>
          <w:lang w:val="ru-RU"/>
        </w:rPr>
        <w:t>контроль за</w:t>
      </w:r>
      <w:proofErr w:type="gramEnd"/>
      <w:r w:rsidRPr="007A457E">
        <w:rPr>
          <w:rFonts w:ascii="Times New Roman" w:hAnsi="Times New Roman"/>
          <w:lang w:val="ru-RU"/>
        </w:rPr>
        <w:t xml:space="preserve"> исполнительской дисциплиной работников администрации округа при выполнении служебных писем, протокольных поруч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>ний Губернатора и Правительства Ставропольского края. Всего в администр</w:t>
      </w:r>
      <w:r w:rsidRPr="007A457E">
        <w:rPr>
          <w:rFonts w:ascii="Times New Roman" w:hAnsi="Times New Roman"/>
          <w:lang w:val="ru-RU"/>
        </w:rPr>
        <w:t>а</w:t>
      </w:r>
      <w:r w:rsidRPr="007A457E">
        <w:rPr>
          <w:rFonts w:ascii="Times New Roman" w:hAnsi="Times New Roman"/>
          <w:lang w:val="ru-RU"/>
        </w:rPr>
        <w:t>цию округа поступило 13512 документов, что на 2 процента меньше по сравн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>нию с 2022 годом (13810). В различные инстанции отправлены 10513 докуме</w:t>
      </w:r>
      <w:r w:rsidRPr="007A457E">
        <w:rPr>
          <w:rFonts w:ascii="Times New Roman" w:hAnsi="Times New Roman"/>
          <w:lang w:val="ru-RU"/>
        </w:rPr>
        <w:t>н</w:t>
      </w:r>
      <w:r w:rsidRPr="007A457E">
        <w:rPr>
          <w:rFonts w:ascii="Times New Roman" w:hAnsi="Times New Roman"/>
          <w:lang w:val="ru-RU"/>
        </w:rPr>
        <w:t>тов, что на 5 процентов меньше по сравнению с 2022 годом (11011). В устано</w:t>
      </w:r>
      <w:r w:rsidRPr="007A457E">
        <w:rPr>
          <w:rFonts w:ascii="Times New Roman" w:hAnsi="Times New Roman"/>
          <w:lang w:val="ru-RU"/>
        </w:rPr>
        <w:t>в</w:t>
      </w:r>
      <w:r w:rsidRPr="007A457E">
        <w:rPr>
          <w:rFonts w:ascii="Times New Roman" w:hAnsi="Times New Roman"/>
          <w:lang w:val="ru-RU"/>
        </w:rPr>
        <w:t>ленные сроки подготовлены и представлены в Правительство Ставропольского края 4830 ответов на контрольные док</w:t>
      </w:r>
      <w:r w:rsidRPr="007A457E">
        <w:rPr>
          <w:rFonts w:ascii="Times New Roman" w:hAnsi="Times New Roman"/>
          <w:lang w:val="ru-RU"/>
        </w:rPr>
        <w:t>у</w:t>
      </w:r>
      <w:r w:rsidRPr="007A457E">
        <w:rPr>
          <w:rFonts w:ascii="Times New Roman" w:hAnsi="Times New Roman"/>
          <w:lang w:val="ru-RU"/>
        </w:rPr>
        <w:t>менты.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В целях обеспечения электронного документооборота с Правительством и министерствами Ставропольского края в администрации округа функционир</w:t>
      </w:r>
      <w:r w:rsidR="008F1451" w:rsidRPr="007A457E">
        <w:rPr>
          <w:rFonts w:ascii="Times New Roman" w:hAnsi="Times New Roman"/>
          <w:lang w:val="ru-RU"/>
        </w:rPr>
        <w:t>ует</w:t>
      </w:r>
      <w:r w:rsidRPr="007A457E">
        <w:rPr>
          <w:rFonts w:ascii="Times New Roman" w:hAnsi="Times New Roman"/>
          <w:lang w:val="ru-RU"/>
        </w:rPr>
        <w:t xml:space="preserve"> программа СЭДД «Дело» на 96-</w:t>
      </w:r>
      <w:r w:rsidR="008F1451" w:rsidRPr="007A457E">
        <w:rPr>
          <w:rFonts w:ascii="Times New Roman" w:hAnsi="Times New Roman"/>
          <w:lang w:val="ru-RU"/>
        </w:rPr>
        <w:t>т</w:t>
      </w:r>
      <w:r w:rsidRPr="007A457E">
        <w:rPr>
          <w:rFonts w:ascii="Times New Roman" w:hAnsi="Times New Roman"/>
          <w:lang w:val="ru-RU"/>
        </w:rPr>
        <w:t>и рабочих местах.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Большое внимание в деятельности администрации округа уделяется раб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>те по рассмотрению обращений граждан. Всего за отчетный период в админ</w:t>
      </w:r>
      <w:r w:rsidRPr="007A457E">
        <w:rPr>
          <w:rFonts w:ascii="Times New Roman" w:hAnsi="Times New Roman"/>
          <w:lang w:val="ru-RU"/>
        </w:rPr>
        <w:t>и</w:t>
      </w:r>
      <w:r w:rsidRPr="007A457E">
        <w:rPr>
          <w:rFonts w:ascii="Times New Roman" w:hAnsi="Times New Roman"/>
          <w:lang w:val="ru-RU"/>
        </w:rPr>
        <w:t>страцию округа поступило 465 обращений, которые рассмотрены в установленные з</w:t>
      </w:r>
      <w:r w:rsidRPr="007A457E">
        <w:rPr>
          <w:rFonts w:ascii="Times New Roman" w:hAnsi="Times New Roman"/>
          <w:lang w:val="ru-RU"/>
        </w:rPr>
        <w:t>а</w:t>
      </w:r>
      <w:r w:rsidRPr="007A457E">
        <w:rPr>
          <w:rFonts w:ascii="Times New Roman" w:hAnsi="Times New Roman"/>
          <w:lang w:val="ru-RU"/>
        </w:rPr>
        <w:t>коном сроки.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Активизировалась работа с обращениями граждан в социальных сетях с использованием систем «Инцидент Менеджмент» и «Платформа обратной связи». Организованы «Прямые линии главы», по результатам которых на контроль поставлены и отработаны 59 вопр</w:t>
      </w:r>
      <w:r w:rsidRPr="007A457E">
        <w:rPr>
          <w:rFonts w:ascii="Times New Roman" w:hAnsi="Times New Roman"/>
          <w:lang w:val="ru-RU"/>
        </w:rPr>
        <w:t>о</w:t>
      </w:r>
      <w:r w:rsidR="008F1451" w:rsidRPr="007A457E">
        <w:rPr>
          <w:rFonts w:ascii="Times New Roman" w:hAnsi="Times New Roman"/>
          <w:lang w:val="ru-RU"/>
        </w:rPr>
        <w:t>сов.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Анализ обращений граждан показал, что больше всего жителей округа волнуют вопросы предоставления коммунальных услуг, благоустройства территории округа, ремонта дорог, соблюдения законности и правопорядка, а также с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>циального обеспечения.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Наиболее значимые проблемы социально-экономического развития окр</w:t>
      </w:r>
      <w:r w:rsidRPr="007A457E">
        <w:rPr>
          <w:rFonts w:ascii="Times New Roman" w:hAnsi="Times New Roman"/>
          <w:lang w:val="ru-RU"/>
        </w:rPr>
        <w:t>у</w:t>
      </w:r>
      <w:r w:rsidRPr="007A457E">
        <w:rPr>
          <w:rFonts w:ascii="Times New Roman" w:hAnsi="Times New Roman"/>
          <w:lang w:val="ru-RU"/>
        </w:rPr>
        <w:t>га обсуждались на заседаниях администрации округа, ежеквартально заслуш</w:t>
      </w:r>
      <w:r w:rsidRPr="007A457E">
        <w:rPr>
          <w:rFonts w:ascii="Times New Roman" w:hAnsi="Times New Roman"/>
          <w:lang w:val="ru-RU"/>
        </w:rPr>
        <w:t>и</w:t>
      </w:r>
      <w:r w:rsidRPr="007A457E">
        <w:rPr>
          <w:rFonts w:ascii="Times New Roman" w:hAnsi="Times New Roman"/>
          <w:lang w:val="ru-RU"/>
        </w:rPr>
        <w:t>вались отчеты о ходе исполнения бюджета округа. Всего проведено 11 засед</w:t>
      </w:r>
      <w:r w:rsidRPr="007A457E">
        <w:rPr>
          <w:rFonts w:ascii="Times New Roman" w:hAnsi="Times New Roman"/>
          <w:lang w:val="ru-RU"/>
        </w:rPr>
        <w:t>а</w:t>
      </w:r>
      <w:r w:rsidRPr="007A457E">
        <w:rPr>
          <w:rFonts w:ascii="Times New Roman" w:hAnsi="Times New Roman"/>
          <w:lang w:val="ru-RU"/>
        </w:rPr>
        <w:t>ний, рассмотрено 36 вопросов, по которым приняты соответствующие правовые а</w:t>
      </w:r>
      <w:r w:rsidRPr="007A457E">
        <w:rPr>
          <w:rFonts w:ascii="Times New Roman" w:hAnsi="Times New Roman"/>
          <w:lang w:val="ru-RU"/>
        </w:rPr>
        <w:t>к</w:t>
      </w:r>
      <w:r w:rsidR="007A457E">
        <w:rPr>
          <w:rFonts w:ascii="Times New Roman" w:hAnsi="Times New Roman"/>
          <w:lang w:val="ru-RU"/>
        </w:rPr>
        <w:t>ты.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Материалы заседаний администрации округа освещены в средствах массовой информации, размещены на сайте администрации округа в сети Инте</w:t>
      </w:r>
      <w:r w:rsidRPr="007A457E">
        <w:rPr>
          <w:rFonts w:ascii="Times New Roman" w:hAnsi="Times New Roman"/>
          <w:lang w:val="ru-RU"/>
        </w:rPr>
        <w:t>р</w:t>
      </w:r>
      <w:r w:rsidRPr="007A457E">
        <w:rPr>
          <w:rFonts w:ascii="Times New Roman" w:hAnsi="Times New Roman"/>
          <w:lang w:val="ru-RU"/>
        </w:rPr>
        <w:t>нет.</w:t>
      </w:r>
    </w:p>
    <w:p w:rsidR="00631A9B" w:rsidRPr="007A457E" w:rsidRDefault="00631A9B" w:rsidP="008F1451">
      <w:pPr>
        <w:pStyle w:val="af1"/>
        <w:tabs>
          <w:tab w:val="left" w:pos="0"/>
        </w:tabs>
        <w:spacing w:after="0"/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Для решения различных задач проведено 10 обучающих семинаров с участием руководителей и специалистов администрации округа, на которых ра</w:t>
      </w:r>
      <w:r w:rsidRPr="007A457E">
        <w:rPr>
          <w:rFonts w:ascii="Times New Roman" w:hAnsi="Times New Roman"/>
          <w:lang w:val="ru-RU"/>
        </w:rPr>
        <w:t>с</w:t>
      </w:r>
      <w:r w:rsidRPr="007A457E">
        <w:rPr>
          <w:rFonts w:ascii="Times New Roman" w:hAnsi="Times New Roman"/>
          <w:lang w:val="ru-RU"/>
        </w:rPr>
        <w:t>смотрено 29 вопросов различной тематики, в том числе, обзор изменений зак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>нодательства Российской Федерации и Ставропольского края в различных сферах, касающихся м</w:t>
      </w:r>
      <w:r w:rsidRPr="007A457E">
        <w:rPr>
          <w:rFonts w:ascii="Times New Roman" w:hAnsi="Times New Roman"/>
          <w:lang w:val="ru-RU"/>
        </w:rPr>
        <w:t>у</w:t>
      </w:r>
      <w:r w:rsidRPr="007A457E">
        <w:rPr>
          <w:rFonts w:ascii="Times New Roman" w:hAnsi="Times New Roman"/>
          <w:lang w:val="ru-RU"/>
        </w:rPr>
        <w:t>ниципальной службы.</w:t>
      </w:r>
    </w:p>
    <w:p w:rsidR="00631A9B" w:rsidRPr="007A457E" w:rsidRDefault="00631A9B" w:rsidP="008F1451">
      <w:pPr>
        <w:pStyle w:val="ConsPlusNormal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457E">
        <w:rPr>
          <w:rFonts w:ascii="Times New Roman" w:hAnsi="Times New Roman" w:cs="Times New Roman"/>
          <w:sz w:val="24"/>
          <w:szCs w:val="24"/>
        </w:rPr>
        <w:t>В целях обеспечения максимально полного доступа жителей округа к информации о деятельности органов местного самоуправления активизиров</w:t>
      </w:r>
      <w:r w:rsidRPr="007A457E">
        <w:rPr>
          <w:rFonts w:ascii="Times New Roman" w:hAnsi="Times New Roman" w:cs="Times New Roman"/>
          <w:sz w:val="24"/>
          <w:szCs w:val="24"/>
        </w:rPr>
        <w:t>а</w:t>
      </w:r>
      <w:r w:rsidRPr="007A457E">
        <w:rPr>
          <w:rFonts w:ascii="Times New Roman" w:hAnsi="Times New Roman" w:cs="Times New Roman"/>
          <w:sz w:val="24"/>
          <w:szCs w:val="24"/>
        </w:rPr>
        <w:t>лась работа в сети «Интернет». За отчетный период на официальном сайте админ</w:t>
      </w:r>
      <w:r w:rsidRPr="007A457E">
        <w:rPr>
          <w:rFonts w:ascii="Times New Roman" w:hAnsi="Times New Roman" w:cs="Times New Roman"/>
          <w:sz w:val="24"/>
          <w:szCs w:val="24"/>
        </w:rPr>
        <w:t>и</w:t>
      </w:r>
      <w:r w:rsidRPr="007A457E">
        <w:rPr>
          <w:rFonts w:ascii="Times New Roman" w:hAnsi="Times New Roman" w:cs="Times New Roman"/>
          <w:sz w:val="24"/>
          <w:szCs w:val="24"/>
        </w:rPr>
        <w:t>страции округа зафиксировано 49433 посетителя и 122 663 посещения. Разм</w:t>
      </w:r>
      <w:r w:rsidRPr="007A457E">
        <w:rPr>
          <w:rFonts w:ascii="Times New Roman" w:hAnsi="Times New Roman" w:cs="Times New Roman"/>
          <w:sz w:val="24"/>
          <w:szCs w:val="24"/>
        </w:rPr>
        <w:t>е</w:t>
      </w:r>
      <w:r w:rsidRPr="007A457E">
        <w:rPr>
          <w:rFonts w:ascii="Times New Roman" w:hAnsi="Times New Roman" w:cs="Times New Roman"/>
          <w:sz w:val="24"/>
          <w:szCs w:val="24"/>
        </w:rPr>
        <w:t>щена 3881 информация различной тематики, в том числе 174 материала в сф</w:t>
      </w:r>
      <w:r w:rsidRPr="007A457E">
        <w:rPr>
          <w:rFonts w:ascii="Times New Roman" w:hAnsi="Times New Roman" w:cs="Times New Roman"/>
          <w:sz w:val="24"/>
          <w:szCs w:val="24"/>
        </w:rPr>
        <w:t>е</w:t>
      </w:r>
      <w:r w:rsidR="008F1451" w:rsidRPr="007A457E">
        <w:rPr>
          <w:rFonts w:ascii="Times New Roman" w:hAnsi="Times New Roman" w:cs="Times New Roman"/>
          <w:sz w:val="24"/>
          <w:szCs w:val="24"/>
        </w:rPr>
        <w:t>ре противодействия коррупции.</w:t>
      </w:r>
    </w:p>
    <w:p w:rsidR="00631A9B" w:rsidRPr="007A457E" w:rsidRDefault="00631A9B" w:rsidP="008F1451">
      <w:pPr>
        <w:pStyle w:val="31"/>
        <w:spacing w:after="0"/>
        <w:ind w:left="0" w:firstLine="600"/>
        <w:jc w:val="both"/>
        <w:rPr>
          <w:sz w:val="24"/>
          <w:szCs w:val="24"/>
          <w:lang w:val="ru-RU"/>
        </w:rPr>
      </w:pPr>
      <w:r w:rsidRPr="007A457E">
        <w:rPr>
          <w:sz w:val="24"/>
          <w:szCs w:val="24"/>
          <w:lang w:val="ru-RU"/>
        </w:rPr>
        <w:t>В округе издается печатное средство массовой информ</w:t>
      </w:r>
      <w:r w:rsidRPr="007A457E">
        <w:rPr>
          <w:sz w:val="24"/>
          <w:szCs w:val="24"/>
          <w:lang w:val="ru-RU"/>
        </w:rPr>
        <w:t>а</w:t>
      </w:r>
      <w:r w:rsidRPr="007A457E">
        <w:rPr>
          <w:sz w:val="24"/>
          <w:szCs w:val="24"/>
          <w:lang w:val="ru-RU"/>
        </w:rPr>
        <w:t xml:space="preserve">ции </w:t>
      </w:r>
      <w:proofErr w:type="gramStart"/>
      <w:r w:rsidR="008F1451" w:rsidRPr="007A457E">
        <w:rPr>
          <w:sz w:val="24"/>
          <w:szCs w:val="24"/>
          <w:lang w:val="ru-RU"/>
        </w:rPr>
        <w:t>-</w:t>
      </w:r>
      <w:r w:rsidRPr="007A457E">
        <w:rPr>
          <w:sz w:val="24"/>
          <w:szCs w:val="24"/>
          <w:lang w:val="ru-RU"/>
        </w:rPr>
        <w:t>м</w:t>
      </w:r>
      <w:proofErr w:type="gramEnd"/>
      <w:r w:rsidRPr="007A457E">
        <w:rPr>
          <w:sz w:val="24"/>
          <w:szCs w:val="24"/>
          <w:lang w:val="ru-RU"/>
        </w:rPr>
        <w:t xml:space="preserve">униципальная газета «Вестник Нефтекумского муниципального округа Ставропольского края». </w:t>
      </w:r>
      <w:proofErr w:type="gramStart"/>
      <w:r w:rsidRPr="007A457E">
        <w:rPr>
          <w:sz w:val="24"/>
          <w:szCs w:val="24"/>
          <w:lang w:val="ru-RU"/>
        </w:rPr>
        <w:t>В течение года сформировано и опубликовано 21 и</w:t>
      </w:r>
      <w:r w:rsidRPr="007A457E">
        <w:rPr>
          <w:sz w:val="24"/>
          <w:szCs w:val="24"/>
          <w:lang w:val="ru-RU"/>
        </w:rPr>
        <w:t>з</w:t>
      </w:r>
      <w:r w:rsidRPr="007A457E">
        <w:rPr>
          <w:sz w:val="24"/>
          <w:szCs w:val="24"/>
          <w:lang w:val="ru-RU"/>
        </w:rPr>
        <w:t>дание, в которых размещены 265 нормативных правовых актов и</w:t>
      </w:r>
      <w:r w:rsidR="008F1451" w:rsidRPr="007A457E">
        <w:rPr>
          <w:sz w:val="24"/>
          <w:szCs w:val="24"/>
          <w:lang w:val="ru-RU"/>
        </w:rPr>
        <w:t xml:space="preserve"> </w:t>
      </w:r>
      <w:r w:rsidRPr="007A457E">
        <w:rPr>
          <w:sz w:val="24"/>
          <w:szCs w:val="24"/>
          <w:lang w:val="ru-RU"/>
        </w:rPr>
        <w:t>официальных материалов органов местного самоуправл</w:t>
      </w:r>
      <w:r w:rsidRPr="007A457E">
        <w:rPr>
          <w:sz w:val="24"/>
          <w:szCs w:val="24"/>
          <w:lang w:val="ru-RU"/>
        </w:rPr>
        <w:t>е</w:t>
      </w:r>
      <w:r w:rsidRPr="007A457E">
        <w:rPr>
          <w:sz w:val="24"/>
          <w:szCs w:val="24"/>
          <w:lang w:val="ru-RU"/>
        </w:rPr>
        <w:t>ния.</w:t>
      </w:r>
      <w:proofErr w:type="gramEnd"/>
    </w:p>
    <w:p w:rsidR="00631A9B" w:rsidRPr="007A457E" w:rsidRDefault="00631A9B" w:rsidP="008F1451">
      <w:pPr>
        <w:pStyle w:val="af3"/>
        <w:tabs>
          <w:tab w:val="left" w:pos="0"/>
        </w:tabs>
        <w:spacing w:before="0" w:beforeAutospacing="0" w:after="0" w:afterAutospacing="0"/>
        <w:ind w:firstLine="600"/>
        <w:jc w:val="both"/>
        <w:rPr>
          <w:b/>
        </w:rPr>
      </w:pPr>
    </w:p>
    <w:p w:rsidR="00631A9B" w:rsidRPr="007A457E" w:rsidRDefault="00631A9B" w:rsidP="008F1451">
      <w:pPr>
        <w:pStyle w:val="af3"/>
        <w:tabs>
          <w:tab w:val="left" w:pos="0"/>
        </w:tabs>
        <w:spacing w:before="0" w:beforeAutospacing="0" w:after="0" w:afterAutospacing="0"/>
        <w:jc w:val="center"/>
        <w:rPr>
          <w:b/>
          <w:color w:val="000000"/>
        </w:rPr>
      </w:pPr>
      <w:r w:rsidRPr="007A457E">
        <w:rPr>
          <w:b/>
        </w:rPr>
        <w:t>2. Исполнение местного бюджета</w:t>
      </w:r>
    </w:p>
    <w:p w:rsidR="00631A9B" w:rsidRPr="007A457E" w:rsidRDefault="00631A9B" w:rsidP="008F1451">
      <w:pPr>
        <w:pStyle w:val="af3"/>
        <w:spacing w:before="0" w:beforeAutospacing="0" w:after="0" w:afterAutospacing="0"/>
        <w:ind w:firstLine="600"/>
        <w:jc w:val="both"/>
      </w:pPr>
    </w:p>
    <w:p w:rsidR="00631A9B" w:rsidRPr="007A457E" w:rsidRDefault="00631A9B" w:rsidP="008F1451">
      <w:pPr>
        <w:pStyle w:val="af3"/>
        <w:spacing w:before="0" w:beforeAutospacing="0" w:after="0" w:afterAutospacing="0"/>
        <w:ind w:firstLine="600"/>
        <w:jc w:val="both"/>
        <w:rPr>
          <w:highlight w:val="yellow"/>
        </w:rPr>
      </w:pPr>
      <w:r w:rsidRPr="007A457E">
        <w:t>За 2023 год фактическое поступление доходов в местный бюджет состав</w:t>
      </w:r>
      <w:r w:rsidRPr="007A457E">
        <w:t>и</w:t>
      </w:r>
      <w:r w:rsidRPr="007A457E">
        <w:t>ло 2 281 462,54 тыс. рублей или 99,79 процента к годовым плановым назнач</w:t>
      </w:r>
      <w:r w:rsidRPr="007A457E">
        <w:t>е</w:t>
      </w:r>
      <w:r w:rsidRPr="007A457E">
        <w:t>ниям.</w:t>
      </w:r>
    </w:p>
    <w:p w:rsidR="00631A9B" w:rsidRPr="007A457E" w:rsidRDefault="00631A9B" w:rsidP="008F1451">
      <w:pPr>
        <w:pStyle w:val="af3"/>
        <w:spacing w:before="0" w:beforeAutospacing="0" w:after="0" w:afterAutospacing="0"/>
        <w:ind w:firstLine="600"/>
        <w:jc w:val="both"/>
      </w:pPr>
      <w:r w:rsidRPr="007A457E">
        <w:t>Поступление налоговых и неналоговых доходов составило 354 696,23 тыс. рублей или 107,04 процента к годовым плановым назначениям, что на 2 365,00 тыс. рублей или 0,66 процента меньше, чем поступило в местный бюджет за 2022 год. Доля поступивших налоговых и неналоговых доходов в общем объ</w:t>
      </w:r>
      <w:r w:rsidRPr="007A457E">
        <w:t>е</w:t>
      </w:r>
      <w:r w:rsidRPr="007A457E">
        <w:t>ме доходов местного бюджета составила 15,55 процента.</w:t>
      </w:r>
    </w:p>
    <w:p w:rsidR="00631A9B" w:rsidRPr="007A457E" w:rsidRDefault="00631A9B" w:rsidP="008F1451">
      <w:pPr>
        <w:pStyle w:val="af3"/>
        <w:spacing w:before="0" w:beforeAutospacing="0" w:after="0" w:afterAutospacing="0"/>
        <w:ind w:firstLine="600"/>
        <w:jc w:val="both"/>
      </w:pPr>
      <w:r w:rsidRPr="007A457E">
        <w:lastRenderedPageBreak/>
        <w:t>В структуре налоговых и неналоговых доходов наибольший удельный вес (43,37 процента) составляет налог на доходы физических лиц, годовые назнач</w:t>
      </w:r>
      <w:r w:rsidRPr="007A457E">
        <w:t>е</w:t>
      </w:r>
      <w:r w:rsidRPr="007A457E">
        <w:t>ния по которому составили 143 709,43 тыс. рублей. Фактическое поступление налога на доходы физических лиц за 2023 год составило 154 258,28 тыс. рублей или 107,34 процента к годовым плановым назначениям, что на 14 533,63 тыс. рублей или 10,40 процента больше, чем за 2022 год. Увеличение поступлений по данному доходному источнику обусловл</w:t>
      </w:r>
      <w:r w:rsidR="008F1451" w:rsidRPr="007A457E">
        <w:t xml:space="preserve">ено, в том числе увеличением с </w:t>
      </w:r>
      <w:r w:rsidRPr="007A457E">
        <w:t>1 января 2023 года размера МРОТ, с 1 октября 2023 года заработной платы работников бюджетной сферы, а также увеличением заработной платы по некот</w:t>
      </w:r>
      <w:r w:rsidRPr="007A457E">
        <w:t>о</w:t>
      </w:r>
      <w:r w:rsidRPr="007A457E">
        <w:t>рым организациям нефтяной отрасли.</w:t>
      </w:r>
    </w:p>
    <w:p w:rsidR="00631A9B" w:rsidRPr="007A457E" w:rsidRDefault="00631A9B" w:rsidP="008F1451">
      <w:pPr>
        <w:pStyle w:val="af3"/>
        <w:tabs>
          <w:tab w:val="left" w:pos="0"/>
        </w:tabs>
        <w:spacing w:before="0" w:beforeAutospacing="0" w:after="0" w:afterAutospacing="0"/>
        <w:ind w:firstLine="600"/>
        <w:jc w:val="both"/>
        <w:rPr>
          <w:b/>
          <w:color w:val="000000"/>
        </w:rPr>
      </w:pPr>
      <w:r w:rsidRPr="007A457E">
        <w:t>Поступление доходов от уплаты акцизов на нефтепродукты составило 26 385,96 тыс. рублей или 101,48 процента к годовым плановым назначениям и на 1,68 процента или 436,05 тыс. рублей больше, чем за 2022 год. Увеличение поступлений доходов от уплаты акцизов на нефтепродукты за 2023 год к уро</w:t>
      </w:r>
      <w:r w:rsidRPr="007A457E">
        <w:t>в</w:t>
      </w:r>
      <w:r w:rsidRPr="007A457E">
        <w:t>ню 2022 года объясняется повышением цен на нефтепродукты в 2023 году.</w:t>
      </w:r>
    </w:p>
    <w:p w:rsidR="00631A9B" w:rsidRPr="007A457E" w:rsidRDefault="00631A9B" w:rsidP="008F1451">
      <w:pPr>
        <w:pStyle w:val="af3"/>
        <w:spacing w:before="0" w:beforeAutospacing="0" w:after="0" w:afterAutospacing="0"/>
        <w:ind w:firstLine="600"/>
        <w:jc w:val="both"/>
      </w:pPr>
      <w:r w:rsidRPr="007A457E">
        <w:t>Из бюджета Ставропольского края в доход местного бюджета поступили средства в виде:</w:t>
      </w:r>
    </w:p>
    <w:p w:rsidR="00631A9B" w:rsidRPr="007A457E" w:rsidRDefault="00631A9B" w:rsidP="008F1451">
      <w:pPr>
        <w:pStyle w:val="af3"/>
        <w:spacing w:before="0" w:beforeAutospacing="0" w:after="0" w:afterAutospacing="0"/>
        <w:ind w:firstLine="600"/>
        <w:jc w:val="both"/>
      </w:pPr>
      <w:r w:rsidRPr="007A457E">
        <w:t xml:space="preserve">дотации в сумме 608 795,00 тыс. рублей или 100,00 процента </w:t>
      </w:r>
      <w:r w:rsidRPr="007A457E">
        <w:rPr>
          <w:color w:val="000000"/>
        </w:rPr>
        <w:t>к годовым плановым назначениям, у</w:t>
      </w:r>
      <w:r w:rsidRPr="007A457E">
        <w:t>дельный вес в общем объеме безвозмездных посту</w:t>
      </w:r>
      <w:r w:rsidRPr="007A457E">
        <w:t>п</w:t>
      </w:r>
      <w:r w:rsidRPr="007A457E">
        <w:t>лений составил 31,60 процента;</w:t>
      </w:r>
    </w:p>
    <w:p w:rsidR="00631A9B" w:rsidRPr="007A457E" w:rsidRDefault="00631A9B" w:rsidP="008F1451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457E">
        <w:rPr>
          <w:rFonts w:ascii="Times New Roman" w:hAnsi="Times New Roman" w:cs="Times New Roman"/>
          <w:sz w:val="24"/>
          <w:szCs w:val="24"/>
        </w:rPr>
        <w:t>субсидии в сумме 134 680,75 тыс. рублей или 85,47 процента к годовым плановым назначениям,</w:t>
      </w:r>
      <w:r w:rsidRPr="007A457E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7A457E">
        <w:rPr>
          <w:rFonts w:ascii="Times New Roman" w:hAnsi="Times New Roman" w:cs="Times New Roman"/>
          <w:sz w:val="24"/>
          <w:szCs w:val="24"/>
        </w:rPr>
        <w:t>дельный вес в общем объеме безвозмездных посту</w:t>
      </w:r>
      <w:r w:rsidRPr="007A457E">
        <w:rPr>
          <w:rFonts w:ascii="Times New Roman" w:hAnsi="Times New Roman" w:cs="Times New Roman"/>
          <w:sz w:val="24"/>
          <w:szCs w:val="24"/>
        </w:rPr>
        <w:t>п</w:t>
      </w:r>
      <w:r w:rsidRPr="007A457E">
        <w:rPr>
          <w:rFonts w:ascii="Times New Roman" w:hAnsi="Times New Roman" w:cs="Times New Roman"/>
          <w:sz w:val="24"/>
          <w:szCs w:val="24"/>
        </w:rPr>
        <w:t>лений составил 6,99 процента;</w:t>
      </w:r>
    </w:p>
    <w:p w:rsidR="00631A9B" w:rsidRPr="007A457E" w:rsidRDefault="00631A9B" w:rsidP="008F1451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457E">
        <w:rPr>
          <w:rFonts w:ascii="Times New Roman" w:hAnsi="Times New Roman" w:cs="Times New Roman"/>
          <w:sz w:val="24"/>
          <w:szCs w:val="24"/>
        </w:rPr>
        <w:t>субвенции в сумме 1 156 241,86 тыс. рублей или 99,73 процента к год</w:t>
      </w:r>
      <w:r w:rsidRPr="007A457E">
        <w:rPr>
          <w:rFonts w:ascii="Times New Roman" w:hAnsi="Times New Roman" w:cs="Times New Roman"/>
          <w:sz w:val="24"/>
          <w:szCs w:val="24"/>
        </w:rPr>
        <w:t>о</w:t>
      </w:r>
      <w:r w:rsidRPr="007A457E">
        <w:rPr>
          <w:rFonts w:ascii="Times New Roman" w:hAnsi="Times New Roman" w:cs="Times New Roman"/>
          <w:sz w:val="24"/>
          <w:szCs w:val="24"/>
        </w:rPr>
        <w:t>вым плановым назначениям,</w:t>
      </w:r>
      <w:r w:rsidRPr="007A457E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7A457E">
        <w:rPr>
          <w:rFonts w:ascii="Times New Roman" w:hAnsi="Times New Roman" w:cs="Times New Roman"/>
          <w:sz w:val="24"/>
          <w:szCs w:val="24"/>
        </w:rPr>
        <w:t>дельный вес в общем объеме безвозмездных посту</w:t>
      </w:r>
      <w:r w:rsidRPr="007A457E">
        <w:rPr>
          <w:rFonts w:ascii="Times New Roman" w:hAnsi="Times New Roman" w:cs="Times New Roman"/>
          <w:sz w:val="24"/>
          <w:szCs w:val="24"/>
        </w:rPr>
        <w:t>п</w:t>
      </w:r>
      <w:r w:rsidRPr="007A457E">
        <w:rPr>
          <w:rFonts w:ascii="Times New Roman" w:hAnsi="Times New Roman" w:cs="Times New Roman"/>
          <w:sz w:val="24"/>
          <w:szCs w:val="24"/>
        </w:rPr>
        <w:t>лений составил 60,01 процента;</w:t>
      </w:r>
    </w:p>
    <w:p w:rsidR="00631A9B" w:rsidRPr="007A457E" w:rsidRDefault="00631A9B" w:rsidP="008F1451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457E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в сумме 12 330,57 тыс. рублей или 99,80 процента к годовым плановым назначениям, </w:t>
      </w:r>
      <w:r w:rsidRPr="007A457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A457E">
        <w:rPr>
          <w:rFonts w:ascii="Times New Roman" w:hAnsi="Times New Roman" w:cs="Times New Roman"/>
          <w:sz w:val="24"/>
          <w:szCs w:val="24"/>
        </w:rPr>
        <w:t>дельный вес в общем объ</w:t>
      </w:r>
      <w:r w:rsidRPr="007A457E">
        <w:rPr>
          <w:rFonts w:ascii="Times New Roman" w:hAnsi="Times New Roman" w:cs="Times New Roman"/>
          <w:sz w:val="24"/>
          <w:szCs w:val="24"/>
        </w:rPr>
        <w:t>е</w:t>
      </w:r>
      <w:r w:rsidRPr="007A457E">
        <w:rPr>
          <w:rFonts w:ascii="Times New Roman" w:hAnsi="Times New Roman" w:cs="Times New Roman"/>
          <w:sz w:val="24"/>
          <w:szCs w:val="24"/>
        </w:rPr>
        <w:t>ме безвозмездных поступлений составил 0,64 процента.</w:t>
      </w:r>
    </w:p>
    <w:p w:rsidR="00631A9B" w:rsidRPr="007A457E" w:rsidRDefault="00631A9B" w:rsidP="008F1451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457E">
        <w:rPr>
          <w:rFonts w:ascii="Times New Roman" w:hAnsi="Times New Roman" w:cs="Times New Roman"/>
          <w:sz w:val="24"/>
          <w:szCs w:val="24"/>
        </w:rPr>
        <w:t>Плановые показатели по расходам местного бюджета на 2023 год утве</w:t>
      </w:r>
      <w:r w:rsidRPr="007A457E">
        <w:rPr>
          <w:rFonts w:ascii="Times New Roman" w:hAnsi="Times New Roman" w:cs="Times New Roman"/>
          <w:sz w:val="24"/>
          <w:szCs w:val="24"/>
        </w:rPr>
        <w:t>р</w:t>
      </w:r>
      <w:r w:rsidRPr="007A457E">
        <w:rPr>
          <w:rFonts w:ascii="Times New Roman" w:hAnsi="Times New Roman" w:cs="Times New Roman"/>
          <w:sz w:val="24"/>
          <w:szCs w:val="24"/>
        </w:rPr>
        <w:t xml:space="preserve">ждены в объеме </w:t>
      </w:r>
      <w:r w:rsidRPr="007A457E">
        <w:rPr>
          <w:rFonts w:ascii="Times New Roman" w:hAnsi="Times New Roman" w:cs="Times New Roman"/>
          <w:color w:val="000000"/>
          <w:sz w:val="24"/>
          <w:szCs w:val="24"/>
        </w:rPr>
        <w:t xml:space="preserve">2 349 475,19 </w:t>
      </w:r>
      <w:r w:rsidRPr="007A457E">
        <w:rPr>
          <w:rFonts w:ascii="Times New Roman" w:hAnsi="Times New Roman" w:cs="Times New Roman"/>
          <w:sz w:val="24"/>
          <w:szCs w:val="24"/>
        </w:rPr>
        <w:t>тыс. рублей.</w:t>
      </w:r>
    </w:p>
    <w:p w:rsidR="00631A9B" w:rsidRPr="007A457E" w:rsidRDefault="00631A9B" w:rsidP="008F1451">
      <w:pPr>
        <w:pStyle w:val="af3"/>
        <w:spacing w:before="0" w:beforeAutospacing="0" w:after="0" w:afterAutospacing="0"/>
        <w:ind w:firstLine="600"/>
        <w:jc w:val="both"/>
      </w:pPr>
      <w:r w:rsidRPr="007A457E">
        <w:t>Кассовое исполнение по расходам местного бюджета за 2023 год слож</w:t>
      </w:r>
      <w:r w:rsidRPr="007A457E">
        <w:t>и</w:t>
      </w:r>
      <w:r w:rsidRPr="007A457E">
        <w:t>лось в сумме 2 255 168,49 тыс. рублей или 95,99 процента к годовым плановым назн</w:t>
      </w:r>
      <w:r w:rsidRPr="007A457E">
        <w:t>а</w:t>
      </w:r>
      <w:r w:rsidRPr="007A457E">
        <w:t>чениям.</w:t>
      </w:r>
    </w:p>
    <w:p w:rsidR="00631A9B" w:rsidRPr="007A457E" w:rsidRDefault="00631A9B" w:rsidP="008F1451">
      <w:pPr>
        <w:pStyle w:val="af3"/>
        <w:spacing w:before="0" w:beforeAutospacing="0" w:after="0" w:afterAutospacing="0"/>
        <w:ind w:firstLine="600"/>
        <w:jc w:val="both"/>
      </w:pPr>
      <w:r w:rsidRPr="007A457E">
        <w:t>Расходы местного бюджета в 2023 году уменьшились по отношению к 2022 г</w:t>
      </w:r>
      <w:r w:rsidRPr="007A457E">
        <w:t>о</w:t>
      </w:r>
      <w:r w:rsidRPr="007A457E">
        <w:t>ду на 360 014,16 тыс. рублей.</w:t>
      </w:r>
    </w:p>
    <w:p w:rsidR="00631A9B" w:rsidRPr="007A457E" w:rsidRDefault="00631A9B" w:rsidP="008F1451">
      <w:pPr>
        <w:pStyle w:val="ad"/>
        <w:suppressAutoHyphens/>
        <w:spacing w:after="0"/>
        <w:ind w:left="0" w:firstLine="600"/>
        <w:jc w:val="both"/>
        <w:rPr>
          <w:lang w:val="ru-RU"/>
        </w:rPr>
      </w:pPr>
      <w:r w:rsidRPr="007A457E">
        <w:rPr>
          <w:lang w:val="ru-RU"/>
        </w:rPr>
        <w:t>Местный бюджет исполнялся в рамках 11 муниципальных программ. Объем средств, на реализацию которых составил 2</w:t>
      </w:r>
      <w:r w:rsidRPr="007A457E">
        <w:t> </w:t>
      </w:r>
      <w:r w:rsidRPr="007A457E">
        <w:rPr>
          <w:lang w:val="ru-RU"/>
        </w:rPr>
        <w:t>142</w:t>
      </w:r>
      <w:r w:rsidRPr="007A457E">
        <w:t> </w:t>
      </w:r>
      <w:r w:rsidRPr="007A457E">
        <w:rPr>
          <w:lang w:val="ru-RU"/>
        </w:rPr>
        <w:t>681,77 тыс. рублей или 96,01 процента к плановым назначениям. Доля расходов на реализацию муниципальных программ составила 95,01 процента в общем объ</w:t>
      </w:r>
      <w:r w:rsidR="008F1451" w:rsidRPr="007A457E">
        <w:rPr>
          <w:lang w:val="ru-RU"/>
        </w:rPr>
        <w:t>еме расходов местного бюджета.</w:t>
      </w:r>
    </w:p>
    <w:p w:rsidR="00631A9B" w:rsidRPr="007A457E" w:rsidRDefault="00631A9B" w:rsidP="008F1451">
      <w:pPr>
        <w:tabs>
          <w:tab w:val="left" w:pos="709"/>
        </w:tabs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Доля расходов местного бюджета на социальную сферу составила 81,41 процента в общем объеме расходов местного бюджета или 1</w:t>
      </w:r>
      <w:r w:rsidRPr="007A457E">
        <w:rPr>
          <w:rFonts w:ascii="Times New Roman" w:hAnsi="Times New Roman"/>
        </w:rPr>
        <w:t> </w:t>
      </w:r>
      <w:r w:rsidRPr="007A457E">
        <w:rPr>
          <w:rFonts w:ascii="Times New Roman" w:hAnsi="Times New Roman"/>
          <w:lang w:val="ru-RU"/>
        </w:rPr>
        <w:t>835</w:t>
      </w:r>
      <w:r w:rsidRPr="007A457E">
        <w:rPr>
          <w:rFonts w:ascii="Times New Roman" w:hAnsi="Times New Roman"/>
        </w:rPr>
        <w:t> </w:t>
      </w:r>
      <w:r w:rsidRPr="007A457E">
        <w:rPr>
          <w:rFonts w:ascii="Times New Roman" w:hAnsi="Times New Roman"/>
          <w:lang w:val="ru-RU"/>
        </w:rPr>
        <w:t>983,44</w:t>
      </w:r>
      <w:r w:rsidRPr="007A457E">
        <w:rPr>
          <w:rFonts w:ascii="Times New Roman" w:hAnsi="Times New Roman"/>
          <w:position w:val="2"/>
          <w:lang w:val="ru-RU"/>
        </w:rPr>
        <w:t xml:space="preserve"> </w:t>
      </w:r>
      <w:r w:rsidR="00FE173D" w:rsidRPr="007A457E">
        <w:rPr>
          <w:rFonts w:ascii="Times New Roman" w:hAnsi="Times New Roman"/>
          <w:lang w:val="ru-RU"/>
        </w:rPr>
        <w:t>тыс. рублей.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Кассовое исполнение по реализации региональных проектов составило 85</w:t>
      </w:r>
      <w:r w:rsidRPr="007A457E">
        <w:rPr>
          <w:rFonts w:ascii="Times New Roman" w:hAnsi="Times New Roman"/>
        </w:rPr>
        <w:t> </w:t>
      </w:r>
      <w:r w:rsidRPr="007A457E">
        <w:rPr>
          <w:rFonts w:ascii="Times New Roman" w:hAnsi="Times New Roman"/>
          <w:lang w:val="ru-RU"/>
        </w:rPr>
        <w:t>190,84 тыс. рублей, в том числе:</w:t>
      </w:r>
    </w:p>
    <w:p w:rsidR="00631A9B" w:rsidRPr="007A457E" w:rsidRDefault="00631A9B" w:rsidP="008F1451">
      <w:pPr>
        <w:tabs>
          <w:tab w:val="left" w:pos="709"/>
        </w:tabs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bCs/>
          <w:lang w:val="ru-RU"/>
        </w:rPr>
        <w:t>«</w:t>
      </w:r>
      <w:r w:rsidRPr="007A457E">
        <w:rPr>
          <w:rFonts w:ascii="Times New Roman" w:hAnsi="Times New Roman"/>
          <w:lang w:val="ru-RU"/>
        </w:rPr>
        <w:t>Успех каждого ребенка</w:t>
      </w:r>
      <w:r w:rsidRPr="007A457E">
        <w:rPr>
          <w:rFonts w:ascii="Times New Roman" w:hAnsi="Times New Roman"/>
          <w:bCs/>
          <w:lang w:val="ru-RU"/>
        </w:rPr>
        <w:t xml:space="preserve">» - </w:t>
      </w:r>
      <w:r w:rsidRPr="007A457E">
        <w:rPr>
          <w:rFonts w:ascii="Times New Roman" w:hAnsi="Times New Roman"/>
          <w:lang w:val="ru-RU"/>
        </w:rPr>
        <w:t>2</w:t>
      </w:r>
      <w:r w:rsidRPr="007A457E">
        <w:rPr>
          <w:rFonts w:ascii="Times New Roman" w:hAnsi="Times New Roman"/>
        </w:rPr>
        <w:t> </w:t>
      </w:r>
      <w:r w:rsidRPr="007A457E">
        <w:rPr>
          <w:rFonts w:ascii="Times New Roman" w:hAnsi="Times New Roman"/>
          <w:lang w:val="ru-RU"/>
        </w:rPr>
        <w:t>890,88 тыс. рублей;</w:t>
      </w:r>
    </w:p>
    <w:p w:rsidR="00631A9B" w:rsidRPr="007A457E" w:rsidRDefault="00631A9B" w:rsidP="008F1451">
      <w:pPr>
        <w:tabs>
          <w:tab w:val="left" w:pos="709"/>
        </w:tabs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«Патриотическое воспитание граждан Российской Федерации» - 4</w:t>
      </w:r>
      <w:r w:rsidRPr="007A457E">
        <w:rPr>
          <w:rFonts w:ascii="Times New Roman" w:hAnsi="Times New Roman"/>
        </w:rPr>
        <w:t> </w:t>
      </w:r>
      <w:r w:rsidRPr="007A457E">
        <w:rPr>
          <w:rFonts w:ascii="Times New Roman" w:hAnsi="Times New Roman"/>
          <w:lang w:val="ru-RU"/>
        </w:rPr>
        <w:t>253,30 тыс. рублей;</w:t>
      </w:r>
    </w:p>
    <w:p w:rsidR="00631A9B" w:rsidRPr="007A457E" w:rsidRDefault="00631A9B" w:rsidP="007A457E">
      <w:pPr>
        <w:tabs>
          <w:tab w:val="left" w:pos="709"/>
        </w:tabs>
        <w:ind w:firstLine="567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«</w:t>
      </w:r>
      <w:r w:rsidRPr="007A457E">
        <w:rPr>
          <w:rFonts w:ascii="Times New Roman" w:hAnsi="Times New Roman"/>
          <w:bCs/>
          <w:lang w:val="ru-RU"/>
        </w:rPr>
        <w:t>Содействие занятости</w:t>
      </w:r>
      <w:r w:rsidRPr="007A457E">
        <w:rPr>
          <w:rFonts w:ascii="Times New Roman" w:hAnsi="Times New Roman"/>
          <w:lang w:val="ru-RU"/>
        </w:rPr>
        <w:t>» - 3</w:t>
      </w:r>
      <w:r w:rsidRPr="007A457E">
        <w:rPr>
          <w:rFonts w:ascii="Times New Roman" w:hAnsi="Times New Roman"/>
        </w:rPr>
        <w:t> </w:t>
      </w:r>
      <w:r w:rsidRPr="007A457E">
        <w:rPr>
          <w:rFonts w:ascii="Times New Roman" w:hAnsi="Times New Roman"/>
          <w:lang w:val="ru-RU"/>
        </w:rPr>
        <w:t>929,46 тыс. рублей;</w:t>
      </w:r>
    </w:p>
    <w:p w:rsidR="00631A9B" w:rsidRPr="007A457E" w:rsidRDefault="00631A9B" w:rsidP="007A457E">
      <w:pPr>
        <w:tabs>
          <w:tab w:val="left" w:pos="709"/>
        </w:tabs>
        <w:ind w:firstLine="567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«Творческие люди» - 151,52 тыс. рублей»</w:t>
      </w:r>
      <w:r w:rsidR="00FE173D" w:rsidRPr="007A457E">
        <w:rPr>
          <w:rFonts w:ascii="Times New Roman" w:hAnsi="Times New Roman"/>
          <w:lang w:val="ru-RU"/>
        </w:rPr>
        <w:t>;</w:t>
      </w:r>
    </w:p>
    <w:p w:rsidR="00631A9B" w:rsidRPr="007A457E" w:rsidRDefault="00631A9B" w:rsidP="007A457E">
      <w:pPr>
        <w:tabs>
          <w:tab w:val="left" w:pos="709"/>
        </w:tabs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bCs/>
          <w:lang w:val="ru-RU"/>
        </w:rPr>
        <w:t>«Финансовая поддержка семей при рождении детей» - 73</w:t>
      </w:r>
      <w:r w:rsidRPr="007A457E">
        <w:rPr>
          <w:rFonts w:ascii="Times New Roman" w:hAnsi="Times New Roman"/>
          <w:bCs/>
        </w:rPr>
        <w:t> </w:t>
      </w:r>
      <w:r w:rsidRPr="007A457E">
        <w:rPr>
          <w:rFonts w:ascii="Times New Roman" w:hAnsi="Times New Roman"/>
          <w:bCs/>
          <w:lang w:val="ru-RU"/>
        </w:rPr>
        <w:t>965,68</w:t>
      </w:r>
      <w:r w:rsidRPr="007A457E">
        <w:rPr>
          <w:rFonts w:ascii="Times New Roman" w:hAnsi="Times New Roman"/>
          <w:lang w:val="ru-RU"/>
        </w:rPr>
        <w:t xml:space="preserve"> тыс. рублей.</w:t>
      </w:r>
    </w:p>
    <w:p w:rsidR="008F1451" w:rsidRPr="007A457E" w:rsidRDefault="008F1451" w:rsidP="008F1451">
      <w:pPr>
        <w:pStyle w:val="af3"/>
        <w:tabs>
          <w:tab w:val="left" w:pos="0"/>
        </w:tabs>
        <w:spacing w:before="0" w:beforeAutospacing="0" w:after="0" w:afterAutospacing="0"/>
        <w:jc w:val="both"/>
        <w:rPr>
          <w:b/>
        </w:rPr>
      </w:pPr>
    </w:p>
    <w:p w:rsidR="00631A9B" w:rsidRPr="007A457E" w:rsidRDefault="00631A9B" w:rsidP="008F1451">
      <w:pPr>
        <w:pStyle w:val="af3"/>
        <w:tabs>
          <w:tab w:val="left" w:pos="0"/>
        </w:tabs>
        <w:spacing w:before="0" w:beforeAutospacing="0" w:after="0" w:afterAutospacing="0"/>
        <w:jc w:val="center"/>
        <w:rPr>
          <w:b/>
          <w:color w:val="000000"/>
        </w:rPr>
      </w:pPr>
      <w:r w:rsidRPr="007A457E">
        <w:rPr>
          <w:b/>
        </w:rPr>
        <w:t>3. Экономика</w:t>
      </w:r>
    </w:p>
    <w:p w:rsidR="00631A9B" w:rsidRPr="007A457E" w:rsidRDefault="00631A9B" w:rsidP="008F1451">
      <w:pPr>
        <w:pStyle w:val="af3"/>
        <w:tabs>
          <w:tab w:val="left" w:pos="0"/>
        </w:tabs>
        <w:spacing w:before="0" w:beforeAutospacing="0" w:after="0" w:afterAutospacing="0"/>
        <w:ind w:firstLine="600"/>
        <w:jc w:val="both"/>
        <w:rPr>
          <w:b/>
          <w:color w:val="000000"/>
        </w:rPr>
      </w:pP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Ключевую роль в развитии экономики округа играет промышленность. Объем отгруженных товаров собственного производства, выполне</w:t>
      </w:r>
      <w:r w:rsidRPr="007A457E">
        <w:rPr>
          <w:rFonts w:ascii="Times New Roman" w:hAnsi="Times New Roman"/>
          <w:lang w:val="ru-RU"/>
        </w:rPr>
        <w:t>н</w:t>
      </w:r>
      <w:r w:rsidRPr="007A457E">
        <w:rPr>
          <w:rFonts w:ascii="Times New Roman" w:hAnsi="Times New Roman"/>
          <w:lang w:val="ru-RU"/>
        </w:rPr>
        <w:t xml:space="preserve">ных работ и услуг собственными </w:t>
      </w:r>
      <w:r w:rsidRPr="007A457E">
        <w:rPr>
          <w:rFonts w:ascii="Times New Roman" w:hAnsi="Times New Roman"/>
          <w:lang w:val="ru-RU"/>
        </w:rPr>
        <w:lastRenderedPageBreak/>
        <w:t>силами по виду экономической деятельности «Промы</w:t>
      </w:r>
      <w:r w:rsidRPr="007A457E">
        <w:rPr>
          <w:rFonts w:ascii="Times New Roman" w:hAnsi="Times New Roman"/>
          <w:lang w:val="ru-RU"/>
        </w:rPr>
        <w:t>ш</w:t>
      </w:r>
      <w:r w:rsidRPr="007A457E">
        <w:rPr>
          <w:rFonts w:ascii="Times New Roman" w:hAnsi="Times New Roman"/>
          <w:lang w:val="ru-RU"/>
        </w:rPr>
        <w:t>ленность» за 2023 год составил 23,2 млрд. рублей или 88,9 процентов к 2022 году. Снижение обусловлено с возникшими в первой половине года трудн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>стями сбыта продукции, повлекшими снижение добычи полезных ископа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>мых.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shd w:val="clear" w:color="auto" w:fill="FFFFFF"/>
          <w:lang w:val="ru-RU" w:eastAsia="ru-RU" w:bidi="ar-SA"/>
        </w:rPr>
      </w:pPr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>Местный потребительский рынок представлен 447 объектами розничной торговли, 59 объектами общественного питания и 137 объектами бытового обслуживания населения, оказывающими услуги. Норматив минимальной обе</w:t>
      </w:r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>с</w:t>
      </w:r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>печенности населения площадью (количеством) стационарных торговых объе</w:t>
      </w:r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>к</w:t>
      </w:r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>тов установлен в размере 175 торговых объектов, фактическая обеспеченность в 2 раза больше. Оборот розничной торговли за 2023 год по предварительным подсчетам вырос на 5,8 процентов и составил 2,1 млрд. рублей. Объем платных услуг населению (без субъектов малого предпринимательства) увел</w:t>
      </w:r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>и</w:t>
      </w:r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>чился на 4,9 процента или 45,6 млн. рублей и составил 980,0 млн. рублей.</w:t>
      </w:r>
    </w:p>
    <w:p w:rsidR="00631A9B" w:rsidRPr="007A457E" w:rsidRDefault="00631A9B" w:rsidP="008F1451">
      <w:pPr>
        <w:tabs>
          <w:tab w:val="left" w:pos="720"/>
        </w:tabs>
        <w:ind w:firstLine="600"/>
        <w:jc w:val="both"/>
        <w:rPr>
          <w:rFonts w:ascii="Times New Roman" w:eastAsia="Times New Roman" w:hAnsi="Times New Roman"/>
          <w:shd w:val="clear" w:color="auto" w:fill="FFFFFF"/>
          <w:lang w:val="ru-RU" w:eastAsia="ru-RU" w:bidi="ar-SA"/>
        </w:rPr>
      </w:pPr>
      <w:r w:rsidRPr="007A457E">
        <w:rPr>
          <w:rFonts w:ascii="Times New Roman" w:eastAsia="Times New Roman" w:hAnsi="Times New Roman"/>
          <w:lang w:val="ru-RU" w:eastAsia="ru-RU" w:bidi="ar-SA"/>
        </w:rPr>
        <w:t xml:space="preserve">Малый бизнес представлен 1759 субъектами предпринимательства, в том числе, на долю средних, малых и </w:t>
      </w:r>
      <w:proofErr w:type="spellStart"/>
      <w:r w:rsidRPr="007A457E">
        <w:rPr>
          <w:rFonts w:ascii="Times New Roman" w:eastAsia="Times New Roman" w:hAnsi="Times New Roman"/>
          <w:lang w:val="ru-RU" w:eastAsia="ru-RU" w:bidi="ar-SA"/>
        </w:rPr>
        <w:t>микропредприятий</w:t>
      </w:r>
      <w:proofErr w:type="spellEnd"/>
      <w:r w:rsidRPr="007A457E">
        <w:rPr>
          <w:rFonts w:ascii="Times New Roman" w:eastAsia="Times New Roman" w:hAnsi="Times New Roman"/>
          <w:lang w:val="ru-RU" w:eastAsia="ru-RU" w:bidi="ar-SA"/>
        </w:rPr>
        <w:t xml:space="preserve"> приходится 8,0 процентов, индивидуальных предпринимателей и крестьянско-фермерских хозяйств 92,0 процента. С </w:t>
      </w:r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>применением в Ставропольском крае нового специального налог</w:t>
      </w:r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>о</w:t>
      </w:r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 xml:space="preserve">вого режима для </w:t>
      </w:r>
      <w:proofErr w:type="spellStart"/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>самозанятых</w:t>
      </w:r>
      <w:proofErr w:type="spellEnd"/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 xml:space="preserve"> </w:t>
      </w:r>
      <w:r w:rsidR="00FE173D"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>-</w:t>
      </w:r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 xml:space="preserve"> налога на профессиональный доход, число представителей малого бизнеса и предпринимателей стало сокращаться, а чи</w:t>
      </w:r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>с</w:t>
      </w:r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 xml:space="preserve">ленность </w:t>
      </w:r>
      <w:proofErr w:type="spellStart"/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>самозанятых</w:t>
      </w:r>
      <w:proofErr w:type="spellEnd"/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 xml:space="preserve"> расти. Так, на начало 2023 года численность </w:t>
      </w:r>
      <w:proofErr w:type="spellStart"/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>самозанятых</w:t>
      </w:r>
      <w:proofErr w:type="spellEnd"/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 xml:space="preserve"> составила 3311 человек, что на 2196 человек больше численности </w:t>
      </w:r>
      <w:proofErr w:type="spellStart"/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>самоз</w:t>
      </w:r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>а</w:t>
      </w:r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>нятых</w:t>
      </w:r>
      <w:proofErr w:type="spellEnd"/>
      <w:r w:rsidRPr="007A457E">
        <w:rPr>
          <w:rFonts w:ascii="Times New Roman" w:eastAsia="Times New Roman" w:hAnsi="Times New Roman"/>
          <w:shd w:val="clear" w:color="auto" w:fill="FFFFFF"/>
          <w:lang w:val="ru-RU" w:eastAsia="ru-RU" w:bidi="ar-SA"/>
        </w:rPr>
        <w:t xml:space="preserve"> по состоянию начало 2022 года.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lang w:val="ru-RU" w:eastAsia="ru-RU" w:bidi="ar-SA"/>
        </w:rPr>
      </w:pPr>
      <w:r w:rsidRPr="007A457E">
        <w:rPr>
          <w:rFonts w:ascii="Times New Roman" w:eastAsia="Times New Roman" w:hAnsi="Times New Roman"/>
          <w:lang w:val="ru-RU" w:eastAsia="ru-RU" w:bidi="ar-SA"/>
        </w:rPr>
        <w:t xml:space="preserve">В условиях неопределенности, связанной с введением </w:t>
      </w:r>
      <w:proofErr w:type="spellStart"/>
      <w:r w:rsidRPr="007A457E">
        <w:rPr>
          <w:rFonts w:ascii="Times New Roman" w:eastAsia="Times New Roman" w:hAnsi="Times New Roman"/>
          <w:lang w:val="ru-RU" w:eastAsia="ru-RU" w:bidi="ar-SA"/>
        </w:rPr>
        <w:t>санкционных</w:t>
      </w:r>
      <w:proofErr w:type="spellEnd"/>
      <w:r w:rsidRPr="007A457E">
        <w:rPr>
          <w:rFonts w:ascii="Times New Roman" w:eastAsia="Times New Roman" w:hAnsi="Times New Roman"/>
          <w:lang w:val="ru-RU" w:eastAsia="ru-RU" w:bidi="ar-SA"/>
        </w:rPr>
        <w:t xml:space="preserve"> огр</w:t>
      </w:r>
      <w:r w:rsidRPr="007A457E">
        <w:rPr>
          <w:rFonts w:ascii="Times New Roman" w:eastAsia="Times New Roman" w:hAnsi="Times New Roman"/>
          <w:lang w:val="ru-RU" w:eastAsia="ru-RU" w:bidi="ar-SA"/>
        </w:rPr>
        <w:t>а</w:t>
      </w:r>
      <w:r w:rsidRPr="007A457E">
        <w:rPr>
          <w:rFonts w:ascii="Times New Roman" w:eastAsia="Times New Roman" w:hAnsi="Times New Roman"/>
          <w:lang w:val="ru-RU" w:eastAsia="ru-RU" w:bidi="ar-SA"/>
        </w:rPr>
        <w:t>ничений в отношении Российской Федерации, меры социальной поддержки и поддержки бизнеса позволили ограничить, но не исключить,</w:t>
      </w:r>
      <w:r w:rsidR="00FE173D" w:rsidRPr="007A457E">
        <w:rPr>
          <w:rFonts w:ascii="Times New Roman" w:eastAsia="Times New Roman" w:hAnsi="Times New Roman"/>
          <w:lang w:val="ru-RU" w:eastAsia="ru-RU" w:bidi="ar-SA"/>
        </w:rPr>
        <w:t xml:space="preserve"> высвобождение рабочей силы.</w:t>
      </w:r>
    </w:p>
    <w:p w:rsidR="00631A9B" w:rsidRPr="007A457E" w:rsidRDefault="00631A9B" w:rsidP="008F1451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/>
          <w:lang w:val="ru-RU" w:eastAsia="ru-RU" w:bidi="ar-SA"/>
        </w:rPr>
      </w:pPr>
      <w:r w:rsidRPr="007A457E">
        <w:rPr>
          <w:rFonts w:ascii="Times New Roman" w:eastAsia="Times New Roman" w:hAnsi="Times New Roman"/>
          <w:lang w:val="ru-RU" w:eastAsia="ru-RU" w:bidi="ar-SA"/>
        </w:rPr>
        <w:t>Размер среднемесячной заработной платы работников организаций за 2023 год составил 46,1 тыс. рублей, что больше 2022 года на 14,4%. Фонд н</w:t>
      </w:r>
      <w:r w:rsidRPr="007A457E">
        <w:rPr>
          <w:rFonts w:ascii="Times New Roman" w:eastAsia="Times New Roman" w:hAnsi="Times New Roman"/>
          <w:lang w:val="ru-RU" w:eastAsia="ru-RU" w:bidi="ar-SA"/>
        </w:rPr>
        <w:t>а</w:t>
      </w:r>
      <w:r w:rsidRPr="007A457E">
        <w:rPr>
          <w:rFonts w:ascii="Times New Roman" w:eastAsia="Times New Roman" w:hAnsi="Times New Roman"/>
          <w:lang w:val="ru-RU" w:eastAsia="ru-RU" w:bidi="ar-SA"/>
        </w:rPr>
        <w:t>численной заработной платы работников организаций округа по итогам 2023 года оценивается в ра</w:t>
      </w:r>
      <w:r w:rsidRPr="007A457E">
        <w:rPr>
          <w:rFonts w:ascii="Times New Roman" w:eastAsia="Times New Roman" w:hAnsi="Times New Roman"/>
          <w:lang w:val="ru-RU" w:eastAsia="ru-RU" w:bidi="ar-SA"/>
        </w:rPr>
        <w:t>з</w:t>
      </w:r>
      <w:r w:rsidRPr="007A457E">
        <w:rPr>
          <w:rFonts w:ascii="Times New Roman" w:eastAsia="Times New Roman" w:hAnsi="Times New Roman"/>
          <w:lang w:val="ru-RU" w:eastAsia="ru-RU" w:bidi="ar-SA"/>
        </w:rPr>
        <w:t xml:space="preserve">мере 4,3 млрд. рублей, что на 19,4 </w:t>
      </w:r>
      <w:r w:rsidR="00FE173D" w:rsidRPr="007A457E">
        <w:rPr>
          <w:rFonts w:ascii="Times New Roman" w:eastAsia="Times New Roman" w:hAnsi="Times New Roman"/>
          <w:lang w:val="ru-RU" w:eastAsia="ru-RU" w:bidi="ar-SA"/>
        </w:rPr>
        <w:t>процента выше уровня 2022 года.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bCs/>
          <w:lang w:val="ru-RU"/>
        </w:rPr>
      </w:pPr>
      <w:r w:rsidRPr="007A457E">
        <w:rPr>
          <w:rFonts w:ascii="Times New Roman" w:hAnsi="Times New Roman"/>
          <w:bCs/>
          <w:lang w:val="ru-RU"/>
        </w:rPr>
        <w:t>Объем инвестиций в основной капитал за счет всех источников финанс</w:t>
      </w:r>
      <w:r w:rsidRPr="007A457E">
        <w:rPr>
          <w:rFonts w:ascii="Times New Roman" w:hAnsi="Times New Roman"/>
          <w:bCs/>
          <w:lang w:val="ru-RU"/>
        </w:rPr>
        <w:t>и</w:t>
      </w:r>
      <w:r w:rsidRPr="007A457E">
        <w:rPr>
          <w:rFonts w:ascii="Times New Roman" w:hAnsi="Times New Roman"/>
          <w:bCs/>
          <w:lang w:val="ru-RU"/>
        </w:rPr>
        <w:t>рования в 2023 году составил 4,8 млрд. рублей, что больше в 6 раз объема инв</w:t>
      </w:r>
      <w:r w:rsidRPr="007A457E">
        <w:rPr>
          <w:rFonts w:ascii="Times New Roman" w:hAnsi="Times New Roman"/>
          <w:bCs/>
          <w:lang w:val="ru-RU"/>
        </w:rPr>
        <w:t>е</w:t>
      </w:r>
      <w:r w:rsidRPr="007A457E">
        <w:rPr>
          <w:rFonts w:ascii="Times New Roman" w:hAnsi="Times New Roman"/>
          <w:bCs/>
          <w:lang w:val="ru-RU"/>
        </w:rPr>
        <w:t>стиций за 2022 год.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bCs/>
          <w:lang w:val="ru-RU"/>
        </w:rPr>
      </w:pPr>
      <w:r w:rsidRPr="007A457E">
        <w:rPr>
          <w:rFonts w:ascii="Times New Roman" w:hAnsi="Times New Roman"/>
          <w:bCs/>
          <w:lang w:val="ru-RU"/>
        </w:rPr>
        <w:t>В 2023 году завершена реализация инвестиционного проект</w:t>
      </w:r>
      <w:proofErr w:type="gramStart"/>
      <w:r w:rsidRPr="007A457E">
        <w:rPr>
          <w:rFonts w:ascii="Times New Roman" w:hAnsi="Times New Roman"/>
          <w:bCs/>
          <w:lang w:val="ru-RU"/>
        </w:rPr>
        <w:t>а ООО</w:t>
      </w:r>
      <w:proofErr w:type="gramEnd"/>
      <w:r w:rsidRPr="007A457E">
        <w:rPr>
          <w:rFonts w:ascii="Times New Roman" w:hAnsi="Times New Roman"/>
          <w:bCs/>
          <w:lang w:val="ru-RU"/>
        </w:rPr>
        <w:t xml:space="preserve"> «</w:t>
      </w:r>
      <w:proofErr w:type="spellStart"/>
      <w:r w:rsidRPr="007A457E">
        <w:rPr>
          <w:rFonts w:ascii="Times New Roman" w:hAnsi="Times New Roman"/>
          <w:bCs/>
          <w:lang w:val="ru-RU"/>
        </w:rPr>
        <w:t>Эне</w:t>
      </w:r>
      <w:r w:rsidRPr="007A457E">
        <w:rPr>
          <w:rFonts w:ascii="Times New Roman" w:hAnsi="Times New Roman"/>
          <w:bCs/>
          <w:lang w:val="ru-RU"/>
        </w:rPr>
        <w:t>р</w:t>
      </w:r>
      <w:r w:rsidRPr="007A457E">
        <w:rPr>
          <w:rFonts w:ascii="Times New Roman" w:hAnsi="Times New Roman"/>
          <w:bCs/>
          <w:lang w:val="ru-RU"/>
        </w:rPr>
        <w:t>гомин</w:t>
      </w:r>
      <w:proofErr w:type="spellEnd"/>
      <w:r w:rsidRPr="007A457E">
        <w:rPr>
          <w:rFonts w:ascii="Times New Roman" w:hAnsi="Times New Roman"/>
          <w:bCs/>
          <w:lang w:val="ru-RU"/>
        </w:rPr>
        <w:t>» по производству электроэнергии на основе использования возобно</w:t>
      </w:r>
      <w:r w:rsidRPr="007A457E">
        <w:rPr>
          <w:rFonts w:ascii="Times New Roman" w:hAnsi="Times New Roman"/>
          <w:bCs/>
          <w:lang w:val="ru-RU"/>
        </w:rPr>
        <w:t>в</w:t>
      </w:r>
      <w:r w:rsidRPr="007A457E">
        <w:rPr>
          <w:rFonts w:ascii="Times New Roman" w:hAnsi="Times New Roman"/>
          <w:bCs/>
          <w:lang w:val="ru-RU"/>
        </w:rPr>
        <w:t>ляемых источников энергии, общей стоимостью 1,9 млрд. рублей, с созданием 16 раб</w:t>
      </w:r>
      <w:r w:rsidRPr="007A457E">
        <w:rPr>
          <w:rFonts w:ascii="Times New Roman" w:hAnsi="Times New Roman"/>
          <w:bCs/>
          <w:lang w:val="ru-RU"/>
        </w:rPr>
        <w:t>о</w:t>
      </w:r>
      <w:r w:rsidRPr="007A457E">
        <w:rPr>
          <w:rFonts w:ascii="Times New Roman" w:hAnsi="Times New Roman"/>
          <w:bCs/>
          <w:lang w:val="ru-RU"/>
        </w:rPr>
        <w:t>чих мест.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bCs/>
          <w:lang w:val="ru-RU"/>
        </w:rPr>
      </w:pPr>
      <w:bookmarkStart w:id="0" w:name="_GoBack"/>
      <w:bookmarkEnd w:id="0"/>
      <w:r w:rsidRPr="007A457E">
        <w:rPr>
          <w:rFonts w:ascii="Times New Roman" w:hAnsi="Times New Roman"/>
          <w:bCs/>
          <w:lang w:val="ru-RU"/>
        </w:rPr>
        <w:t>В сфере сельского хозяйства реализуется проект «Развитие скотоводства мясного направления продуктивности» на базе ООО Агрофирма «КИЦ» сто</w:t>
      </w:r>
      <w:r w:rsidRPr="007A457E">
        <w:rPr>
          <w:rFonts w:ascii="Times New Roman" w:hAnsi="Times New Roman"/>
          <w:bCs/>
          <w:lang w:val="ru-RU"/>
        </w:rPr>
        <w:t>и</w:t>
      </w:r>
      <w:r w:rsidRPr="007A457E">
        <w:rPr>
          <w:rFonts w:ascii="Times New Roman" w:hAnsi="Times New Roman"/>
          <w:bCs/>
          <w:lang w:val="ru-RU"/>
        </w:rPr>
        <w:t>мостью 53,3 млн. рублей. Освоено 53,0 млн. рублей или 99,4 процента. Создано 20 раб</w:t>
      </w:r>
      <w:r w:rsidRPr="007A457E">
        <w:rPr>
          <w:rFonts w:ascii="Times New Roman" w:hAnsi="Times New Roman"/>
          <w:bCs/>
          <w:lang w:val="ru-RU"/>
        </w:rPr>
        <w:t>о</w:t>
      </w:r>
      <w:r w:rsidRPr="007A457E">
        <w:rPr>
          <w:rFonts w:ascii="Times New Roman" w:hAnsi="Times New Roman"/>
          <w:bCs/>
          <w:lang w:val="ru-RU"/>
        </w:rPr>
        <w:t>чих мест.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bCs/>
          <w:lang w:val="ru-RU"/>
        </w:rPr>
      </w:pPr>
      <w:r w:rsidRPr="007A457E">
        <w:rPr>
          <w:rFonts w:ascii="Times New Roman" w:hAnsi="Times New Roman"/>
          <w:bCs/>
          <w:lang w:val="ru-RU"/>
        </w:rPr>
        <w:t>К 2026 году запланирована реализация инвестиционных проектов ООО «</w:t>
      </w:r>
      <w:proofErr w:type="spellStart"/>
      <w:r w:rsidRPr="007A457E">
        <w:rPr>
          <w:rFonts w:ascii="Times New Roman" w:hAnsi="Times New Roman"/>
          <w:bCs/>
          <w:lang w:val="ru-RU"/>
        </w:rPr>
        <w:t>Став</w:t>
      </w:r>
      <w:r w:rsidR="00F51297" w:rsidRPr="007A457E">
        <w:rPr>
          <w:rFonts w:ascii="Times New Roman" w:hAnsi="Times New Roman"/>
          <w:bCs/>
          <w:lang w:val="ru-RU"/>
        </w:rPr>
        <w:t>р</w:t>
      </w:r>
      <w:r w:rsidRPr="007A457E">
        <w:rPr>
          <w:rFonts w:ascii="Times New Roman" w:hAnsi="Times New Roman"/>
          <w:bCs/>
          <w:lang w:val="ru-RU"/>
        </w:rPr>
        <w:t>опольнефтегаз</w:t>
      </w:r>
      <w:proofErr w:type="spellEnd"/>
      <w:r w:rsidR="00FE173D" w:rsidRPr="007A457E">
        <w:rPr>
          <w:rFonts w:ascii="Times New Roman" w:hAnsi="Times New Roman"/>
          <w:bCs/>
          <w:lang w:val="ru-RU"/>
        </w:rPr>
        <w:t>»: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bCs/>
          <w:lang w:val="ru-RU"/>
        </w:rPr>
      </w:pPr>
      <w:r w:rsidRPr="007A457E">
        <w:rPr>
          <w:rFonts w:ascii="Times New Roman" w:hAnsi="Times New Roman"/>
          <w:bCs/>
          <w:lang w:val="ru-RU"/>
        </w:rPr>
        <w:t>«Участок комплексной подготовки газа» с созданием 40-ка рабочих мест и стоимостью проекта 3,1 млрд. рублей (освоено 64,9 млн. рублей);</w:t>
      </w:r>
    </w:p>
    <w:p w:rsidR="00631A9B" w:rsidRPr="007A457E" w:rsidRDefault="00631A9B" w:rsidP="00FE173D">
      <w:pPr>
        <w:ind w:firstLine="567"/>
        <w:jc w:val="both"/>
        <w:rPr>
          <w:rFonts w:ascii="Times New Roman" w:hAnsi="Times New Roman"/>
          <w:bCs/>
          <w:lang w:val="ru-RU"/>
        </w:rPr>
      </w:pPr>
      <w:r w:rsidRPr="007A457E">
        <w:rPr>
          <w:rFonts w:ascii="Times New Roman" w:hAnsi="Times New Roman"/>
          <w:bCs/>
          <w:lang w:val="ru-RU"/>
        </w:rPr>
        <w:t>«</w:t>
      </w:r>
      <w:proofErr w:type="spellStart"/>
      <w:r w:rsidRPr="007A457E">
        <w:rPr>
          <w:rFonts w:ascii="Times New Roman" w:hAnsi="Times New Roman"/>
          <w:bCs/>
          <w:lang w:val="ru-RU"/>
        </w:rPr>
        <w:t>Газопоршневые</w:t>
      </w:r>
      <w:proofErr w:type="spellEnd"/>
      <w:r w:rsidRPr="007A457E">
        <w:rPr>
          <w:rFonts w:ascii="Times New Roman" w:hAnsi="Times New Roman"/>
          <w:bCs/>
          <w:lang w:val="ru-RU"/>
        </w:rPr>
        <w:t xml:space="preserve"> электростанции» стоимостью 642,0 млн. рублей (осво</w:t>
      </w:r>
      <w:r w:rsidRPr="007A457E">
        <w:rPr>
          <w:rFonts w:ascii="Times New Roman" w:hAnsi="Times New Roman"/>
          <w:bCs/>
          <w:lang w:val="ru-RU"/>
        </w:rPr>
        <w:t>е</w:t>
      </w:r>
      <w:r w:rsidRPr="007A457E">
        <w:rPr>
          <w:rFonts w:ascii="Times New Roman" w:hAnsi="Times New Roman"/>
          <w:bCs/>
          <w:lang w:val="ru-RU"/>
        </w:rPr>
        <w:t>но 539,0 млн. рублей).</w:t>
      </w:r>
    </w:p>
    <w:p w:rsidR="00631A9B" w:rsidRPr="007A457E" w:rsidRDefault="00631A9B" w:rsidP="00FE173D">
      <w:pPr>
        <w:ind w:firstLine="567"/>
        <w:jc w:val="both"/>
        <w:rPr>
          <w:rFonts w:ascii="Times New Roman" w:hAnsi="Times New Roman"/>
          <w:bCs/>
          <w:lang w:val="ru-RU"/>
        </w:rPr>
      </w:pPr>
      <w:r w:rsidRPr="007A457E">
        <w:rPr>
          <w:rFonts w:ascii="Times New Roman" w:hAnsi="Times New Roman"/>
          <w:bCs/>
          <w:lang w:val="ru-RU"/>
        </w:rPr>
        <w:t>В перспективе дальнейшему инвестиционному росту экономики округа будет способствовать реализация инвестиционного проекта «Программа эксплуатационного бурения скважин ВНС ООО «</w:t>
      </w:r>
      <w:proofErr w:type="spellStart"/>
      <w:r w:rsidRPr="007A457E">
        <w:rPr>
          <w:rFonts w:ascii="Times New Roman" w:hAnsi="Times New Roman"/>
          <w:bCs/>
          <w:lang w:val="ru-RU"/>
        </w:rPr>
        <w:t>Ставропольнефтегаз</w:t>
      </w:r>
      <w:proofErr w:type="spellEnd"/>
      <w:r w:rsidRPr="007A457E">
        <w:rPr>
          <w:rFonts w:ascii="Times New Roman" w:hAnsi="Times New Roman"/>
          <w:bCs/>
          <w:lang w:val="ru-RU"/>
        </w:rPr>
        <w:t>» стоим</w:t>
      </w:r>
      <w:r w:rsidRPr="007A457E">
        <w:rPr>
          <w:rFonts w:ascii="Times New Roman" w:hAnsi="Times New Roman"/>
          <w:bCs/>
          <w:lang w:val="ru-RU"/>
        </w:rPr>
        <w:t>о</w:t>
      </w:r>
      <w:r w:rsidRPr="007A457E">
        <w:rPr>
          <w:rFonts w:ascii="Times New Roman" w:hAnsi="Times New Roman"/>
          <w:bCs/>
          <w:lang w:val="ru-RU"/>
        </w:rPr>
        <w:t>стью 1,8 млрд. рублей и сроком реализации 2023-2027 годы.</w:t>
      </w:r>
    </w:p>
    <w:p w:rsidR="00631A9B" w:rsidRPr="007A457E" w:rsidRDefault="00631A9B" w:rsidP="00FE173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A457E">
        <w:rPr>
          <w:rFonts w:ascii="Times New Roman" w:eastAsia="Times New Roman" w:hAnsi="Times New Roman"/>
          <w:lang w:val="ru-RU" w:eastAsia="ru-RU" w:bidi="ar-SA"/>
        </w:rPr>
        <w:t>С учетом Всероссийской переписи населения численность населения о</w:t>
      </w:r>
      <w:r w:rsidRPr="007A457E">
        <w:rPr>
          <w:rFonts w:ascii="Times New Roman" w:eastAsia="Times New Roman" w:hAnsi="Times New Roman"/>
          <w:lang w:val="ru-RU" w:eastAsia="ru-RU" w:bidi="ar-SA"/>
        </w:rPr>
        <w:t>к</w:t>
      </w:r>
      <w:r w:rsidRPr="007A457E">
        <w:rPr>
          <w:rFonts w:ascii="Times New Roman" w:eastAsia="Times New Roman" w:hAnsi="Times New Roman"/>
          <w:lang w:val="ru-RU" w:eastAsia="ru-RU" w:bidi="ar-SA"/>
        </w:rPr>
        <w:t xml:space="preserve">руга на начало 2023 года составила 60,3 тыс. человек. </w:t>
      </w:r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 xml:space="preserve">По предварительной оценке, численность населения </w:t>
      </w:r>
      <w:proofErr w:type="gramStart"/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>на конец</w:t>
      </w:r>
      <w:proofErr w:type="gramEnd"/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 xml:space="preserve"> 2023 года составила 59,8 тыс. человек. Отмечается естественный прирост населения в к</w:t>
      </w:r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>личестве 107 человек, отток 515 человек.</w:t>
      </w:r>
      <w:r w:rsidR="00F51297" w:rsidRPr="007A457E">
        <w:rPr>
          <w:rFonts w:ascii="Times New Roman" w:eastAsia="Times New Roman" w:hAnsi="Times New Roman"/>
          <w:color w:val="000000"/>
          <w:lang w:val="ru-RU" w:eastAsia="ru-RU" w:bidi="ar-SA"/>
        </w:rPr>
        <w:t xml:space="preserve"> По округу число </w:t>
      </w:r>
      <w:proofErr w:type="gramStart"/>
      <w:r w:rsidR="00F51297" w:rsidRPr="007A457E">
        <w:rPr>
          <w:rFonts w:ascii="Times New Roman" w:eastAsia="Times New Roman" w:hAnsi="Times New Roman"/>
          <w:color w:val="000000"/>
          <w:lang w:val="ru-RU" w:eastAsia="ru-RU" w:bidi="ar-SA"/>
        </w:rPr>
        <w:t>родившихся</w:t>
      </w:r>
      <w:proofErr w:type="gramEnd"/>
      <w:r w:rsidR="00F51297" w:rsidRPr="007A457E">
        <w:rPr>
          <w:rFonts w:ascii="Times New Roman" w:eastAsia="Times New Roman" w:hAnsi="Times New Roman"/>
          <w:color w:val="000000"/>
          <w:lang w:val="ru-RU" w:eastAsia="ru-RU" w:bidi="ar-SA"/>
        </w:rPr>
        <w:t xml:space="preserve"> на </w:t>
      </w:r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>1 сентября 2023 года на 15,7 процента больше числа умерших, за соответствующий период 2022 года, число родившихся больше на 10,2 процента. Сокращение численности населения округа происходит за счет миграционного оттока насел</w:t>
      </w:r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>е</w:t>
      </w:r>
      <w:r w:rsidR="00FE173D" w:rsidRPr="007A457E">
        <w:rPr>
          <w:rFonts w:ascii="Times New Roman" w:eastAsia="Times New Roman" w:hAnsi="Times New Roman"/>
          <w:color w:val="000000"/>
          <w:lang w:val="ru-RU" w:eastAsia="ru-RU" w:bidi="ar-SA"/>
        </w:rPr>
        <w:t>ния.</w:t>
      </w:r>
    </w:p>
    <w:p w:rsidR="00631A9B" w:rsidRPr="007A457E" w:rsidRDefault="00631A9B" w:rsidP="00FE173D">
      <w:pPr>
        <w:pStyle w:val="af3"/>
        <w:tabs>
          <w:tab w:val="left" w:pos="0"/>
        </w:tabs>
        <w:spacing w:before="0" w:beforeAutospacing="0" w:after="0" w:afterAutospacing="0"/>
        <w:ind w:firstLine="600"/>
        <w:jc w:val="center"/>
        <w:rPr>
          <w:b/>
        </w:rPr>
      </w:pPr>
      <w:r w:rsidRPr="007A457E">
        <w:rPr>
          <w:b/>
        </w:rPr>
        <w:lastRenderedPageBreak/>
        <w:t xml:space="preserve">4. </w:t>
      </w:r>
      <w:proofErr w:type="spellStart"/>
      <w:r w:rsidRPr="007A457E">
        <w:rPr>
          <w:b/>
        </w:rPr>
        <w:t>Антикоррупционная</w:t>
      </w:r>
      <w:proofErr w:type="spellEnd"/>
      <w:r w:rsidRPr="007A457E">
        <w:rPr>
          <w:b/>
        </w:rPr>
        <w:t xml:space="preserve"> деятельность</w:t>
      </w:r>
    </w:p>
    <w:p w:rsidR="00631A9B" w:rsidRPr="007A457E" w:rsidRDefault="00631A9B" w:rsidP="008F1451">
      <w:pPr>
        <w:pStyle w:val="af3"/>
        <w:tabs>
          <w:tab w:val="left" w:pos="0"/>
        </w:tabs>
        <w:spacing w:before="0" w:beforeAutospacing="0" w:after="0" w:afterAutospacing="0"/>
        <w:ind w:firstLine="600"/>
        <w:jc w:val="both"/>
        <w:rPr>
          <w:b/>
        </w:rPr>
      </w:pPr>
    </w:p>
    <w:p w:rsidR="00631A9B" w:rsidRPr="007A457E" w:rsidRDefault="00631A9B" w:rsidP="00FE173D">
      <w:pPr>
        <w:pStyle w:val="af3"/>
        <w:tabs>
          <w:tab w:val="left" w:pos="0"/>
        </w:tabs>
        <w:spacing w:before="0" w:beforeAutospacing="0" w:after="0" w:afterAutospacing="0"/>
        <w:ind w:firstLine="567"/>
        <w:jc w:val="both"/>
      </w:pPr>
      <w:r w:rsidRPr="007A457E">
        <w:t>Администрацией округа продолжена работа по  реализации и внедрению правовых средств и механизмов противодействия коррупции на местном уро</w:t>
      </w:r>
      <w:r w:rsidRPr="007A457E">
        <w:t>в</w:t>
      </w:r>
      <w:r w:rsidR="00FE173D" w:rsidRPr="007A457E">
        <w:t>не.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В течение 2023 года проведено 4 заседания межведомственной комиссии по противодействию коррупции при администрации округа, 17 заседаний к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>миссии по служебному поведению и урегулированию конфликта интересов с участием представителей Общественного Совета округа.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 xml:space="preserve">Проведена </w:t>
      </w:r>
      <w:proofErr w:type="spellStart"/>
      <w:r w:rsidRPr="007A457E">
        <w:rPr>
          <w:rFonts w:ascii="Times New Roman" w:hAnsi="Times New Roman"/>
          <w:lang w:val="ru-RU"/>
        </w:rPr>
        <w:t>антикоррупционная</w:t>
      </w:r>
      <w:proofErr w:type="spellEnd"/>
      <w:r w:rsidRPr="007A457E">
        <w:rPr>
          <w:rFonts w:ascii="Times New Roman" w:hAnsi="Times New Roman"/>
          <w:lang w:val="ru-RU"/>
        </w:rPr>
        <w:t xml:space="preserve"> экспертиза 230 нормативных правовых актов и их проектов. По результатам проведенной экспертизы </w:t>
      </w:r>
      <w:proofErr w:type="spellStart"/>
      <w:r w:rsidRPr="007A457E">
        <w:rPr>
          <w:rFonts w:ascii="Times New Roman" w:hAnsi="Times New Roman"/>
          <w:lang w:val="ru-RU"/>
        </w:rPr>
        <w:t>коррупциоге</w:t>
      </w:r>
      <w:r w:rsidRPr="007A457E">
        <w:rPr>
          <w:rFonts w:ascii="Times New Roman" w:hAnsi="Times New Roman"/>
          <w:lang w:val="ru-RU"/>
        </w:rPr>
        <w:t>н</w:t>
      </w:r>
      <w:r w:rsidRPr="007A457E">
        <w:rPr>
          <w:rFonts w:ascii="Times New Roman" w:hAnsi="Times New Roman"/>
          <w:lang w:val="ru-RU"/>
        </w:rPr>
        <w:t>ных</w:t>
      </w:r>
      <w:proofErr w:type="spellEnd"/>
      <w:r w:rsidRPr="007A457E">
        <w:rPr>
          <w:rFonts w:ascii="Times New Roman" w:hAnsi="Times New Roman"/>
          <w:lang w:val="ru-RU"/>
        </w:rPr>
        <w:t xml:space="preserve"> факторов не выявлено.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В целях правового просвещения граждан были проведены 4 «Прямых линии» главы округа с жителями, в ходе которых были даны полные и аргументированные о</w:t>
      </w:r>
      <w:r w:rsidRPr="007A457E">
        <w:rPr>
          <w:rFonts w:ascii="Times New Roman" w:hAnsi="Times New Roman"/>
          <w:lang w:val="ru-RU"/>
        </w:rPr>
        <w:t>т</w:t>
      </w:r>
      <w:r w:rsidRPr="007A457E">
        <w:rPr>
          <w:rFonts w:ascii="Times New Roman" w:hAnsi="Times New Roman"/>
          <w:lang w:val="ru-RU"/>
        </w:rPr>
        <w:t>веты.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1 декабря 2023 года состоялся «круглый стол», посвященный Междун</w:t>
      </w:r>
      <w:r w:rsidRPr="007A457E">
        <w:rPr>
          <w:rFonts w:ascii="Times New Roman" w:hAnsi="Times New Roman"/>
          <w:lang w:val="ru-RU"/>
        </w:rPr>
        <w:t>а</w:t>
      </w:r>
      <w:r w:rsidRPr="007A457E">
        <w:rPr>
          <w:rFonts w:ascii="Times New Roman" w:hAnsi="Times New Roman"/>
          <w:lang w:val="ru-RU"/>
        </w:rPr>
        <w:t xml:space="preserve">родному дню борьбы с коррупцией, а также проведен </w:t>
      </w:r>
      <w:r w:rsidR="00FE173D" w:rsidRPr="007A457E">
        <w:rPr>
          <w:rFonts w:ascii="Times New Roman" w:hAnsi="Times New Roman"/>
          <w:lang w:val="ru-RU"/>
        </w:rPr>
        <w:t>конкурс «Мы против коррупции!».</w:t>
      </w:r>
    </w:p>
    <w:p w:rsidR="00FE173D" w:rsidRPr="007A457E" w:rsidRDefault="00FE173D" w:rsidP="008F1451">
      <w:pPr>
        <w:ind w:firstLine="600"/>
        <w:jc w:val="both"/>
        <w:rPr>
          <w:rFonts w:ascii="Times New Roman" w:hAnsi="Times New Roman"/>
          <w:lang w:val="ru-RU"/>
        </w:rPr>
      </w:pPr>
    </w:p>
    <w:p w:rsidR="00631A9B" w:rsidRPr="007A457E" w:rsidRDefault="00631A9B" w:rsidP="00FE173D">
      <w:pPr>
        <w:pStyle w:val="af3"/>
        <w:shd w:val="clear" w:color="auto" w:fill="FFFFFF"/>
        <w:spacing w:before="0" w:beforeAutospacing="0" w:after="0" w:afterAutospacing="0"/>
        <w:ind w:firstLine="600"/>
        <w:jc w:val="center"/>
        <w:rPr>
          <w:b/>
          <w:bCs/>
          <w:color w:val="000000"/>
        </w:rPr>
      </w:pPr>
      <w:r w:rsidRPr="007A457E">
        <w:rPr>
          <w:b/>
          <w:bCs/>
          <w:color w:val="000000"/>
        </w:rPr>
        <w:t>5. Закупки для обеспечения муниципальных нужд</w:t>
      </w: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  <w:rPr>
          <w:b/>
          <w:bCs/>
          <w:color w:val="000000"/>
        </w:rPr>
      </w:pP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  <w:proofErr w:type="gramStart"/>
      <w:r w:rsidRPr="007A457E">
        <w:rPr>
          <w:color w:val="000000"/>
        </w:rPr>
        <w:t>В целях соблюдения принципа единства контрактной системы в сфере закупок товаров, работ, услуг на основании постановления главы Нефтеку</w:t>
      </w:r>
      <w:r w:rsidRPr="007A457E">
        <w:rPr>
          <w:color w:val="000000"/>
        </w:rPr>
        <w:t>м</w:t>
      </w:r>
      <w:r w:rsidRPr="007A457E">
        <w:rPr>
          <w:color w:val="000000"/>
        </w:rPr>
        <w:t>ского городского округа Ставропольского края от 5 октября 202</w:t>
      </w:r>
      <w:r w:rsidR="00F51297" w:rsidRPr="007A457E">
        <w:rPr>
          <w:color w:val="000000"/>
        </w:rPr>
        <w:t>3</w:t>
      </w:r>
      <w:r w:rsidRPr="007A457E">
        <w:rPr>
          <w:color w:val="000000"/>
        </w:rPr>
        <w:t xml:space="preserve"> г. № 3-пг «Об осуществлении полномочий заказчика по закупке товаров, работ, услуг для обеспечения муниципальных нужд</w:t>
      </w:r>
      <w:r w:rsidR="00F51297" w:rsidRPr="007A457E">
        <w:rPr>
          <w:color w:val="000000"/>
        </w:rPr>
        <w:t xml:space="preserve">», </w:t>
      </w:r>
      <w:r w:rsidRPr="007A457E">
        <w:rPr>
          <w:color w:val="000000"/>
        </w:rPr>
        <w:t>администрация округа продолжает ос</w:t>
      </w:r>
      <w:r w:rsidRPr="007A457E">
        <w:rPr>
          <w:color w:val="000000"/>
        </w:rPr>
        <w:t>у</w:t>
      </w:r>
      <w:r w:rsidRPr="007A457E">
        <w:rPr>
          <w:color w:val="000000"/>
        </w:rPr>
        <w:t>ществлять функции уполномоченного органа по определению поставщиков (подря</w:t>
      </w:r>
      <w:r w:rsidRPr="007A457E">
        <w:rPr>
          <w:color w:val="000000"/>
        </w:rPr>
        <w:t>д</w:t>
      </w:r>
      <w:r w:rsidRPr="007A457E">
        <w:rPr>
          <w:color w:val="000000"/>
        </w:rPr>
        <w:t xml:space="preserve">чиков, исполнителей) для муниципальных заказчиков округа (далее </w:t>
      </w:r>
      <w:r w:rsidR="00F51297" w:rsidRPr="007A457E">
        <w:rPr>
          <w:color w:val="000000"/>
        </w:rPr>
        <w:t>-</w:t>
      </w:r>
      <w:r w:rsidRPr="007A457E">
        <w:rPr>
          <w:color w:val="000000"/>
        </w:rPr>
        <w:t xml:space="preserve"> для муниципальных</w:t>
      </w:r>
      <w:proofErr w:type="gramEnd"/>
      <w:r w:rsidRPr="007A457E">
        <w:rPr>
          <w:color w:val="000000"/>
        </w:rPr>
        <w:t xml:space="preserve"> заказч</w:t>
      </w:r>
      <w:r w:rsidRPr="007A457E">
        <w:rPr>
          <w:color w:val="000000"/>
        </w:rPr>
        <w:t>и</w:t>
      </w:r>
      <w:r w:rsidR="007A457E">
        <w:rPr>
          <w:color w:val="000000"/>
        </w:rPr>
        <w:t>ков).</w:t>
      </w: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  <w:r w:rsidRPr="007A457E">
        <w:rPr>
          <w:color w:val="000000"/>
        </w:rPr>
        <w:t>За отчетный период были проведены 123 электронных аукциона на о</w:t>
      </w:r>
      <w:r w:rsidRPr="007A457E">
        <w:rPr>
          <w:color w:val="000000"/>
        </w:rPr>
        <w:t>б</w:t>
      </w:r>
      <w:r w:rsidRPr="007A457E">
        <w:rPr>
          <w:color w:val="000000"/>
        </w:rPr>
        <w:t>щую сумму 211 902 926,28 рублей, из них 61 аукцион в электронной форме на сумму 141 147 318,51 рубля для обеспечения муниципальных нужд администрации округа, 62 аукциона в электронной форме на сумму 70 755 607,77 рублей для нужд муницип</w:t>
      </w:r>
      <w:r w:rsidR="00F51297" w:rsidRPr="007A457E">
        <w:rPr>
          <w:color w:val="000000"/>
        </w:rPr>
        <w:t>альных заказчиков.</w:t>
      </w: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  <w:r w:rsidRPr="007A457E">
        <w:rPr>
          <w:color w:val="000000"/>
        </w:rPr>
        <w:t>Контракты заключены по итогам аукционов в электронной форме на сумму 136 332 429,11 рублей для обеспечения муниципальных нужд администр</w:t>
      </w:r>
      <w:r w:rsidRPr="007A457E">
        <w:rPr>
          <w:color w:val="000000"/>
        </w:rPr>
        <w:t>а</w:t>
      </w:r>
      <w:r w:rsidRPr="007A457E">
        <w:rPr>
          <w:color w:val="000000"/>
        </w:rPr>
        <w:t>ции</w:t>
      </w:r>
      <w:r w:rsidR="00F51297" w:rsidRPr="007A457E">
        <w:rPr>
          <w:color w:val="000000"/>
        </w:rPr>
        <w:t xml:space="preserve"> </w:t>
      </w:r>
      <w:r w:rsidRPr="007A457E">
        <w:rPr>
          <w:color w:val="000000"/>
        </w:rPr>
        <w:t>округа, на сумму 62 509 141,18 рубля для нужд муниципальных заказчиков округа. Общая сумма заключенных контрактов по итогам проведения аукци</w:t>
      </w:r>
      <w:r w:rsidRPr="007A457E">
        <w:rPr>
          <w:color w:val="000000"/>
        </w:rPr>
        <w:t>о</w:t>
      </w:r>
      <w:r w:rsidRPr="007A457E">
        <w:rPr>
          <w:color w:val="000000"/>
        </w:rPr>
        <w:t>нов в электронной форме составила 198 841 570,29 рублей. Сумма экономии по итогам заключенных контрактов составила 13 061 355,99 рублей или 6,09 пр</w:t>
      </w:r>
      <w:r w:rsidRPr="007A457E">
        <w:rPr>
          <w:color w:val="000000"/>
        </w:rPr>
        <w:t>о</w:t>
      </w:r>
      <w:r w:rsidRPr="007A457E">
        <w:rPr>
          <w:color w:val="000000"/>
        </w:rPr>
        <w:t>цента начальной (максимальной) цены контракта, из них 4 814 889,40 рубля (3,41 процента начальной (максимальной) цены контракта) для обеспечения муниципальных нужд администрации округа, 8 246 466,59 рубля (11,25 проце</w:t>
      </w:r>
      <w:r w:rsidRPr="007A457E">
        <w:rPr>
          <w:color w:val="000000"/>
        </w:rPr>
        <w:t>н</w:t>
      </w:r>
      <w:r w:rsidRPr="007A457E">
        <w:rPr>
          <w:color w:val="000000"/>
        </w:rPr>
        <w:t>та начальной (максимальной) цены контракта) для нужд муниципальных зака</w:t>
      </w:r>
      <w:r w:rsidRPr="007A457E">
        <w:rPr>
          <w:color w:val="000000"/>
        </w:rPr>
        <w:t>з</w:t>
      </w:r>
      <w:r w:rsidRPr="007A457E">
        <w:rPr>
          <w:color w:val="000000"/>
        </w:rPr>
        <w:t>чиков.</w:t>
      </w: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  <w:proofErr w:type="gramStart"/>
      <w:r w:rsidRPr="007A457E">
        <w:rPr>
          <w:color w:val="000000"/>
        </w:rPr>
        <w:t>Проведено 27 процедур определения поставщика (подрядчика, исполнителя) путем проведения запроса котир</w:t>
      </w:r>
      <w:r w:rsidRPr="007A457E">
        <w:rPr>
          <w:color w:val="000000"/>
        </w:rPr>
        <w:t>о</w:t>
      </w:r>
      <w:r w:rsidRPr="007A457E">
        <w:rPr>
          <w:color w:val="000000"/>
        </w:rPr>
        <w:t>вок в электронной форме на общую сумму 12 837 558,78 рублей, из них 14 запросов котировок в электронной форме на сумму 12 261 112,64 рублей для обеспечения муниципальных нужд админис</w:t>
      </w:r>
      <w:r w:rsidRPr="007A457E">
        <w:rPr>
          <w:color w:val="000000"/>
        </w:rPr>
        <w:t>т</w:t>
      </w:r>
      <w:r w:rsidRPr="007A457E">
        <w:rPr>
          <w:color w:val="000000"/>
        </w:rPr>
        <w:t>рации округа, 13 запросов котировок в электронной форме на сумму 576 446,14 рублей для нужд муниципальных заказчиков.</w:t>
      </w:r>
      <w:proofErr w:type="gramEnd"/>
      <w:r w:rsidRPr="007A457E">
        <w:rPr>
          <w:color w:val="000000"/>
        </w:rPr>
        <w:t xml:space="preserve"> Контракты заключены по итогам проведения запроса котировок в электронной форме на сумму 11 307 422,83 рублей для обеспечения муниципальных нужд администрации округа и на сумму 481 000,00 рублей для нужд муниципальных заказчиков. Общая сумма заключенных контрактов по итогам проведения запросов котировок в электронной форме сост</w:t>
      </w:r>
      <w:r w:rsidRPr="007A457E">
        <w:rPr>
          <w:color w:val="000000"/>
        </w:rPr>
        <w:t>а</w:t>
      </w:r>
      <w:r w:rsidR="00E40C5B" w:rsidRPr="007A457E">
        <w:rPr>
          <w:color w:val="000000"/>
        </w:rPr>
        <w:t>вила 11 788 422,83 рублей.</w:t>
      </w: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  <w:r w:rsidRPr="007A457E">
        <w:rPr>
          <w:color w:val="000000"/>
        </w:rPr>
        <w:t>Сумма экономии по итогам заключенных контрактов составила 953 689,81 рублей (7,78 процента начальной</w:t>
      </w:r>
      <w:r w:rsidR="00E40C5B" w:rsidRPr="007A457E">
        <w:rPr>
          <w:color w:val="000000"/>
        </w:rPr>
        <w:t xml:space="preserve"> (максимальной) цены контракта)</w:t>
      </w:r>
      <w:r w:rsidRPr="007A457E">
        <w:rPr>
          <w:color w:val="000000"/>
        </w:rPr>
        <w:t xml:space="preserve"> для обесп</w:t>
      </w:r>
      <w:r w:rsidRPr="007A457E">
        <w:rPr>
          <w:color w:val="000000"/>
        </w:rPr>
        <w:t>е</w:t>
      </w:r>
      <w:r w:rsidRPr="007A457E">
        <w:rPr>
          <w:color w:val="000000"/>
        </w:rPr>
        <w:t>чения муниципальных нужд администрации округа, 95 446,14 рублей (16,56 процента начальной (максимальной) цены контракта) для нужд муниципал</w:t>
      </w:r>
      <w:r w:rsidRPr="007A457E">
        <w:rPr>
          <w:color w:val="000000"/>
        </w:rPr>
        <w:t>ь</w:t>
      </w:r>
      <w:r w:rsidRPr="007A457E">
        <w:rPr>
          <w:color w:val="000000"/>
        </w:rPr>
        <w:t xml:space="preserve">ных заказчиков. Общая сумма экономии по итогам </w:t>
      </w:r>
      <w:r w:rsidRPr="007A457E">
        <w:rPr>
          <w:color w:val="000000"/>
        </w:rPr>
        <w:lastRenderedPageBreak/>
        <w:t>заключенных контрактов составила 1 049 135,95 рублей или 8,17 процента начальной (максимальной) цены контракта.</w:t>
      </w: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  <w:r w:rsidRPr="007A457E">
        <w:rPr>
          <w:color w:val="000000"/>
        </w:rPr>
        <w:t>Проведено 8 процедур открытого конкурса в электронной форме на о</w:t>
      </w:r>
      <w:r w:rsidRPr="007A457E">
        <w:rPr>
          <w:color w:val="000000"/>
        </w:rPr>
        <w:t>б</w:t>
      </w:r>
      <w:r w:rsidRPr="007A457E">
        <w:rPr>
          <w:color w:val="000000"/>
        </w:rPr>
        <w:t>щую сумму 12 357 143,06 рублей, из них 2 процедуры в электронной форме на сумму 1 950 005,76 рублей для обеспечения муниципальных нужд администр</w:t>
      </w:r>
      <w:r w:rsidRPr="007A457E">
        <w:rPr>
          <w:color w:val="000000"/>
        </w:rPr>
        <w:t>а</w:t>
      </w:r>
      <w:r w:rsidRPr="007A457E">
        <w:rPr>
          <w:color w:val="000000"/>
        </w:rPr>
        <w:t>ции округа, 6 процедур в электронной форме на сумму 10 407 137,30 рублей для нужд муниципальных заказчиков. Контракты заключены на сумму 1 921 776,00 ру</w:t>
      </w:r>
      <w:r w:rsidRPr="007A457E">
        <w:rPr>
          <w:color w:val="000000"/>
        </w:rPr>
        <w:t>б</w:t>
      </w:r>
      <w:r w:rsidRPr="007A457E">
        <w:rPr>
          <w:color w:val="000000"/>
        </w:rPr>
        <w:t>лей для обеспечения муниципальных нужд администрации округа, на сумму 8 048 152,80 рублей для нужд муниципальных заказчиков, общая су</w:t>
      </w:r>
      <w:r w:rsidRPr="007A457E">
        <w:rPr>
          <w:color w:val="000000"/>
        </w:rPr>
        <w:t>м</w:t>
      </w:r>
      <w:r w:rsidRPr="007A457E">
        <w:rPr>
          <w:color w:val="000000"/>
        </w:rPr>
        <w:t>ма заключенных контрактов по итогам проведения открытых конкурсов в электронной форме составила 9 969 928,80 ру</w:t>
      </w:r>
      <w:r w:rsidRPr="007A457E">
        <w:rPr>
          <w:color w:val="000000"/>
        </w:rPr>
        <w:t>б</w:t>
      </w:r>
      <w:r w:rsidR="00E40C5B" w:rsidRPr="007A457E">
        <w:rPr>
          <w:color w:val="000000"/>
        </w:rPr>
        <w:t>лей.</w:t>
      </w: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  <w:r w:rsidRPr="007A457E">
        <w:rPr>
          <w:color w:val="000000"/>
        </w:rPr>
        <w:t>Сумма экономии по итогам заключенных контрактов составила 28 229,76 рублей (1,45 процента начальной</w:t>
      </w:r>
      <w:r w:rsidR="00E40C5B" w:rsidRPr="007A457E">
        <w:rPr>
          <w:color w:val="000000"/>
        </w:rPr>
        <w:t xml:space="preserve"> (максимальной) цены контракта)</w:t>
      </w:r>
      <w:r w:rsidRPr="007A457E">
        <w:rPr>
          <w:color w:val="000000"/>
        </w:rPr>
        <w:t xml:space="preserve"> для обесп</w:t>
      </w:r>
      <w:r w:rsidRPr="007A457E">
        <w:rPr>
          <w:color w:val="000000"/>
        </w:rPr>
        <w:t>е</w:t>
      </w:r>
      <w:r w:rsidRPr="007A457E">
        <w:rPr>
          <w:color w:val="000000"/>
        </w:rPr>
        <w:t xml:space="preserve">чения муниципальных нужд администрации округа, 2 358 984,50 рублей (22,67 процента начальной (максимальной) </w:t>
      </w:r>
      <w:r w:rsidR="00E40C5B" w:rsidRPr="007A457E">
        <w:rPr>
          <w:color w:val="000000"/>
        </w:rPr>
        <w:t>цены контракта)</w:t>
      </w:r>
      <w:r w:rsidRPr="007A457E">
        <w:rPr>
          <w:color w:val="000000"/>
        </w:rPr>
        <w:t xml:space="preserve"> для нужд муниципал</w:t>
      </w:r>
      <w:r w:rsidRPr="007A457E">
        <w:rPr>
          <w:color w:val="000000"/>
        </w:rPr>
        <w:t>ь</w:t>
      </w:r>
      <w:r w:rsidRPr="007A457E">
        <w:rPr>
          <w:color w:val="000000"/>
        </w:rPr>
        <w:t>ных заказчиков. Общая сумма экономии составила 2 387 214,26 рублей или 19,32 процента начальной (максимальной) цены контракта. Общая сумма муниципальных контрактов, заключенных по итогам проведения конкурентных спос</w:t>
      </w:r>
      <w:r w:rsidRPr="007A457E">
        <w:rPr>
          <w:color w:val="000000"/>
        </w:rPr>
        <w:t>о</w:t>
      </w:r>
      <w:r w:rsidRPr="007A457E">
        <w:rPr>
          <w:color w:val="000000"/>
        </w:rPr>
        <w:t>бов определения поставщиков (подрядчиков, исполнителей) за 2023 год для обеспечения муниципальных нужд, составила 220 599 921,92 рублей. О</w:t>
      </w:r>
      <w:r w:rsidRPr="007A457E">
        <w:rPr>
          <w:color w:val="000000"/>
        </w:rPr>
        <w:t>б</w:t>
      </w:r>
      <w:r w:rsidRPr="007A457E">
        <w:rPr>
          <w:color w:val="000000"/>
        </w:rPr>
        <w:t>щая сумма экономии бюджетных средств составила 16 497 706,20 рублей (6,88 процента начальной (максимальной) цены контракта), что на 6 245 001,94 ру</w:t>
      </w:r>
      <w:r w:rsidRPr="007A457E">
        <w:rPr>
          <w:color w:val="000000"/>
        </w:rPr>
        <w:t>б</w:t>
      </w:r>
      <w:r w:rsidRPr="007A457E">
        <w:rPr>
          <w:color w:val="000000"/>
        </w:rPr>
        <w:t>лей меньше аналогичного периода 2022 года. За 2023 год в Управление фед</w:t>
      </w:r>
      <w:r w:rsidRPr="007A457E">
        <w:rPr>
          <w:color w:val="000000"/>
        </w:rPr>
        <w:t>е</w:t>
      </w:r>
      <w:r w:rsidRPr="007A457E">
        <w:rPr>
          <w:color w:val="000000"/>
        </w:rPr>
        <w:t xml:space="preserve">ральной антимонопольной службы по Ставропольскому краю на действия: муниципальных заказчиков, уполномоченного органа </w:t>
      </w:r>
      <w:r w:rsidR="00E40C5B" w:rsidRPr="007A457E">
        <w:rPr>
          <w:color w:val="000000"/>
        </w:rPr>
        <w:t>-</w:t>
      </w:r>
      <w:r w:rsidRPr="007A457E">
        <w:rPr>
          <w:color w:val="000000"/>
        </w:rPr>
        <w:t xml:space="preserve"> администрации округа п</w:t>
      </w:r>
      <w:r w:rsidRPr="007A457E">
        <w:rPr>
          <w:color w:val="000000"/>
        </w:rPr>
        <w:t>о</w:t>
      </w:r>
      <w:r w:rsidRPr="007A457E">
        <w:rPr>
          <w:color w:val="000000"/>
        </w:rPr>
        <w:t>дано 3 жалобы, что на 2 меньше чем за аналогичный период 2022 года, которые признаны необосн</w:t>
      </w:r>
      <w:r w:rsidRPr="007A457E">
        <w:rPr>
          <w:color w:val="000000"/>
        </w:rPr>
        <w:t>о</w:t>
      </w:r>
      <w:r w:rsidRPr="007A457E">
        <w:rPr>
          <w:color w:val="000000"/>
        </w:rPr>
        <w:t>ванными.</w:t>
      </w: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  <w:proofErr w:type="gramStart"/>
      <w:r w:rsidRPr="007A457E">
        <w:rPr>
          <w:color w:val="000000"/>
        </w:rPr>
        <w:t>За 2023 года администрацией округа были размещены извещения об ос</w:t>
      </w:r>
      <w:r w:rsidRPr="007A457E">
        <w:rPr>
          <w:color w:val="000000"/>
        </w:rPr>
        <w:t>у</w:t>
      </w:r>
      <w:r w:rsidRPr="007A457E">
        <w:rPr>
          <w:color w:val="000000"/>
        </w:rPr>
        <w:t>ществлении закупок, осуществляемых у единственного поставщика (подрядчика, исполнителя), предусмотренных пунктом 4 части 1 статьи 93 Федерального з</w:t>
      </w:r>
      <w:r w:rsidRPr="007A457E">
        <w:rPr>
          <w:color w:val="000000"/>
        </w:rPr>
        <w:t>а</w:t>
      </w:r>
      <w:r w:rsidRPr="007A457E">
        <w:rPr>
          <w:color w:val="000000"/>
        </w:rPr>
        <w:t>кона от 5 апреля 2013г.№ 44-ФЗ «О контрактной системе в сфере закупок товаров, работ, услуг для обеспечения государственных и муниципальных нужд» в электронной торговой системе «РТС-тендер», на сумму 3 601 116,97 рублей.</w:t>
      </w:r>
      <w:proofErr w:type="gramEnd"/>
      <w:r w:rsidRPr="007A457E">
        <w:rPr>
          <w:color w:val="000000"/>
        </w:rPr>
        <w:t xml:space="preserve"> Контракты заключены на сумму 3 353 848,20 рублей, экономия средств бюдж</w:t>
      </w:r>
      <w:r w:rsidRPr="007A457E">
        <w:rPr>
          <w:color w:val="000000"/>
        </w:rPr>
        <w:t>е</w:t>
      </w:r>
      <w:r w:rsidRPr="007A457E">
        <w:rPr>
          <w:color w:val="000000"/>
        </w:rPr>
        <w:t>та составила 247 268,77 рублей.</w:t>
      </w:r>
    </w:p>
    <w:p w:rsidR="00631A9B" w:rsidRPr="007A457E" w:rsidRDefault="00631A9B" w:rsidP="008F1451">
      <w:pPr>
        <w:pStyle w:val="af3"/>
        <w:tabs>
          <w:tab w:val="left" w:pos="0"/>
        </w:tabs>
        <w:spacing w:before="0" w:beforeAutospacing="0" w:after="0" w:afterAutospacing="0"/>
        <w:jc w:val="both"/>
        <w:rPr>
          <w:b/>
        </w:rPr>
      </w:pPr>
    </w:p>
    <w:p w:rsidR="00631A9B" w:rsidRPr="007A457E" w:rsidRDefault="00631A9B" w:rsidP="00E40C5B">
      <w:pPr>
        <w:pStyle w:val="af3"/>
        <w:tabs>
          <w:tab w:val="left" w:pos="0"/>
        </w:tabs>
        <w:spacing w:before="0" w:beforeAutospacing="0" w:after="0" w:afterAutospacing="0"/>
        <w:jc w:val="center"/>
        <w:rPr>
          <w:b/>
        </w:rPr>
      </w:pPr>
      <w:r w:rsidRPr="007A457E">
        <w:rPr>
          <w:b/>
        </w:rPr>
        <w:t>6. Развитие сельскохозяйственной отрасли</w:t>
      </w:r>
    </w:p>
    <w:p w:rsidR="00631A9B" w:rsidRPr="007A457E" w:rsidRDefault="00631A9B" w:rsidP="008F1451">
      <w:pPr>
        <w:pStyle w:val="af3"/>
        <w:tabs>
          <w:tab w:val="left" w:pos="0"/>
        </w:tabs>
        <w:spacing w:before="0" w:beforeAutospacing="0" w:after="0" w:afterAutospacing="0"/>
        <w:ind w:firstLine="600"/>
        <w:jc w:val="both"/>
        <w:rPr>
          <w:b/>
          <w:color w:val="000000"/>
        </w:rPr>
      </w:pP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7A457E">
        <w:rPr>
          <w:rFonts w:ascii="Times New Roman" w:hAnsi="Times New Roman"/>
          <w:lang w:val="ru-RU"/>
        </w:rPr>
        <w:t>В сфере сельского хозяйства произведено сельскохозяйственной проду</w:t>
      </w:r>
      <w:r w:rsidRPr="007A457E">
        <w:rPr>
          <w:rFonts w:ascii="Times New Roman" w:hAnsi="Times New Roman"/>
          <w:lang w:val="ru-RU"/>
        </w:rPr>
        <w:t>к</w:t>
      </w:r>
      <w:r w:rsidRPr="007A457E">
        <w:rPr>
          <w:rFonts w:ascii="Times New Roman" w:hAnsi="Times New Roman"/>
          <w:lang w:val="ru-RU"/>
        </w:rPr>
        <w:t>ции на сумму 4,8 млрд. рублей. В сравнении с 2022 годом объем продукции сельского хозяйства уменьшился на 0,5 млрд. рублей.</w:t>
      </w:r>
      <w:r w:rsidR="00E40C5B"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color w:val="000000"/>
          <w:lang w:val="ru-RU"/>
        </w:rPr>
        <w:t>В том числе, по продукции растениеводства объем производства сост</w:t>
      </w:r>
      <w:r w:rsidRPr="007A457E">
        <w:rPr>
          <w:rFonts w:ascii="Times New Roman" w:hAnsi="Times New Roman"/>
          <w:color w:val="000000"/>
          <w:lang w:val="ru-RU"/>
        </w:rPr>
        <w:t>а</w:t>
      </w:r>
      <w:r w:rsidRPr="007A457E">
        <w:rPr>
          <w:rFonts w:ascii="Times New Roman" w:hAnsi="Times New Roman"/>
          <w:color w:val="000000"/>
          <w:lang w:val="ru-RU"/>
        </w:rPr>
        <w:t>вил 2,0 млрд. рублей против 2,5 млрд. рублей 2022</w:t>
      </w:r>
      <w:r w:rsidR="00E40C5B" w:rsidRPr="007A457E">
        <w:rPr>
          <w:rFonts w:ascii="Times New Roman" w:hAnsi="Times New Roman"/>
          <w:color w:val="000000"/>
          <w:lang w:val="ru-RU"/>
        </w:rPr>
        <w:t xml:space="preserve"> года </w:t>
      </w:r>
      <w:r w:rsidRPr="007A457E">
        <w:rPr>
          <w:rFonts w:ascii="Times New Roman" w:hAnsi="Times New Roman"/>
          <w:color w:val="000000"/>
          <w:lang w:val="ru-RU"/>
        </w:rPr>
        <w:t>(уменьшение</w:t>
      </w:r>
      <w:r w:rsidR="00E40C5B" w:rsidRPr="007A457E">
        <w:rPr>
          <w:rFonts w:ascii="Times New Roman" w:hAnsi="Times New Roman"/>
          <w:color w:val="000000"/>
          <w:lang w:val="ru-RU"/>
        </w:rPr>
        <w:t xml:space="preserve"> </w:t>
      </w:r>
      <w:r w:rsidRPr="007A457E">
        <w:rPr>
          <w:rFonts w:ascii="Times New Roman" w:hAnsi="Times New Roman"/>
          <w:color w:val="000000"/>
          <w:lang w:val="ru-RU"/>
        </w:rPr>
        <w:t xml:space="preserve">- 0,5 млрд. рублей). Снижение </w:t>
      </w:r>
      <w:proofErr w:type="gramStart"/>
      <w:r w:rsidRPr="007A457E">
        <w:rPr>
          <w:rFonts w:ascii="Times New Roman" w:hAnsi="Times New Roman"/>
          <w:color w:val="000000"/>
          <w:lang w:val="ru-RU"/>
        </w:rPr>
        <w:t>показат</w:t>
      </w:r>
      <w:r w:rsidRPr="007A457E">
        <w:rPr>
          <w:rFonts w:ascii="Times New Roman" w:hAnsi="Times New Roman"/>
          <w:color w:val="000000"/>
          <w:lang w:val="ru-RU"/>
        </w:rPr>
        <w:t>е</w:t>
      </w:r>
      <w:r w:rsidRPr="007A457E">
        <w:rPr>
          <w:rFonts w:ascii="Times New Roman" w:hAnsi="Times New Roman"/>
          <w:color w:val="000000"/>
          <w:lang w:val="ru-RU"/>
        </w:rPr>
        <w:t>лей валового объема производства продукции растениеводства</w:t>
      </w:r>
      <w:proofErr w:type="gramEnd"/>
      <w:r w:rsidRPr="007A457E">
        <w:rPr>
          <w:rFonts w:ascii="Times New Roman" w:hAnsi="Times New Roman"/>
          <w:color w:val="000000"/>
          <w:lang w:val="ru-RU"/>
        </w:rPr>
        <w:t xml:space="preserve"> произошло вследствие уменьшения площадей овощебахчевых культур, уменьшение вал</w:t>
      </w:r>
      <w:r w:rsidRPr="007A457E">
        <w:rPr>
          <w:rFonts w:ascii="Times New Roman" w:hAnsi="Times New Roman"/>
          <w:color w:val="000000"/>
          <w:lang w:val="ru-RU"/>
        </w:rPr>
        <w:t>о</w:t>
      </w:r>
      <w:r w:rsidRPr="007A457E">
        <w:rPr>
          <w:rFonts w:ascii="Times New Roman" w:hAnsi="Times New Roman"/>
          <w:color w:val="000000"/>
          <w:lang w:val="ru-RU"/>
        </w:rPr>
        <w:t>вого сбора зерна и зернобобовых культур, а также за счет снижен</w:t>
      </w:r>
      <w:r w:rsidR="00E40C5B" w:rsidRPr="007A457E">
        <w:rPr>
          <w:rFonts w:ascii="Times New Roman" w:hAnsi="Times New Roman"/>
          <w:color w:val="000000"/>
          <w:lang w:val="ru-RU"/>
        </w:rPr>
        <w:t>ия цены на реализацию зерновых.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7A457E">
        <w:rPr>
          <w:rFonts w:ascii="Times New Roman" w:hAnsi="Times New Roman"/>
          <w:color w:val="000000"/>
          <w:lang w:val="ru-RU"/>
        </w:rPr>
        <w:t>Вместе с тем, объем производства животноводческой продукции вырос на 0,1 млрд. рублей, и составил 2,8 млрд. рублей против показателя 2022 года</w:t>
      </w:r>
      <w:r w:rsidR="00E40C5B" w:rsidRPr="007A457E">
        <w:rPr>
          <w:rFonts w:ascii="Times New Roman" w:hAnsi="Times New Roman"/>
          <w:color w:val="000000"/>
          <w:lang w:val="ru-RU"/>
        </w:rPr>
        <w:t xml:space="preserve"> </w:t>
      </w:r>
      <w:r w:rsidRPr="007A457E">
        <w:rPr>
          <w:rFonts w:ascii="Times New Roman" w:hAnsi="Times New Roman"/>
          <w:color w:val="000000"/>
          <w:lang w:val="ru-RU"/>
        </w:rPr>
        <w:t>-</w:t>
      </w:r>
      <w:r w:rsidR="00E40C5B" w:rsidRPr="007A457E">
        <w:rPr>
          <w:rFonts w:ascii="Times New Roman" w:hAnsi="Times New Roman"/>
          <w:color w:val="000000"/>
          <w:lang w:val="ru-RU"/>
        </w:rPr>
        <w:t xml:space="preserve"> </w:t>
      </w:r>
      <w:r w:rsidRPr="007A457E">
        <w:rPr>
          <w:rFonts w:ascii="Times New Roman" w:hAnsi="Times New Roman"/>
          <w:color w:val="000000"/>
          <w:lang w:val="ru-RU"/>
        </w:rPr>
        <w:t>2,7 млрд. ру</w:t>
      </w:r>
      <w:r w:rsidRPr="007A457E">
        <w:rPr>
          <w:rFonts w:ascii="Times New Roman" w:hAnsi="Times New Roman"/>
          <w:color w:val="000000"/>
          <w:lang w:val="ru-RU"/>
        </w:rPr>
        <w:t>б</w:t>
      </w:r>
      <w:r w:rsidRPr="007A457E">
        <w:rPr>
          <w:rFonts w:ascii="Times New Roman" w:hAnsi="Times New Roman"/>
          <w:color w:val="000000"/>
          <w:lang w:val="ru-RU"/>
        </w:rPr>
        <w:t>лей</w:t>
      </w:r>
      <w:r w:rsidR="00E40C5B" w:rsidRPr="007A457E">
        <w:rPr>
          <w:rFonts w:ascii="Times New Roman" w:hAnsi="Times New Roman"/>
          <w:color w:val="000000"/>
          <w:lang w:val="ru-RU"/>
        </w:rPr>
        <w:t>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eastAsia="Times New Roman" w:hAnsi="Times New Roman"/>
          <w:lang w:val="ru-RU"/>
        </w:rPr>
        <w:t xml:space="preserve">Валовой сбор зерна и зернобобовых культур составил 112,5 тыс. тонн при урожайности 26,5 </w:t>
      </w:r>
      <w:proofErr w:type="spellStart"/>
      <w:r w:rsidRPr="007A457E">
        <w:rPr>
          <w:rFonts w:ascii="Times New Roman" w:eastAsia="Times New Roman" w:hAnsi="Times New Roman"/>
          <w:lang w:val="ru-RU"/>
        </w:rPr>
        <w:t>ц</w:t>
      </w:r>
      <w:proofErr w:type="spellEnd"/>
      <w:r w:rsidRPr="007A457E">
        <w:rPr>
          <w:rFonts w:ascii="Times New Roman" w:eastAsia="Times New Roman" w:hAnsi="Times New Roman"/>
          <w:lang w:val="ru-RU"/>
        </w:rPr>
        <w:t xml:space="preserve">/га. </w:t>
      </w:r>
      <w:r w:rsidRPr="007A457E">
        <w:rPr>
          <w:rFonts w:ascii="Times New Roman" w:hAnsi="Times New Roman"/>
          <w:lang w:val="ru-RU"/>
        </w:rPr>
        <w:t>В сельскохозяйственных организациях валовое прои</w:t>
      </w:r>
      <w:r w:rsidRPr="007A457E">
        <w:rPr>
          <w:rFonts w:ascii="Times New Roman" w:hAnsi="Times New Roman"/>
          <w:lang w:val="ru-RU"/>
        </w:rPr>
        <w:t>з</w:t>
      </w:r>
      <w:r w:rsidRPr="007A457E">
        <w:rPr>
          <w:rFonts w:ascii="Times New Roman" w:hAnsi="Times New Roman"/>
          <w:lang w:val="ru-RU"/>
        </w:rPr>
        <w:t>водство зерна получено в количестве 77,5 тыс. тонн и 35,0 тыс. тонн в крест</w:t>
      </w:r>
      <w:r w:rsidRPr="007A457E">
        <w:rPr>
          <w:rFonts w:ascii="Times New Roman" w:hAnsi="Times New Roman"/>
          <w:lang w:val="ru-RU"/>
        </w:rPr>
        <w:t>ь</w:t>
      </w:r>
      <w:r w:rsidRPr="007A457E">
        <w:rPr>
          <w:rFonts w:ascii="Times New Roman" w:hAnsi="Times New Roman"/>
          <w:lang w:val="ru-RU"/>
        </w:rPr>
        <w:t xml:space="preserve">янских (фермерских) хозяйствах с урожайностью 30,4 и 20,6 </w:t>
      </w:r>
      <w:proofErr w:type="spellStart"/>
      <w:r w:rsidRPr="007A457E">
        <w:rPr>
          <w:rFonts w:ascii="Times New Roman" w:hAnsi="Times New Roman"/>
          <w:lang w:val="ru-RU"/>
        </w:rPr>
        <w:t>ц</w:t>
      </w:r>
      <w:proofErr w:type="spellEnd"/>
      <w:r w:rsidRPr="007A457E">
        <w:rPr>
          <w:rFonts w:ascii="Times New Roman" w:hAnsi="Times New Roman"/>
          <w:lang w:val="ru-RU"/>
        </w:rPr>
        <w:t>/га соответс</w:t>
      </w:r>
      <w:r w:rsidRPr="007A457E">
        <w:rPr>
          <w:rFonts w:ascii="Times New Roman" w:hAnsi="Times New Roman"/>
          <w:lang w:val="ru-RU"/>
        </w:rPr>
        <w:t>т</w:t>
      </w:r>
      <w:r w:rsidRPr="007A457E">
        <w:rPr>
          <w:rFonts w:ascii="Times New Roman" w:hAnsi="Times New Roman"/>
          <w:lang w:val="ru-RU"/>
        </w:rPr>
        <w:t>венно.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lang w:val="ru-RU"/>
        </w:rPr>
      </w:pPr>
      <w:r w:rsidRPr="007A457E">
        <w:rPr>
          <w:rFonts w:ascii="Times New Roman" w:eastAsia="Times New Roman" w:hAnsi="Times New Roman"/>
          <w:lang w:val="ru-RU"/>
        </w:rPr>
        <w:t>Для поддержки и развития отрасли растениеводства получено из фед</w:t>
      </w:r>
      <w:r w:rsidRPr="007A457E">
        <w:rPr>
          <w:rFonts w:ascii="Times New Roman" w:eastAsia="Times New Roman" w:hAnsi="Times New Roman"/>
          <w:lang w:val="ru-RU"/>
        </w:rPr>
        <w:t>е</w:t>
      </w:r>
      <w:r w:rsidRPr="007A457E">
        <w:rPr>
          <w:rFonts w:ascii="Times New Roman" w:eastAsia="Times New Roman" w:hAnsi="Times New Roman"/>
          <w:lang w:val="ru-RU"/>
        </w:rPr>
        <w:t xml:space="preserve">рального и краевого бюджетов субсидий в сумме 37,4 млн. рублей, в том числе: </w:t>
      </w:r>
      <w:r w:rsidRPr="007A457E">
        <w:rPr>
          <w:rFonts w:ascii="Times New Roman" w:eastAsia="Times New Roman" w:hAnsi="Times New Roman"/>
        </w:rPr>
        <w:t> </w:t>
      </w:r>
      <w:r w:rsidRPr="007A457E">
        <w:rPr>
          <w:rFonts w:ascii="Times New Roman" w:eastAsia="Times New Roman" w:hAnsi="Times New Roman"/>
          <w:lang w:val="ru-RU"/>
        </w:rPr>
        <w:t>на приобретение элитных семян в сумме 2,4 млн. рублей</w:t>
      </w:r>
      <w:proofErr w:type="gramStart"/>
      <w:r w:rsidRPr="007A457E">
        <w:rPr>
          <w:rFonts w:ascii="Times New Roman" w:eastAsia="Times New Roman" w:hAnsi="Times New Roman"/>
          <w:lang w:val="ru-RU"/>
        </w:rPr>
        <w:t>.</w:t>
      </w:r>
      <w:proofErr w:type="gramEnd"/>
      <w:r w:rsidRPr="007A457E">
        <w:rPr>
          <w:rFonts w:ascii="Times New Roman" w:eastAsia="Times New Roman" w:hAnsi="Times New Roman"/>
          <w:lang w:val="ru-RU"/>
        </w:rPr>
        <w:t xml:space="preserve"> </w:t>
      </w:r>
      <w:proofErr w:type="gramStart"/>
      <w:r w:rsidRPr="007A457E">
        <w:rPr>
          <w:rFonts w:ascii="Times New Roman" w:hAnsi="Times New Roman"/>
          <w:lang w:val="ru-RU"/>
        </w:rPr>
        <w:t>п</w:t>
      </w:r>
      <w:proofErr w:type="gramEnd"/>
      <w:r w:rsidRPr="007A457E">
        <w:rPr>
          <w:rFonts w:ascii="Times New Roman" w:hAnsi="Times New Roman"/>
          <w:lang w:val="ru-RU"/>
        </w:rPr>
        <w:t>роизводство и ре</w:t>
      </w:r>
      <w:r w:rsidRPr="007A457E">
        <w:rPr>
          <w:rFonts w:ascii="Times New Roman" w:hAnsi="Times New Roman"/>
          <w:lang w:val="ru-RU"/>
        </w:rPr>
        <w:t>а</w:t>
      </w:r>
      <w:r w:rsidRPr="007A457E">
        <w:rPr>
          <w:rFonts w:ascii="Times New Roman" w:hAnsi="Times New Roman"/>
          <w:lang w:val="ru-RU"/>
        </w:rPr>
        <w:t>лизацию зерновых семян - 13,8 млн. рублей, на затраты связанные с произво</w:t>
      </w:r>
      <w:r w:rsidRPr="007A457E">
        <w:rPr>
          <w:rFonts w:ascii="Times New Roman" w:hAnsi="Times New Roman"/>
          <w:lang w:val="ru-RU"/>
        </w:rPr>
        <w:t>д</w:t>
      </w:r>
      <w:r w:rsidRPr="007A457E">
        <w:rPr>
          <w:rFonts w:ascii="Times New Roman" w:hAnsi="Times New Roman"/>
          <w:lang w:val="ru-RU"/>
        </w:rPr>
        <w:t xml:space="preserve">ством европейских сортов винограда и на </w:t>
      </w:r>
      <w:r w:rsidRPr="007A457E">
        <w:rPr>
          <w:rFonts w:ascii="Times New Roman" w:hAnsi="Times New Roman"/>
          <w:lang w:val="ru-RU"/>
        </w:rPr>
        <w:lastRenderedPageBreak/>
        <w:t>приобретение техники, использу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>мой на виноградниках</w:t>
      </w:r>
      <w:r w:rsidR="00C06450"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>-9,7 млн. рублей, закладку сада -</w:t>
      </w:r>
      <w:r w:rsidR="00C06450"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>0,3 млн. рублей, а также на страхование посевов -</w:t>
      </w:r>
      <w:r w:rsidR="00C06450"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>7,0 млн. ру</w:t>
      </w:r>
      <w:r w:rsidRPr="007A457E">
        <w:rPr>
          <w:rFonts w:ascii="Times New Roman" w:hAnsi="Times New Roman"/>
          <w:lang w:val="ru-RU"/>
        </w:rPr>
        <w:t>б</w:t>
      </w:r>
      <w:r w:rsidRPr="007A457E">
        <w:rPr>
          <w:rFonts w:ascii="Times New Roman" w:hAnsi="Times New Roman"/>
          <w:lang w:val="ru-RU"/>
        </w:rPr>
        <w:t>лей.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В овощеводстве валовой сбор овощей составил 2,9 тыс. тонн и 2,4 тыс. тонн бахчевых куль</w:t>
      </w:r>
      <w:r w:rsidR="00C06450" w:rsidRPr="007A457E">
        <w:rPr>
          <w:rFonts w:ascii="Times New Roman" w:hAnsi="Times New Roman"/>
          <w:lang w:val="ru-RU"/>
        </w:rPr>
        <w:t>тур.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lang w:val="ru-RU"/>
        </w:rPr>
      </w:pPr>
      <w:r w:rsidRPr="007A457E">
        <w:rPr>
          <w:rFonts w:ascii="Times New Roman" w:eastAsia="Times New Roman" w:hAnsi="Times New Roman"/>
          <w:lang w:val="ru-RU"/>
        </w:rPr>
        <w:t>Планы заготовок кор</w:t>
      </w:r>
      <w:r w:rsidR="00C06450" w:rsidRPr="007A457E">
        <w:rPr>
          <w:rFonts w:ascii="Times New Roman" w:eastAsia="Times New Roman" w:hAnsi="Times New Roman"/>
          <w:lang w:val="ru-RU"/>
        </w:rPr>
        <w:t>мов выполнены на 100 процентов.</w:t>
      </w:r>
    </w:p>
    <w:p w:rsidR="00631A9B" w:rsidRPr="007A457E" w:rsidRDefault="00631A9B" w:rsidP="008F1451">
      <w:pPr>
        <w:pStyle w:val="a9"/>
        <w:ind w:firstLine="600"/>
        <w:jc w:val="both"/>
        <w:rPr>
          <w:rFonts w:ascii="Times New Roman" w:hAnsi="Times New Roman"/>
          <w:sz w:val="24"/>
          <w:szCs w:val="24"/>
        </w:rPr>
      </w:pPr>
      <w:r w:rsidRPr="007A457E">
        <w:rPr>
          <w:rFonts w:ascii="Times New Roman" w:hAnsi="Times New Roman"/>
          <w:sz w:val="24"/>
          <w:szCs w:val="24"/>
        </w:rPr>
        <w:t>В рамках реализации «Государственной программы развития сельского хозяйства и регулирования рынков сельскохозяйственной продукции, сырья и продовольствия» проведены мероприятия, направленные на увеличение прои</w:t>
      </w:r>
      <w:r w:rsidRPr="007A457E">
        <w:rPr>
          <w:rFonts w:ascii="Times New Roman" w:hAnsi="Times New Roman"/>
          <w:sz w:val="24"/>
          <w:szCs w:val="24"/>
        </w:rPr>
        <w:t>з</w:t>
      </w:r>
      <w:r w:rsidRPr="007A457E">
        <w:rPr>
          <w:rFonts w:ascii="Times New Roman" w:hAnsi="Times New Roman"/>
          <w:sz w:val="24"/>
          <w:szCs w:val="24"/>
        </w:rPr>
        <w:t>водства животноводческой продукции. В 2023 году в округе насчитывалось 17,8 тыс. голов крупного рогатого скота, 314,1 тыс. голов мелкого рогатого скота и 164,4 тыс. голов пт</w:t>
      </w:r>
      <w:r w:rsidRPr="007A457E">
        <w:rPr>
          <w:rFonts w:ascii="Times New Roman" w:hAnsi="Times New Roman"/>
          <w:sz w:val="24"/>
          <w:szCs w:val="24"/>
        </w:rPr>
        <w:t>и</w:t>
      </w:r>
      <w:r w:rsidRPr="007A457E">
        <w:rPr>
          <w:rFonts w:ascii="Times New Roman" w:hAnsi="Times New Roman"/>
          <w:sz w:val="24"/>
          <w:szCs w:val="24"/>
        </w:rPr>
        <w:t>цы.</w:t>
      </w:r>
    </w:p>
    <w:p w:rsidR="00631A9B" w:rsidRPr="007A457E" w:rsidRDefault="00631A9B" w:rsidP="008F1451">
      <w:pPr>
        <w:pStyle w:val="a9"/>
        <w:ind w:firstLine="600"/>
        <w:jc w:val="both"/>
        <w:rPr>
          <w:rFonts w:ascii="Times New Roman" w:hAnsi="Times New Roman"/>
          <w:sz w:val="24"/>
          <w:szCs w:val="24"/>
        </w:rPr>
      </w:pPr>
      <w:r w:rsidRPr="007A457E">
        <w:rPr>
          <w:rFonts w:ascii="Times New Roman" w:hAnsi="Times New Roman"/>
          <w:sz w:val="24"/>
          <w:szCs w:val="24"/>
        </w:rPr>
        <w:t>Крестьянско-фермерские хозяйства округа получили государственную поддержку в области животноводства в сумме 59,1 млн. ру</w:t>
      </w:r>
      <w:r w:rsidRPr="007A457E">
        <w:rPr>
          <w:rFonts w:ascii="Times New Roman" w:hAnsi="Times New Roman"/>
          <w:sz w:val="24"/>
          <w:szCs w:val="24"/>
        </w:rPr>
        <w:t>б</w:t>
      </w:r>
      <w:r w:rsidRPr="007A457E">
        <w:rPr>
          <w:rFonts w:ascii="Times New Roman" w:hAnsi="Times New Roman"/>
          <w:sz w:val="24"/>
          <w:szCs w:val="24"/>
        </w:rPr>
        <w:t>лей.</w:t>
      </w:r>
    </w:p>
    <w:p w:rsidR="00631A9B" w:rsidRPr="007A457E" w:rsidRDefault="00631A9B" w:rsidP="008F1451">
      <w:pPr>
        <w:pStyle w:val="a9"/>
        <w:ind w:firstLine="600"/>
        <w:jc w:val="both"/>
        <w:rPr>
          <w:rFonts w:ascii="Times New Roman" w:hAnsi="Times New Roman"/>
          <w:sz w:val="24"/>
          <w:szCs w:val="24"/>
        </w:rPr>
      </w:pPr>
      <w:r w:rsidRPr="007A457E">
        <w:rPr>
          <w:rFonts w:ascii="Times New Roman" w:hAnsi="Times New Roman"/>
          <w:sz w:val="24"/>
          <w:szCs w:val="24"/>
        </w:rPr>
        <w:t xml:space="preserve">Всеми </w:t>
      </w:r>
      <w:proofErr w:type="spellStart"/>
      <w:r w:rsidRPr="007A457E">
        <w:rPr>
          <w:rFonts w:ascii="Times New Roman" w:hAnsi="Times New Roman"/>
          <w:sz w:val="24"/>
          <w:szCs w:val="24"/>
        </w:rPr>
        <w:t>сельхозтоваропроизводителями</w:t>
      </w:r>
      <w:proofErr w:type="spellEnd"/>
      <w:r w:rsidRPr="007A457E">
        <w:rPr>
          <w:rFonts w:ascii="Times New Roman" w:hAnsi="Times New Roman"/>
          <w:sz w:val="24"/>
          <w:szCs w:val="24"/>
        </w:rPr>
        <w:t xml:space="preserve"> округа произведено 13,8 тыс. тонн мяса всех видов сельскохозяйственных животных. Производство молока сост</w:t>
      </w:r>
      <w:r w:rsidRPr="007A457E">
        <w:rPr>
          <w:rFonts w:ascii="Times New Roman" w:hAnsi="Times New Roman"/>
          <w:sz w:val="24"/>
          <w:szCs w:val="24"/>
        </w:rPr>
        <w:t>а</w:t>
      </w:r>
      <w:r w:rsidR="00C06450" w:rsidRPr="007A457E">
        <w:rPr>
          <w:rFonts w:ascii="Times New Roman" w:hAnsi="Times New Roman"/>
          <w:sz w:val="24"/>
          <w:szCs w:val="24"/>
        </w:rPr>
        <w:t>вило 13,5 тыс. тонн.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i/>
          <w:lang w:val="ru-RU"/>
        </w:rPr>
      </w:pPr>
      <w:r w:rsidRPr="007A457E">
        <w:rPr>
          <w:rFonts w:ascii="Times New Roman" w:eastAsia="Times New Roman" w:hAnsi="Times New Roman"/>
          <w:lang w:val="ru-RU"/>
        </w:rPr>
        <w:t>Существенный вклад в развитие аграрного комплекса округа внесли малые формы хозяйствования, представленные крестьянскими (фермерскими) хозя</w:t>
      </w:r>
      <w:r w:rsidRPr="007A457E">
        <w:rPr>
          <w:rFonts w:ascii="Times New Roman" w:eastAsia="Times New Roman" w:hAnsi="Times New Roman"/>
          <w:lang w:val="ru-RU"/>
        </w:rPr>
        <w:t>й</w:t>
      </w:r>
      <w:r w:rsidRPr="007A457E">
        <w:rPr>
          <w:rFonts w:ascii="Times New Roman" w:eastAsia="Times New Roman" w:hAnsi="Times New Roman"/>
          <w:lang w:val="ru-RU"/>
        </w:rPr>
        <w:t>ствами в количестве 290 организаций, и личными подсобными хозяйствами граждан в количестве более 6,1 тысяч подворий</w:t>
      </w:r>
      <w:r w:rsidR="00C06450" w:rsidRPr="007A457E">
        <w:rPr>
          <w:rFonts w:ascii="Times New Roman" w:eastAsia="Times New Roman" w:hAnsi="Times New Roman"/>
          <w:i/>
          <w:lang w:val="ru-RU"/>
        </w:rPr>
        <w:t>.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lang w:val="ru-RU"/>
        </w:rPr>
      </w:pPr>
      <w:r w:rsidRPr="007A457E">
        <w:rPr>
          <w:rFonts w:ascii="Times New Roman" w:eastAsia="Times New Roman" w:hAnsi="Times New Roman"/>
          <w:lang w:val="ru-RU"/>
        </w:rPr>
        <w:t xml:space="preserve">Систематически осуществлялся сбор и анализ заявок </w:t>
      </w:r>
      <w:proofErr w:type="spellStart"/>
      <w:r w:rsidRPr="007A457E">
        <w:rPr>
          <w:rFonts w:ascii="Times New Roman" w:eastAsia="Times New Roman" w:hAnsi="Times New Roman"/>
          <w:lang w:val="ru-RU"/>
        </w:rPr>
        <w:t>сельхозтоваропрои</w:t>
      </w:r>
      <w:r w:rsidRPr="007A457E">
        <w:rPr>
          <w:rFonts w:ascii="Times New Roman" w:eastAsia="Times New Roman" w:hAnsi="Times New Roman"/>
          <w:lang w:val="ru-RU"/>
        </w:rPr>
        <w:t>з</w:t>
      </w:r>
      <w:r w:rsidRPr="007A457E">
        <w:rPr>
          <w:rFonts w:ascii="Times New Roman" w:eastAsia="Times New Roman" w:hAnsi="Times New Roman"/>
          <w:lang w:val="ru-RU"/>
        </w:rPr>
        <w:t>водителей</w:t>
      </w:r>
      <w:proofErr w:type="spellEnd"/>
      <w:r w:rsidRPr="007A457E">
        <w:rPr>
          <w:rFonts w:ascii="Times New Roman" w:eastAsia="Times New Roman" w:hAnsi="Times New Roman"/>
          <w:lang w:val="ru-RU"/>
        </w:rPr>
        <w:t xml:space="preserve"> округа для приобретения на лизинговой основе сельскохозяйстве</w:t>
      </w:r>
      <w:r w:rsidRPr="007A457E">
        <w:rPr>
          <w:rFonts w:ascii="Times New Roman" w:eastAsia="Times New Roman" w:hAnsi="Times New Roman"/>
          <w:lang w:val="ru-RU"/>
        </w:rPr>
        <w:t>н</w:t>
      </w:r>
      <w:r w:rsidRPr="007A457E">
        <w:rPr>
          <w:rFonts w:ascii="Times New Roman" w:eastAsia="Times New Roman" w:hAnsi="Times New Roman"/>
          <w:lang w:val="ru-RU"/>
        </w:rPr>
        <w:t>ной техники, племенного скота. Оказывалась консультативная и методич</w:t>
      </w:r>
      <w:r w:rsidRPr="007A457E">
        <w:rPr>
          <w:rFonts w:ascii="Times New Roman" w:eastAsia="Times New Roman" w:hAnsi="Times New Roman"/>
          <w:lang w:val="ru-RU"/>
        </w:rPr>
        <w:t>е</w:t>
      </w:r>
      <w:r w:rsidRPr="007A457E">
        <w:rPr>
          <w:rFonts w:ascii="Times New Roman" w:eastAsia="Times New Roman" w:hAnsi="Times New Roman"/>
          <w:lang w:val="ru-RU"/>
        </w:rPr>
        <w:t>ская помощь сельхозпредприятиям по вопросам соблюдения технологии выращив</w:t>
      </w:r>
      <w:r w:rsidRPr="007A457E">
        <w:rPr>
          <w:rFonts w:ascii="Times New Roman" w:eastAsia="Times New Roman" w:hAnsi="Times New Roman"/>
          <w:lang w:val="ru-RU"/>
        </w:rPr>
        <w:t>а</w:t>
      </w:r>
      <w:r w:rsidRPr="007A457E">
        <w:rPr>
          <w:rFonts w:ascii="Times New Roman" w:eastAsia="Times New Roman" w:hAnsi="Times New Roman"/>
          <w:lang w:val="ru-RU"/>
        </w:rPr>
        <w:t>ния сельскохозяйственных культур, содержания живо</w:t>
      </w:r>
      <w:r w:rsidRPr="007A457E">
        <w:rPr>
          <w:rFonts w:ascii="Times New Roman" w:eastAsia="Times New Roman" w:hAnsi="Times New Roman"/>
          <w:lang w:val="ru-RU"/>
        </w:rPr>
        <w:t>т</w:t>
      </w:r>
      <w:r w:rsidRPr="007A457E">
        <w:rPr>
          <w:rFonts w:ascii="Times New Roman" w:eastAsia="Times New Roman" w:hAnsi="Times New Roman"/>
          <w:lang w:val="ru-RU"/>
        </w:rPr>
        <w:t>ных.</w:t>
      </w: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  <w:rPr>
          <w:bCs/>
        </w:rPr>
      </w:pPr>
      <w:r w:rsidRPr="007A457E">
        <w:rPr>
          <w:bCs/>
        </w:rPr>
        <w:t>Три к</w:t>
      </w:r>
      <w:r w:rsidRPr="007A457E">
        <w:t xml:space="preserve">рестьянско-фермерских хозяйства </w:t>
      </w:r>
      <w:r w:rsidRPr="007A457E">
        <w:rPr>
          <w:bCs/>
        </w:rPr>
        <w:t>округа получили гранты по пр</w:t>
      </w:r>
      <w:r w:rsidRPr="007A457E">
        <w:rPr>
          <w:bCs/>
        </w:rPr>
        <w:t>о</w:t>
      </w:r>
      <w:r w:rsidRPr="007A457E">
        <w:rPr>
          <w:bCs/>
        </w:rPr>
        <w:t>грамме «</w:t>
      </w:r>
      <w:proofErr w:type="spellStart"/>
      <w:r w:rsidRPr="007A457E">
        <w:rPr>
          <w:bCs/>
        </w:rPr>
        <w:t>Агростартап</w:t>
      </w:r>
      <w:proofErr w:type="spellEnd"/>
      <w:r w:rsidRPr="007A457E">
        <w:rPr>
          <w:bCs/>
        </w:rPr>
        <w:t>» на общую сумму 8,9 млн. рублей.</w:t>
      </w: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</w:pPr>
      <w:r w:rsidRPr="007A457E">
        <w:rPr>
          <w:bCs/>
        </w:rPr>
        <w:t>Одно к</w:t>
      </w:r>
      <w:r w:rsidRPr="007A457E">
        <w:t xml:space="preserve">рестьянско-фермерское хозяйство </w:t>
      </w:r>
      <w:r w:rsidRPr="007A457E">
        <w:rPr>
          <w:bCs/>
        </w:rPr>
        <w:t>округа получило грант по пр</w:t>
      </w:r>
      <w:r w:rsidRPr="007A457E">
        <w:rPr>
          <w:bCs/>
        </w:rPr>
        <w:t>о</w:t>
      </w:r>
      <w:r w:rsidRPr="007A457E">
        <w:rPr>
          <w:bCs/>
        </w:rPr>
        <w:t>грамме «Развитие семейных животноводческих ферм» на разведение крупного р</w:t>
      </w:r>
      <w:r w:rsidRPr="007A457E">
        <w:rPr>
          <w:bCs/>
        </w:rPr>
        <w:t>о</w:t>
      </w:r>
      <w:r w:rsidRPr="007A457E">
        <w:rPr>
          <w:bCs/>
        </w:rPr>
        <w:t>гатого скота мясного направления в сумме 24,9 млн.</w:t>
      </w:r>
      <w:r w:rsidR="00C06450" w:rsidRPr="007A457E">
        <w:rPr>
          <w:bCs/>
        </w:rPr>
        <w:t xml:space="preserve"> </w:t>
      </w:r>
      <w:r w:rsidRPr="007A457E">
        <w:rPr>
          <w:bCs/>
        </w:rPr>
        <w:t>рублей.</w:t>
      </w: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</w:pPr>
      <w:r w:rsidRPr="007A457E">
        <w:t>Средства будут использованы на приобретение племенных сельскохозяйственных живо</w:t>
      </w:r>
      <w:r w:rsidRPr="007A457E">
        <w:t>т</w:t>
      </w:r>
      <w:r w:rsidRPr="007A457E">
        <w:t>ных, земельных участков, строительство помещений и закупку сельскохозяйственной те</w:t>
      </w:r>
      <w:r w:rsidRPr="007A457E">
        <w:t>х</w:t>
      </w:r>
      <w:r w:rsidRPr="007A457E">
        <w:t>ники.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i/>
          <w:color w:val="000000"/>
          <w:lang w:val="ru-RU"/>
        </w:rPr>
      </w:pPr>
    </w:p>
    <w:p w:rsidR="00631A9B" w:rsidRPr="007A457E" w:rsidRDefault="00631A9B" w:rsidP="00C06450">
      <w:pPr>
        <w:tabs>
          <w:tab w:val="left" w:pos="0"/>
        </w:tabs>
        <w:ind w:firstLine="600"/>
        <w:jc w:val="center"/>
        <w:rPr>
          <w:rFonts w:ascii="Times New Roman" w:hAnsi="Times New Roman"/>
          <w:b/>
          <w:color w:val="000000"/>
          <w:lang w:val="ru-RU"/>
        </w:rPr>
      </w:pPr>
      <w:r w:rsidRPr="007A457E">
        <w:rPr>
          <w:rFonts w:ascii="Times New Roman" w:hAnsi="Times New Roman"/>
          <w:b/>
          <w:color w:val="000000"/>
          <w:lang w:val="ru-RU"/>
        </w:rPr>
        <w:t>7. Дорожное хозяйство</w:t>
      </w:r>
    </w:p>
    <w:p w:rsidR="00631A9B" w:rsidRPr="007A457E" w:rsidRDefault="00631A9B" w:rsidP="008F1451">
      <w:pPr>
        <w:tabs>
          <w:tab w:val="left" w:pos="0"/>
        </w:tabs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7A457E">
        <w:rPr>
          <w:rFonts w:ascii="Times New Roman" w:hAnsi="Times New Roman"/>
          <w:color w:val="000000"/>
          <w:lang w:val="ru-RU"/>
        </w:rPr>
        <w:t xml:space="preserve">В течение 2023 года за счет 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>государственной программы Ставропольск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>о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 xml:space="preserve">го края «Развитие транспортной системы» </w:t>
      </w:r>
      <w:r w:rsidRPr="007A457E">
        <w:rPr>
          <w:rFonts w:ascii="Times New Roman" w:hAnsi="Times New Roman"/>
          <w:color w:val="000000"/>
          <w:lang w:val="ru-RU"/>
        </w:rPr>
        <w:t>на ремонт автомобильных дорог мес</w:t>
      </w:r>
      <w:r w:rsidRPr="007A457E">
        <w:rPr>
          <w:rFonts w:ascii="Times New Roman" w:hAnsi="Times New Roman"/>
          <w:color w:val="000000"/>
          <w:lang w:val="ru-RU"/>
        </w:rPr>
        <w:t>т</w:t>
      </w:r>
      <w:r w:rsidRPr="007A457E">
        <w:rPr>
          <w:rFonts w:ascii="Times New Roman" w:hAnsi="Times New Roman"/>
          <w:color w:val="000000"/>
          <w:lang w:val="ru-RU"/>
        </w:rPr>
        <w:t>ного значения из бюджета края была предоставлена субсидия в размере 67,2 млн. рублей с 5 -</w:t>
      </w:r>
      <w:r w:rsidR="00C06450" w:rsidRPr="007A457E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7A457E">
        <w:rPr>
          <w:rFonts w:ascii="Times New Roman" w:hAnsi="Times New Roman"/>
          <w:color w:val="000000"/>
          <w:lang w:val="ru-RU"/>
        </w:rPr>
        <w:t>процентным</w:t>
      </w:r>
      <w:proofErr w:type="gramEnd"/>
      <w:r w:rsidRPr="007A457E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7A457E">
        <w:rPr>
          <w:rFonts w:ascii="Times New Roman" w:hAnsi="Times New Roman"/>
          <w:color w:val="000000"/>
          <w:lang w:val="ru-RU"/>
        </w:rPr>
        <w:t>софинансированием</w:t>
      </w:r>
      <w:proofErr w:type="spellEnd"/>
      <w:r w:rsidRPr="007A457E">
        <w:rPr>
          <w:rFonts w:ascii="Times New Roman" w:hAnsi="Times New Roman"/>
          <w:color w:val="000000"/>
          <w:lang w:val="ru-RU"/>
        </w:rPr>
        <w:t xml:space="preserve"> из местного бюджета в су</w:t>
      </w:r>
      <w:r w:rsidRPr="007A457E">
        <w:rPr>
          <w:rFonts w:ascii="Times New Roman" w:hAnsi="Times New Roman"/>
          <w:color w:val="000000"/>
          <w:lang w:val="ru-RU"/>
        </w:rPr>
        <w:t>м</w:t>
      </w:r>
      <w:r w:rsidRPr="007A457E">
        <w:rPr>
          <w:rFonts w:ascii="Times New Roman" w:hAnsi="Times New Roman"/>
          <w:color w:val="000000"/>
          <w:lang w:val="ru-RU"/>
        </w:rPr>
        <w:t>ме 3,7 млн. рублей. Выделенная сумма краевой субсидии в 2023 году в 2 раза больше, чем в 2022 году (33,0 млн. рублей)</w:t>
      </w:r>
      <w:r w:rsidR="00C06450" w:rsidRPr="007A457E">
        <w:rPr>
          <w:rFonts w:ascii="Times New Roman" w:hAnsi="Times New Roman"/>
          <w:color w:val="000000"/>
          <w:lang w:val="ru-RU"/>
        </w:rPr>
        <w:t>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7A457E">
        <w:rPr>
          <w:rFonts w:ascii="Times New Roman" w:hAnsi="Times New Roman"/>
          <w:color w:val="000000"/>
          <w:lang w:val="ru-RU"/>
        </w:rPr>
        <w:t>За счет краевых средств выполнен ремонт участков 9 автомобильных дорог с устройством асфальтобетонного покрытия в г. Нефтекумск</w:t>
      </w:r>
      <w:r w:rsidR="00960F5C" w:rsidRPr="007A457E">
        <w:rPr>
          <w:rFonts w:ascii="Times New Roman" w:hAnsi="Times New Roman"/>
          <w:color w:val="000000"/>
          <w:lang w:val="ru-RU"/>
        </w:rPr>
        <w:t>е</w:t>
      </w:r>
      <w:r w:rsidRPr="007A457E">
        <w:rPr>
          <w:rFonts w:ascii="Times New Roman" w:hAnsi="Times New Roman"/>
          <w:color w:val="000000"/>
          <w:lang w:val="ru-RU"/>
        </w:rPr>
        <w:t xml:space="preserve"> (ул. Леон</w:t>
      </w:r>
      <w:r w:rsidRPr="007A457E">
        <w:rPr>
          <w:rFonts w:ascii="Times New Roman" w:hAnsi="Times New Roman"/>
          <w:color w:val="000000"/>
          <w:lang w:val="ru-RU"/>
        </w:rPr>
        <w:t>о</w:t>
      </w:r>
      <w:r w:rsidRPr="007A457E">
        <w:rPr>
          <w:rFonts w:ascii="Times New Roman" w:hAnsi="Times New Roman"/>
          <w:color w:val="000000"/>
          <w:lang w:val="ru-RU"/>
        </w:rPr>
        <w:t>ва, проспект Нефтяников, ул. Строителей), с. Ачикулак (ул. Пронина, ул. Перв</w:t>
      </w:r>
      <w:r w:rsidRPr="007A457E">
        <w:rPr>
          <w:rFonts w:ascii="Times New Roman" w:hAnsi="Times New Roman"/>
          <w:color w:val="000000"/>
          <w:lang w:val="ru-RU"/>
        </w:rPr>
        <w:t>о</w:t>
      </w:r>
      <w:r w:rsidRPr="007A457E">
        <w:rPr>
          <w:rFonts w:ascii="Times New Roman" w:hAnsi="Times New Roman"/>
          <w:color w:val="000000"/>
          <w:lang w:val="ru-RU"/>
        </w:rPr>
        <w:t xml:space="preserve">майская, ул. </w:t>
      </w:r>
      <w:proofErr w:type="spellStart"/>
      <w:r w:rsidRPr="007A457E">
        <w:rPr>
          <w:rFonts w:ascii="Times New Roman" w:hAnsi="Times New Roman"/>
          <w:color w:val="000000"/>
          <w:lang w:val="ru-RU"/>
        </w:rPr>
        <w:t>Краснопартизанская</w:t>
      </w:r>
      <w:proofErr w:type="spellEnd"/>
      <w:r w:rsidRPr="007A457E">
        <w:rPr>
          <w:rFonts w:ascii="Times New Roman" w:hAnsi="Times New Roman"/>
          <w:color w:val="000000"/>
          <w:lang w:val="ru-RU"/>
        </w:rPr>
        <w:t xml:space="preserve">), с. </w:t>
      </w:r>
      <w:proofErr w:type="spellStart"/>
      <w:r w:rsidRPr="007A457E">
        <w:rPr>
          <w:rFonts w:ascii="Times New Roman" w:hAnsi="Times New Roman"/>
          <w:color w:val="000000"/>
          <w:lang w:val="ru-RU"/>
        </w:rPr>
        <w:t>Каясула</w:t>
      </w:r>
      <w:proofErr w:type="spellEnd"/>
      <w:r w:rsidRPr="007A457E">
        <w:rPr>
          <w:rFonts w:ascii="Times New Roman" w:hAnsi="Times New Roman"/>
          <w:color w:val="000000"/>
          <w:lang w:val="ru-RU"/>
        </w:rPr>
        <w:t xml:space="preserve"> (ул. Советская, ул. Мира), а. </w:t>
      </w:r>
      <w:proofErr w:type="spellStart"/>
      <w:r w:rsidRPr="007A457E">
        <w:rPr>
          <w:rFonts w:ascii="Times New Roman" w:hAnsi="Times New Roman"/>
          <w:color w:val="000000"/>
          <w:lang w:val="ru-RU"/>
        </w:rPr>
        <w:t>Махмуд-Мектеб</w:t>
      </w:r>
      <w:proofErr w:type="spellEnd"/>
      <w:r w:rsidRPr="007A457E">
        <w:rPr>
          <w:rFonts w:ascii="Times New Roman" w:hAnsi="Times New Roman"/>
          <w:color w:val="000000"/>
          <w:lang w:val="ru-RU"/>
        </w:rPr>
        <w:t xml:space="preserve"> (ул. Советская) общей протяженностью 4,3 к</w:t>
      </w:r>
      <w:r w:rsidR="00960F5C" w:rsidRPr="007A457E">
        <w:rPr>
          <w:rFonts w:ascii="Times New Roman" w:hAnsi="Times New Roman"/>
          <w:color w:val="000000"/>
          <w:lang w:val="ru-RU"/>
        </w:rPr>
        <w:t>илометров</w:t>
      </w:r>
      <w:r w:rsidR="002135F3" w:rsidRPr="007A457E">
        <w:rPr>
          <w:rFonts w:ascii="Times New Roman" w:hAnsi="Times New Roman"/>
          <w:color w:val="000000"/>
          <w:lang w:val="ru-RU"/>
        </w:rPr>
        <w:t>.</w:t>
      </w:r>
      <w:proofErr w:type="gramEnd"/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За счет средств местного бюджета выполнены работы по ремонту автом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>бильной дороги местного значения «проезд Северный» с. Ачикулак</w:t>
      </w:r>
      <w:r w:rsidR="002135F3" w:rsidRPr="007A457E">
        <w:rPr>
          <w:rFonts w:ascii="Times New Roman" w:hAnsi="Times New Roman"/>
          <w:lang w:val="ru-RU"/>
        </w:rPr>
        <w:t>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 xml:space="preserve">На автомобильной дороге местного значения по ул. Дзержинского </w:t>
      </w:r>
      <w:proofErr w:type="gramStart"/>
      <w:r w:rsidRPr="007A457E">
        <w:rPr>
          <w:rFonts w:ascii="Times New Roman" w:hAnsi="Times New Roman"/>
          <w:lang w:val="ru-RU"/>
        </w:rPr>
        <w:t>г</w:t>
      </w:r>
      <w:proofErr w:type="gramEnd"/>
      <w:r w:rsidRPr="007A457E">
        <w:rPr>
          <w:rFonts w:ascii="Times New Roman" w:hAnsi="Times New Roman"/>
          <w:lang w:val="ru-RU"/>
        </w:rPr>
        <w:t>. Не</w:t>
      </w:r>
      <w:r w:rsidRPr="007A457E">
        <w:rPr>
          <w:rFonts w:ascii="Times New Roman" w:hAnsi="Times New Roman"/>
          <w:lang w:val="ru-RU"/>
        </w:rPr>
        <w:t>ф</w:t>
      </w:r>
      <w:r w:rsidRPr="007A457E">
        <w:rPr>
          <w:rFonts w:ascii="Times New Roman" w:hAnsi="Times New Roman"/>
          <w:lang w:val="ru-RU"/>
        </w:rPr>
        <w:t>текумск выполнены работы по обустройству парковки для автомобилей вблиз</w:t>
      </w:r>
      <w:r w:rsidR="002135F3" w:rsidRPr="007A457E">
        <w:rPr>
          <w:rFonts w:ascii="Times New Roman" w:hAnsi="Times New Roman"/>
          <w:lang w:val="ru-RU"/>
        </w:rPr>
        <w:t>и Нефтекумского районного суда.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В целях поддержания местных автомобильных дорог в нормативном состоянии выполнен ямочный ремонт асфальтобетонного покрытия автомобил</w:t>
      </w:r>
      <w:r w:rsidRPr="007A457E">
        <w:rPr>
          <w:rFonts w:ascii="Times New Roman" w:hAnsi="Times New Roman"/>
          <w:lang w:val="ru-RU"/>
        </w:rPr>
        <w:t>ь</w:t>
      </w:r>
      <w:r w:rsidRPr="007A457E">
        <w:rPr>
          <w:rFonts w:ascii="Times New Roman" w:hAnsi="Times New Roman"/>
          <w:lang w:val="ru-RU"/>
        </w:rPr>
        <w:t xml:space="preserve">ных дорог округа на площади </w:t>
      </w:r>
      <w:smartTag w:uri="urn:schemas-microsoft-com:office:smarttags" w:element="metricconverter">
        <w:smartTagPr>
          <w:attr w:name="ProductID" w:val="2310 кв. метров"/>
        </w:smartTagPr>
        <w:r w:rsidRPr="007A457E">
          <w:rPr>
            <w:rFonts w:ascii="Times New Roman" w:hAnsi="Times New Roman"/>
            <w:lang w:val="ru-RU"/>
          </w:rPr>
          <w:t>2310 кв. метров</w:t>
        </w:r>
      </w:smartTag>
      <w:r w:rsidR="002135F3" w:rsidRPr="007A457E">
        <w:rPr>
          <w:rFonts w:ascii="Times New Roman" w:hAnsi="Times New Roman"/>
          <w:lang w:val="ru-RU"/>
        </w:rPr>
        <w:t>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lastRenderedPageBreak/>
        <w:t>Выполнены работы по ремонту участков автомобильных дорог общего пользования местного значения по ул. Восточная, ул. Комарова, ул. Дзержи</w:t>
      </w:r>
      <w:r w:rsidRPr="007A457E">
        <w:rPr>
          <w:rFonts w:ascii="Times New Roman" w:hAnsi="Times New Roman"/>
          <w:lang w:val="ru-RU"/>
        </w:rPr>
        <w:t>н</w:t>
      </w:r>
      <w:r w:rsidRPr="007A457E">
        <w:rPr>
          <w:rFonts w:ascii="Times New Roman" w:hAnsi="Times New Roman"/>
          <w:lang w:val="ru-RU"/>
        </w:rPr>
        <w:t xml:space="preserve">ского в </w:t>
      </w:r>
      <w:proofErr w:type="gramStart"/>
      <w:r w:rsidRPr="007A457E">
        <w:rPr>
          <w:rFonts w:ascii="Times New Roman" w:hAnsi="Times New Roman"/>
          <w:lang w:val="ru-RU"/>
        </w:rPr>
        <w:t>г</w:t>
      </w:r>
      <w:proofErr w:type="gramEnd"/>
      <w:r w:rsidRPr="007A457E">
        <w:rPr>
          <w:rFonts w:ascii="Times New Roman" w:hAnsi="Times New Roman"/>
          <w:lang w:val="ru-RU"/>
        </w:rPr>
        <w:t>. Нефтекумск</w:t>
      </w:r>
      <w:r w:rsidR="00960F5C"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 xml:space="preserve"> с объемом израсходованной а</w:t>
      </w:r>
      <w:r w:rsidR="002135F3" w:rsidRPr="007A457E">
        <w:rPr>
          <w:rFonts w:ascii="Times New Roman" w:hAnsi="Times New Roman"/>
          <w:lang w:val="ru-RU"/>
        </w:rPr>
        <w:t>сфальтобетонной смеси 605 тонн.</w:t>
      </w:r>
    </w:p>
    <w:p w:rsidR="00631A9B" w:rsidRPr="007A457E" w:rsidRDefault="00631A9B" w:rsidP="002135F3">
      <w:pPr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7A457E">
        <w:rPr>
          <w:rFonts w:ascii="Times New Roman" w:hAnsi="Times New Roman"/>
          <w:lang w:val="ru-RU"/>
        </w:rPr>
        <w:t>С целью повышения безопасности дорожного движения выполнены мер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>приятия по содержанию автомобильных дорог и технических средств организ</w:t>
      </w:r>
      <w:r w:rsidRPr="007A457E">
        <w:rPr>
          <w:rFonts w:ascii="Times New Roman" w:hAnsi="Times New Roman"/>
          <w:lang w:val="ru-RU"/>
        </w:rPr>
        <w:t>а</w:t>
      </w:r>
      <w:r w:rsidRPr="007A457E">
        <w:rPr>
          <w:rFonts w:ascii="Times New Roman" w:hAnsi="Times New Roman"/>
          <w:lang w:val="ru-RU"/>
        </w:rPr>
        <w:t xml:space="preserve">ции дорожного движения, в том числе: обновлена горизонтальная дорожная разметка на автомобильных дорогах протяженностью </w:t>
      </w:r>
      <w:smartTag w:uri="urn:schemas-microsoft-com:office:smarttags" w:element="metricconverter">
        <w:smartTagPr>
          <w:attr w:name="ProductID" w:val="46 км"/>
        </w:smartTagPr>
        <w:r w:rsidRPr="007A457E">
          <w:rPr>
            <w:rFonts w:ascii="Times New Roman" w:hAnsi="Times New Roman"/>
            <w:lang w:val="ru-RU"/>
          </w:rPr>
          <w:t>46 км</w:t>
        </w:r>
      </w:smartTag>
      <w:r w:rsidRPr="007A457E">
        <w:rPr>
          <w:rFonts w:ascii="Times New Roman" w:hAnsi="Times New Roman"/>
          <w:lang w:val="ru-RU"/>
        </w:rPr>
        <w:t>, обновлена доро</w:t>
      </w:r>
      <w:r w:rsidRPr="007A457E">
        <w:rPr>
          <w:rFonts w:ascii="Times New Roman" w:hAnsi="Times New Roman"/>
          <w:lang w:val="ru-RU"/>
        </w:rPr>
        <w:t>ж</w:t>
      </w:r>
      <w:r w:rsidRPr="007A457E">
        <w:rPr>
          <w:rFonts w:ascii="Times New Roman" w:hAnsi="Times New Roman"/>
          <w:lang w:val="ru-RU"/>
        </w:rPr>
        <w:t>ная разметка на 113 пешеходных переходах и 67 искусственных дорожных н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>ровностях, выполнены работы по обустройству пешеходных переходов вбл</w:t>
      </w:r>
      <w:r w:rsidRPr="007A457E">
        <w:rPr>
          <w:rFonts w:ascii="Times New Roman" w:hAnsi="Times New Roman"/>
          <w:lang w:val="ru-RU"/>
        </w:rPr>
        <w:t>и</w:t>
      </w:r>
      <w:r w:rsidRPr="007A457E">
        <w:rPr>
          <w:rFonts w:ascii="Times New Roman" w:hAnsi="Times New Roman"/>
          <w:lang w:val="ru-RU"/>
        </w:rPr>
        <w:t xml:space="preserve">зи образовательных учреждений в п. Затеречный, с. Ачикулак, с. </w:t>
      </w:r>
      <w:proofErr w:type="spellStart"/>
      <w:r w:rsidRPr="007A457E">
        <w:rPr>
          <w:rFonts w:ascii="Times New Roman" w:hAnsi="Times New Roman"/>
          <w:lang w:val="ru-RU"/>
        </w:rPr>
        <w:t>Каясула</w:t>
      </w:r>
      <w:proofErr w:type="spellEnd"/>
      <w:r w:rsidRPr="007A457E">
        <w:rPr>
          <w:rFonts w:ascii="Times New Roman" w:hAnsi="Times New Roman"/>
          <w:lang w:val="ru-RU"/>
        </w:rPr>
        <w:t xml:space="preserve"> светофорными</w:t>
      </w:r>
      <w:proofErr w:type="gramEnd"/>
      <w:r w:rsidRPr="007A457E">
        <w:rPr>
          <w:rFonts w:ascii="Times New Roman" w:hAnsi="Times New Roman"/>
          <w:lang w:val="ru-RU"/>
        </w:rPr>
        <w:t xml:space="preserve"> объектами типа «Т</w:t>
      </w:r>
      <w:proofErr w:type="gramStart"/>
      <w:r w:rsidRPr="007A457E">
        <w:rPr>
          <w:rFonts w:ascii="Times New Roman" w:hAnsi="Times New Roman"/>
          <w:lang w:val="ru-RU"/>
        </w:rPr>
        <w:t>7</w:t>
      </w:r>
      <w:proofErr w:type="gramEnd"/>
      <w:r w:rsidRPr="007A457E">
        <w:rPr>
          <w:rFonts w:ascii="Times New Roman" w:hAnsi="Times New Roman"/>
          <w:lang w:val="ru-RU"/>
        </w:rPr>
        <w:t>», пешеходными ограждениями общей протяже</w:t>
      </w:r>
      <w:r w:rsidRPr="007A457E">
        <w:rPr>
          <w:rFonts w:ascii="Times New Roman" w:hAnsi="Times New Roman"/>
          <w:lang w:val="ru-RU"/>
        </w:rPr>
        <w:t>н</w:t>
      </w:r>
      <w:r w:rsidRPr="007A457E">
        <w:rPr>
          <w:rFonts w:ascii="Times New Roman" w:hAnsi="Times New Roman"/>
          <w:lang w:val="ru-RU"/>
        </w:rPr>
        <w:t xml:space="preserve">ностью </w:t>
      </w:r>
      <w:smartTag w:uri="urn:schemas-microsoft-com:office:smarttags" w:element="metricconverter">
        <w:smartTagPr>
          <w:attr w:name="ProductID" w:val="370 метров"/>
        </w:smartTagPr>
        <w:r w:rsidRPr="007A457E">
          <w:rPr>
            <w:rFonts w:ascii="Times New Roman" w:hAnsi="Times New Roman"/>
            <w:lang w:val="ru-RU"/>
          </w:rPr>
          <w:t>370 метров</w:t>
        </w:r>
      </w:smartTag>
      <w:r w:rsidRPr="007A457E">
        <w:rPr>
          <w:rFonts w:ascii="Times New Roman" w:hAnsi="Times New Roman"/>
          <w:lang w:val="ru-RU"/>
        </w:rPr>
        <w:t>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 xml:space="preserve">На автомобильной дороге по ул. Дзержинского в </w:t>
      </w:r>
      <w:proofErr w:type="gramStart"/>
      <w:r w:rsidRPr="007A457E">
        <w:rPr>
          <w:rFonts w:ascii="Times New Roman" w:hAnsi="Times New Roman"/>
          <w:lang w:val="ru-RU"/>
        </w:rPr>
        <w:t>г</w:t>
      </w:r>
      <w:proofErr w:type="gramEnd"/>
      <w:r w:rsidRPr="007A457E">
        <w:rPr>
          <w:rFonts w:ascii="Times New Roman" w:hAnsi="Times New Roman"/>
          <w:lang w:val="ru-RU"/>
        </w:rPr>
        <w:t>. Нефтекумск</w:t>
      </w:r>
      <w:r w:rsidR="00960F5C"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 xml:space="preserve"> выполнена реконструкция 4-х </w:t>
      </w:r>
      <w:r w:rsidR="002135F3" w:rsidRPr="007A457E">
        <w:rPr>
          <w:rFonts w:ascii="Times New Roman" w:hAnsi="Times New Roman"/>
          <w:lang w:val="ru-RU"/>
        </w:rPr>
        <w:t>светофорных объектов.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 xml:space="preserve">На автомобильной дороге местного значения по ул. </w:t>
      </w:r>
      <w:proofErr w:type="gramStart"/>
      <w:r w:rsidRPr="007A457E">
        <w:rPr>
          <w:rFonts w:ascii="Times New Roman" w:hAnsi="Times New Roman"/>
          <w:lang w:val="ru-RU"/>
        </w:rPr>
        <w:t>Первомайская</w:t>
      </w:r>
      <w:proofErr w:type="gramEnd"/>
      <w:r w:rsidRPr="007A457E">
        <w:rPr>
          <w:rFonts w:ascii="Times New Roman" w:hAnsi="Times New Roman"/>
          <w:lang w:val="ru-RU"/>
        </w:rPr>
        <w:t xml:space="preserve"> в с. </w:t>
      </w:r>
      <w:proofErr w:type="spellStart"/>
      <w:r w:rsidRPr="007A457E">
        <w:rPr>
          <w:rFonts w:ascii="Times New Roman" w:hAnsi="Times New Roman"/>
          <w:lang w:val="ru-RU"/>
        </w:rPr>
        <w:t>Кара-Тюбе</w:t>
      </w:r>
      <w:proofErr w:type="spellEnd"/>
      <w:r w:rsidRPr="007A457E">
        <w:rPr>
          <w:rFonts w:ascii="Times New Roman" w:hAnsi="Times New Roman"/>
          <w:lang w:val="ru-RU"/>
        </w:rPr>
        <w:t xml:space="preserve"> выполнены работы по устройству искусственных дорожных неровн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>стей</w:t>
      </w:r>
      <w:r w:rsidR="002135F3" w:rsidRPr="007A457E">
        <w:rPr>
          <w:rFonts w:ascii="Times New Roman" w:hAnsi="Times New Roman"/>
          <w:lang w:val="ru-RU"/>
        </w:rPr>
        <w:t>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 xml:space="preserve">В течение зимнего периода выполнены работы по распределению </w:t>
      </w:r>
      <w:proofErr w:type="spellStart"/>
      <w:r w:rsidRPr="007A457E">
        <w:rPr>
          <w:rFonts w:ascii="Times New Roman" w:hAnsi="Times New Roman"/>
          <w:lang w:val="ru-RU"/>
        </w:rPr>
        <w:t>песк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>соляной</w:t>
      </w:r>
      <w:proofErr w:type="spellEnd"/>
      <w:r w:rsidRPr="007A457E">
        <w:rPr>
          <w:rFonts w:ascii="Times New Roman" w:hAnsi="Times New Roman"/>
          <w:lang w:val="ru-RU"/>
        </w:rPr>
        <w:t xml:space="preserve"> смеси и очистке автомобильных дорог местного значения в </w:t>
      </w:r>
      <w:proofErr w:type="gramStart"/>
      <w:r w:rsidRPr="007A457E">
        <w:rPr>
          <w:rFonts w:ascii="Times New Roman" w:hAnsi="Times New Roman"/>
          <w:lang w:val="ru-RU"/>
        </w:rPr>
        <w:t>г</w:t>
      </w:r>
      <w:proofErr w:type="gramEnd"/>
      <w:r w:rsidRPr="007A457E">
        <w:rPr>
          <w:rFonts w:ascii="Times New Roman" w:hAnsi="Times New Roman"/>
          <w:lang w:val="ru-RU"/>
        </w:rPr>
        <w:t>. Нефт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>кумск</w:t>
      </w:r>
      <w:r w:rsidR="00960F5C" w:rsidRPr="007A457E">
        <w:rPr>
          <w:rFonts w:ascii="Times New Roman" w:hAnsi="Times New Roman"/>
          <w:lang w:val="ru-RU"/>
        </w:rPr>
        <w:t>е</w:t>
      </w:r>
      <w:r w:rsidR="002135F3" w:rsidRPr="007A457E">
        <w:rPr>
          <w:rFonts w:ascii="Times New Roman" w:hAnsi="Times New Roman"/>
          <w:lang w:val="ru-RU"/>
        </w:rPr>
        <w:t xml:space="preserve"> от снега.</w:t>
      </w:r>
    </w:p>
    <w:p w:rsidR="002135F3" w:rsidRPr="007A457E" w:rsidRDefault="002135F3" w:rsidP="008F1451">
      <w:pPr>
        <w:ind w:firstLine="600"/>
        <w:jc w:val="both"/>
        <w:rPr>
          <w:rFonts w:ascii="Times New Roman" w:hAnsi="Times New Roman"/>
          <w:lang w:val="ru-RU"/>
        </w:rPr>
      </w:pPr>
    </w:p>
    <w:p w:rsidR="00631A9B" w:rsidRPr="007A457E" w:rsidRDefault="00631A9B" w:rsidP="002135F3">
      <w:pPr>
        <w:ind w:firstLine="600"/>
        <w:jc w:val="center"/>
        <w:rPr>
          <w:rFonts w:ascii="Times New Roman" w:hAnsi="Times New Roman"/>
          <w:b/>
          <w:lang w:val="ru-RU"/>
        </w:rPr>
      </w:pPr>
      <w:r w:rsidRPr="007A457E">
        <w:rPr>
          <w:rFonts w:ascii="Times New Roman" w:hAnsi="Times New Roman"/>
          <w:b/>
          <w:lang w:val="ru-RU"/>
        </w:rPr>
        <w:t>8. Благоустройство территории округа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i/>
          <w:lang w:val="ru-RU"/>
        </w:rPr>
      </w:pPr>
    </w:p>
    <w:p w:rsidR="00631A9B" w:rsidRPr="007A457E" w:rsidRDefault="00631A9B" w:rsidP="008F1451">
      <w:pPr>
        <w:tabs>
          <w:tab w:val="left" w:pos="-180"/>
        </w:tabs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 xml:space="preserve">На территории округа была проведена </w:t>
      </w:r>
      <w:proofErr w:type="spellStart"/>
      <w:r w:rsidRPr="007A457E">
        <w:rPr>
          <w:rFonts w:ascii="Times New Roman" w:hAnsi="Times New Roman"/>
          <w:lang w:val="ru-RU"/>
        </w:rPr>
        <w:t>акарицидная</w:t>
      </w:r>
      <w:proofErr w:type="spellEnd"/>
      <w:r w:rsidRPr="007A457E">
        <w:rPr>
          <w:rFonts w:ascii="Times New Roman" w:hAnsi="Times New Roman"/>
          <w:lang w:val="ru-RU"/>
        </w:rPr>
        <w:t xml:space="preserve"> обработка от иксодовых клещей 208,3 тыс. кв. м</w:t>
      </w:r>
      <w:r w:rsidR="00960F5C" w:rsidRPr="007A457E">
        <w:rPr>
          <w:rFonts w:ascii="Times New Roman" w:hAnsi="Times New Roman"/>
          <w:lang w:val="ru-RU"/>
        </w:rPr>
        <w:t>.</w:t>
      </w:r>
      <w:r w:rsidRPr="007A457E">
        <w:rPr>
          <w:rFonts w:ascii="Times New Roman" w:hAnsi="Times New Roman"/>
          <w:lang w:val="ru-RU"/>
        </w:rPr>
        <w:t xml:space="preserve"> на общую сумму 226,5 тыс. ру</w:t>
      </w:r>
      <w:r w:rsidRPr="007A457E">
        <w:rPr>
          <w:rFonts w:ascii="Times New Roman" w:hAnsi="Times New Roman"/>
          <w:lang w:val="ru-RU"/>
        </w:rPr>
        <w:t>б</w:t>
      </w:r>
      <w:r w:rsidRPr="007A457E">
        <w:rPr>
          <w:rFonts w:ascii="Times New Roman" w:hAnsi="Times New Roman"/>
          <w:lang w:val="ru-RU"/>
        </w:rPr>
        <w:t>лей</w:t>
      </w:r>
      <w:r w:rsidR="002135F3" w:rsidRPr="007A457E">
        <w:rPr>
          <w:rFonts w:ascii="Times New Roman" w:hAnsi="Times New Roman"/>
          <w:lang w:val="ru-RU"/>
        </w:rPr>
        <w:t>.</w:t>
      </w:r>
    </w:p>
    <w:p w:rsidR="00631A9B" w:rsidRPr="007A457E" w:rsidRDefault="00631A9B" w:rsidP="008F1451">
      <w:pPr>
        <w:pStyle w:val="af3"/>
        <w:tabs>
          <w:tab w:val="left" w:pos="0"/>
        </w:tabs>
        <w:spacing w:before="0" w:beforeAutospacing="0" w:after="0" w:afterAutospacing="0"/>
        <w:ind w:firstLine="600"/>
        <w:jc w:val="both"/>
      </w:pPr>
      <w:r w:rsidRPr="007A457E">
        <w:t>Проведены мероприятия по отлову и содержанию 45 животных без вл</w:t>
      </w:r>
      <w:r w:rsidRPr="007A457E">
        <w:t>а</w:t>
      </w:r>
      <w:r w:rsidRPr="007A457E">
        <w:t>дельца на общую сумму 653,5 тыс. рублей.</w:t>
      </w:r>
    </w:p>
    <w:p w:rsidR="00631A9B" w:rsidRPr="007A457E" w:rsidRDefault="00631A9B" w:rsidP="002135F3">
      <w:pPr>
        <w:pStyle w:val="af1"/>
        <w:spacing w:after="0"/>
        <w:ind w:firstLine="600"/>
        <w:jc w:val="both"/>
        <w:rPr>
          <w:rFonts w:ascii="Times New Roman" w:hAnsi="Times New Roman"/>
          <w:b/>
          <w:bCs/>
          <w:lang w:val="ru-RU"/>
        </w:rPr>
      </w:pPr>
      <w:r w:rsidRPr="007A457E">
        <w:rPr>
          <w:rFonts w:ascii="Times New Roman" w:hAnsi="Times New Roman"/>
          <w:lang w:val="ru-RU"/>
        </w:rPr>
        <w:t xml:space="preserve">Летом 2023 года были выполнены работы по обустройству </w:t>
      </w:r>
      <w:r w:rsidRPr="007A457E">
        <w:rPr>
          <w:rFonts w:ascii="Times New Roman" w:hAnsi="Times New Roman"/>
          <w:shd w:val="clear" w:color="auto" w:fill="FAFAFA"/>
          <w:lang w:val="ru-RU"/>
        </w:rPr>
        <w:t>проездов на территории общественного кладбища № 3 (</w:t>
      </w:r>
      <w:proofErr w:type="gramStart"/>
      <w:r w:rsidRPr="007A457E">
        <w:rPr>
          <w:rFonts w:ascii="Times New Roman" w:hAnsi="Times New Roman"/>
          <w:shd w:val="clear" w:color="auto" w:fill="FAFAFA"/>
          <w:lang w:val="ru-RU"/>
        </w:rPr>
        <w:t>православное</w:t>
      </w:r>
      <w:proofErr w:type="gramEnd"/>
      <w:r w:rsidRPr="007A457E">
        <w:rPr>
          <w:rFonts w:ascii="Times New Roman" w:hAnsi="Times New Roman"/>
          <w:shd w:val="clear" w:color="auto" w:fill="FAFAFA"/>
          <w:lang w:val="ru-RU"/>
        </w:rPr>
        <w:t>, г.</w:t>
      </w:r>
      <w:r w:rsidR="002135F3" w:rsidRPr="007A457E">
        <w:rPr>
          <w:rFonts w:ascii="Times New Roman" w:hAnsi="Times New Roman"/>
          <w:shd w:val="clear" w:color="auto" w:fill="FAFAFA"/>
          <w:lang w:val="ru-RU"/>
        </w:rPr>
        <w:t xml:space="preserve"> </w:t>
      </w:r>
      <w:r w:rsidRPr="007A457E">
        <w:rPr>
          <w:rFonts w:ascii="Times New Roman" w:hAnsi="Times New Roman"/>
          <w:shd w:val="clear" w:color="auto" w:fill="FAFAFA"/>
          <w:lang w:val="ru-RU"/>
        </w:rPr>
        <w:t>Нефтекумск) на сумму 1,5 млн. рублей.</w:t>
      </w:r>
    </w:p>
    <w:p w:rsidR="00631A9B" w:rsidRPr="007A457E" w:rsidRDefault="00631A9B" w:rsidP="008F1451">
      <w:pPr>
        <w:pStyle w:val="ConsPlusNormal"/>
        <w:tabs>
          <w:tab w:val="left" w:pos="99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457E">
        <w:rPr>
          <w:rFonts w:ascii="Times New Roman" w:hAnsi="Times New Roman" w:cs="Times New Roman"/>
          <w:sz w:val="24"/>
          <w:szCs w:val="24"/>
        </w:rPr>
        <w:t>Выполнены работы по обустройству уличного освещения на общую сумму 2, 2 млн. рублей</w:t>
      </w:r>
      <w:r w:rsidR="00960F5C" w:rsidRPr="007A457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960F5C" w:rsidRPr="007A45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60F5C" w:rsidRPr="007A457E">
        <w:rPr>
          <w:rFonts w:ascii="Times New Roman" w:hAnsi="Times New Roman" w:cs="Times New Roman"/>
          <w:sz w:val="24"/>
          <w:szCs w:val="24"/>
        </w:rPr>
        <w:t>. Нефтекумске</w:t>
      </w:r>
      <w:r w:rsidRPr="007A457E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31A9B" w:rsidRPr="007A457E" w:rsidRDefault="00631A9B" w:rsidP="008F1451">
      <w:pPr>
        <w:pStyle w:val="ConsPlusNormal"/>
        <w:tabs>
          <w:tab w:val="left" w:pos="99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457E">
        <w:rPr>
          <w:rFonts w:ascii="Times New Roman" w:hAnsi="Times New Roman" w:cs="Times New Roman"/>
          <w:sz w:val="24"/>
          <w:szCs w:val="24"/>
        </w:rPr>
        <w:t>ул. Космонавтов и ул. Беляева -</w:t>
      </w:r>
      <w:r w:rsidR="002135F3" w:rsidRPr="007A457E">
        <w:rPr>
          <w:rFonts w:ascii="Times New Roman" w:hAnsi="Times New Roman" w:cs="Times New Roman"/>
          <w:sz w:val="24"/>
          <w:szCs w:val="24"/>
        </w:rPr>
        <w:t xml:space="preserve"> </w:t>
      </w:r>
      <w:r w:rsidRPr="007A457E">
        <w:rPr>
          <w:rFonts w:ascii="Times New Roman" w:hAnsi="Times New Roman" w:cs="Times New Roman"/>
          <w:sz w:val="24"/>
          <w:szCs w:val="24"/>
        </w:rPr>
        <w:t>687,9 тыс. ру</w:t>
      </w:r>
      <w:r w:rsidRPr="007A457E">
        <w:rPr>
          <w:rFonts w:ascii="Times New Roman" w:hAnsi="Times New Roman" w:cs="Times New Roman"/>
          <w:sz w:val="24"/>
          <w:szCs w:val="24"/>
        </w:rPr>
        <w:t>б</w:t>
      </w:r>
      <w:r w:rsidR="002135F3" w:rsidRPr="007A457E">
        <w:rPr>
          <w:rFonts w:ascii="Times New Roman" w:hAnsi="Times New Roman" w:cs="Times New Roman"/>
          <w:sz w:val="24"/>
          <w:szCs w:val="24"/>
        </w:rPr>
        <w:t>лей;</w:t>
      </w:r>
    </w:p>
    <w:p w:rsidR="00631A9B" w:rsidRPr="007A457E" w:rsidRDefault="00631A9B" w:rsidP="008F1451">
      <w:pPr>
        <w:pStyle w:val="ConsPlusNormal"/>
        <w:tabs>
          <w:tab w:val="left" w:pos="139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457E">
        <w:rPr>
          <w:rFonts w:ascii="Times New Roman" w:hAnsi="Times New Roman" w:cs="Times New Roman"/>
          <w:sz w:val="24"/>
          <w:szCs w:val="24"/>
        </w:rPr>
        <w:t>ул. Строителей -</w:t>
      </w:r>
      <w:r w:rsidR="002135F3" w:rsidRPr="007A457E">
        <w:rPr>
          <w:rFonts w:ascii="Times New Roman" w:hAnsi="Times New Roman" w:cs="Times New Roman"/>
          <w:sz w:val="24"/>
          <w:szCs w:val="24"/>
        </w:rPr>
        <w:t xml:space="preserve"> </w:t>
      </w:r>
      <w:r w:rsidRPr="007A457E">
        <w:rPr>
          <w:rFonts w:ascii="Times New Roman" w:hAnsi="Times New Roman" w:cs="Times New Roman"/>
          <w:sz w:val="24"/>
          <w:szCs w:val="24"/>
        </w:rPr>
        <w:t>139,6 тыс. ру</w:t>
      </w:r>
      <w:r w:rsidRPr="007A457E">
        <w:rPr>
          <w:rFonts w:ascii="Times New Roman" w:hAnsi="Times New Roman" w:cs="Times New Roman"/>
          <w:sz w:val="24"/>
          <w:szCs w:val="24"/>
        </w:rPr>
        <w:t>б</w:t>
      </w:r>
      <w:r w:rsidR="002135F3" w:rsidRPr="007A457E">
        <w:rPr>
          <w:rFonts w:ascii="Times New Roman" w:hAnsi="Times New Roman" w:cs="Times New Roman"/>
          <w:sz w:val="24"/>
          <w:szCs w:val="24"/>
        </w:rPr>
        <w:t>лей;</w:t>
      </w:r>
    </w:p>
    <w:p w:rsidR="00631A9B" w:rsidRPr="007A457E" w:rsidRDefault="00631A9B" w:rsidP="008F1451">
      <w:pPr>
        <w:pStyle w:val="ConsPlusNormal"/>
        <w:tabs>
          <w:tab w:val="left" w:pos="97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457E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7A457E">
        <w:rPr>
          <w:rFonts w:ascii="Times New Roman" w:hAnsi="Times New Roman" w:cs="Times New Roman"/>
          <w:sz w:val="24"/>
          <w:szCs w:val="24"/>
        </w:rPr>
        <w:t>Восточная</w:t>
      </w:r>
      <w:proofErr w:type="gramEnd"/>
      <w:r w:rsidRPr="007A457E">
        <w:rPr>
          <w:rFonts w:ascii="Times New Roman" w:hAnsi="Times New Roman" w:cs="Times New Roman"/>
          <w:sz w:val="24"/>
          <w:szCs w:val="24"/>
        </w:rPr>
        <w:t xml:space="preserve"> и ул.</w:t>
      </w:r>
      <w:r w:rsidR="002135F3" w:rsidRPr="007A457E">
        <w:rPr>
          <w:rFonts w:ascii="Times New Roman" w:hAnsi="Times New Roman" w:cs="Times New Roman"/>
          <w:sz w:val="24"/>
          <w:szCs w:val="24"/>
        </w:rPr>
        <w:t xml:space="preserve"> </w:t>
      </w:r>
      <w:r w:rsidRPr="007A457E">
        <w:rPr>
          <w:rFonts w:ascii="Times New Roman" w:hAnsi="Times New Roman" w:cs="Times New Roman"/>
          <w:sz w:val="24"/>
          <w:szCs w:val="24"/>
        </w:rPr>
        <w:t xml:space="preserve">Пролетарская </w:t>
      </w:r>
      <w:r w:rsidR="002135F3" w:rsidRPr="007A457E">
        <w:rPr>
          <w:rFonts w:ascii="Times New Roman" w:hAnsi="Times New Roman" w:cs="Times New Roman"/>
          <w:sz w:val="24"/>
          <w:szCs w:val="24"/>
        </w:rPr>
        <w:t>-</w:t>
      </w:r>
      <w:r w:rsidRPr="007A457E">
        <w:rPr>
          <w:rFonts w:ascii="Times New Roman" w:hAnsi="Times New Roman" w:cs="Times New Roman"/>
          <w:sz w:val="24"/>
          <w:szCs w:val="24"/>
        </w:rPr>
        <w:t xml:space="preserve"> 331,7 тыс. ру</w:t>
      </w:r>
      <w:r w:rsidRPr="007A457E">
        <w:rPr>
          <w:rFonts w:ascii="Times New Roman" w:hAnsi="Times New Roman" w:cs="Times New Roman"/>
          <w:sz w:val="24"/>
          <w:szCs w:val="24"/>
        </w:rPr>
        <w:t>б</w:t>
      </w:r>
      <w:r w:rsidR="002135F3" w:rsidRPr="007A457E">
        <w:rPr>
          <w:rFonts w:ascii="Times New Roman" w:hAnsi="Times New Roman" w:cs="Times New Roman"/>
          <w:sz w:val="24"/>
          <w:szCs w:val="24"/>
        </w:rPr>
        <w:t>лей;</w:t>
      </w:r>
    </w:p>
    <w:p w:rsidR="00631A9B" w:rsidRPr="007A457E" w:rsidRDefault="00631A9B" w:rsidP="008F1451">
      <w:pPr>
        <w:pStyle w:val="ConsPlusNormal"/>
        <w:tabs>
          <w:tab w:val="left" w:pos="97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457E">
        <w:rPr>
          <w:rFonts w:ascii="Times New Roman" w:hAnsi="Times New Roman" w:cs="Times New Roman"/>
          <w:sz w:val="24"/>
          <w:szCs w:val="24"/>
        </w:rPr>
        <w:t>стел</w:t>
      </w:r>
      <w:r w:rsidR="00960F5C" w:rsidRPr="007A457E">
        <w:rPr>
          <w:rFonts w:ascii="Times New Roman" w:hAnsi="Times New Roman" w:cs="Times New Roman"/>
          <w:sz w:val="24"/>
          <w:szCs w:val="24"/>
        </w:rPr>
        <w:t>а</w:t>
      </w:r>
      <w:r w:rsidRPr="007A457E">
        <w:rPr>
          <w:rFonts w:ascii="Times New Roman" w:hAnsi="Times New Roman" w:cs="Times New Roman"/>
          <w:sz w:val="24"/>
          <w:szCs w:val="24"/>
        </w:rPr>
        <w:t xml:space="preserve"> «Европа </w:t>
      </w:r>
      <w:r w:rsidR="002135F3" w:rsidRPr="007A457E">
        <w:rPr>
          <w:rFonts w:ascii="Times New Roman" w:hAnsi="Times New Roman" w:cs="Times New Roman"/>
          <w:sz w:val="24"/>
          <w:szCs w:val="24"/>
        </w:rPr>
        <w:t>-</w:t>
      </w:r>
      <w:r w:rsidRPr="007A457E">
        <w:rPr>
          <w:rFonts w:ascii="Times New Roman" w:hAnsi="Times New Roman" w:cs="Times New Roman"/>
          <w:sz w:val="24"/>
          <w:szCs w:val="24"/>
        </w:rPr>
        <w:t xml:space="preserve"> Азия» </w:t>
      </w:r>
      <w:r w:rsidR="002135F3" w:rsidRPr="007A457E">
        <w:rPr>
          <w:rFonts w:ascii="Times New Roman" w:hAnsi="Times New Roman" w:cs="Times New Roman"/>
          <w:sz w:val="24"/>
          <w:szCs w:val="24"/>
        </w:rPr>
        <w:t>- 543,1 тыс. рублей;</w:t>
      </w:r>
    </w:p>
    <w:p w:rsidR="00631A9B" w:rsidRPr="007A457E" w:rsidRDefault="00631A9B" w:rsidP="008F1451">
      <w:pPr>
        <w:pStyle w:val="ConsPlusNormal"/>
        <w:tabs>
          <w:tab w:val="left" w:pos="97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457E">
        <w:rPr>
          <w:rFonts w:ascii="Times New Roman" w:hAnsi="Times New Roman" w:cs="Times New Roman"/>
          <w:sz w:val="24"/>
          <w:szCs w:val="24"/>
        </w:rPr>
        <w:t>части тротуарной дорожки в парковой зоне -</w:t>
      </w:r>
      <w:r w:rsidR="002135F3" w:rsidRPr="007A457E">
        <w:rPr>
          <w:rFonts w:ascii="Times New Roman" w:hAnsi="Times New Roman" w:cs="Times New Roman"/>
          <w:sz w:val="24"/>
          <w:szCs w:val="24"/>
        </w:rPr>
        <w:t xml:space="preserve"> 498,4 тыс. рублей.</w:t>
      </w:r>
    </w:p>
    <w:p w:rsidR="002135F3" w:rsidRPr="007A457E" w:rsidRDefault="002135F3" w:rsidP="008F1451">
      <w:pPr>
        <w:pStyle w:val="ConsPlusNormal"/>
        <w:tabs>
          <w:tab w:val="left" w:pos="97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31A9B" w:rsidRPr="007A457E" w:rsidRDefault="00631A9B" w:rsidP="002135F3">
      <w:pPr>
        <w:ind w:firstLine="600"/>
        <w:jc w:val="center"/>
        <w:rPr>
          <w:rFonts w:ascii="Times New Roman" w:hAnsi="Times New Roman"/>
          <w:b/>
          <w:lang w:val="ru-RU"/>
        </w:rPr>
      </w:pPr>
      <w:r w:rsidRPr="007A457E">
        <w:rPr>
          <w:rFonts w:ascii="Times New Roman" w:hAnsi="Times New Roman"/>
          <w:b/>
          <w:lang w:val="ru-RU"/>
        </w:rPr>
        <w:t>9. Строительство и ремонт социальных объектов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b/>
          <w:lang w:val="ru-RU"/>
        </w:rPr>
      </w:pP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bCs/>
          <w:color w:val="000000"/>
          <w:shd w:val="clear" w:color="auto" w:fill="FFFFFF"/>
          <w:lang w:val="ru-RU"/>
        </w:rPr>
      </w:pP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В 2023 году в рамках национального проекта «Демография» завершены работы по реконструкции муниципального казенного дошкольного общеобразов</w:t>
      </w: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а</w:t>
      </w: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тельного учреждения «Детский сад № 15 «Василек» </w:t>
      </w:r>
      <w:proofErr w:type="gramStart"/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в</w:t>
      </w:r>
      <w:proofErr w:type="gramEnd"/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а. </w:t>
      </w:r>
      <w:proofErr w:type="spellStart"/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Новкус-Артезиан</w:t>
      </w:r>
      <w:proofErr w:type="spellEnd"/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</w:t>
      </w:r>
      <w:proofErr w:type="gramStart"/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с</w:t>
      </w:r>
      <w:proofErr w:type="gramEnd"/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расширением площади за счет пристройки и «Строительс</w:t>
      </w: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т</w:t>
      </w: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во детского сада на 100 мест в с.</w:t>
      </w:r>
      <w:r w:rsidR="00960F5C"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Ачикулак Нефтекумского района </w:t>
      </w: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Ставр</w:t>
      </w: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о</w:t>
      </w: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польского края».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bCs/>
          <w:color w:val="000000"/>
          <w:shd w:val="clear" w:color="auto" w:fill="FFFFFF"/>
          <w:lang w:val="ru-RU"/>
        </w:rPr>
      </w:pP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На объекте «Строительство детского сада на 100 мест </w:t>
      </w:r>
      <w:proofErr w:type="gramStart"/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в</w:t>
      </w:r>
      <w:proofErr w:type="gramEnd"/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</w:t>
      </w:r>
      <w:proofErr w:type="gramStart"/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с</w:t>
      </w:r>
      <w:proofErr w:type="gramEnd"/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. Ачикулак Не</w:t>
      </w: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ф</w:t>
      </w: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текумского района Ставропольского края» за время строительства освоено 174,8 млн. рублей.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bCs/>
          <w:color w:val="000000"/>
          <w:shd w:val="clear" w:color="auto" w:fill="FFFFFF"/>
          <w:lang w:val="ru-RU"/>
        </w:rPr>
      </w:pP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На объекте «Реконструкция здания «Детский сад №</w:t>
      </w:r>
      <w:r w:rsidR="00E76C9B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</w:t>
      </w: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15 «Василек» </w:t>
      </w:r>
      <w:proofErr w:type="gramStart"/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в</w:t>
      </w:r>
      <w:proofErr w:type="gramEnd"/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а. </w:t>
      </w:r>
      <w:proofErr w:type="spellStart"/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Новкус-Артезиан</w:t>
      </w:r>
      <w:proofErr w:type="spellEnd"/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 Нефтекумского </w:t>
      </w:r>
      <w:proofErr w:type="gramStart"/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городского</w:t>
      </w:r>
      <w:proofErr w:type="gramEnd"/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округа Ставропольского края с ра</w:t>
      </w: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с</w:t>
      </w: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ширением площади за счет пристройки» за время строительства освоено более 61,0 млн.</w:t>
      </w:r>
      <w:r w:rsidR="00960F5C"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</w:t>
      </w: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руб</w:t>
      </w:r>
      <w:r w:rsidR="00960F5C"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лей</w:t>
      </w: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bCs/>
          <w:color w:val="000000"/>
          <w:shd w:val="clear" w:color="auto" w:fill="FFFFFF"/>
          <w:lang w:val="ru-RU"/>
        </w:rPr>
      </w:pP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В соответствии с краевой программой «Программа модернизации перви</w:t>
      </w: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ч</w:t>
      </w: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ного звена здравоохранения Ставропольского края» введено в эксплуатацию 2 модульных фельдшерско-акушерских пунктов </w:t>
      </w:r>
      <w:r w:rsidR="00960F5C"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-</w:t>
      </w: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</w:t>
      </w:r>
      <w:proofErr w:type="gramStart"/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в</w:t>
      </w:r>
      <w:proofErr w:type="gramEnd"/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а. </w:t>
      </w:r>
      <w:proofErr w:type="spellStart"/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Артезиан-Мангит</w:t>
      </w:r>
      <w:proofErr w:type="spellEnd"/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и а. </w:t>
      </w:r>
      <w:proofErr w:type="spellStart"/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М</w:t>
      </w: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а</w:t>
      </w:r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хач-Аул</w:t>
      </w:r>
      <w:proofErr w:type="spellEnd"/>
      <w:r w:rsidRPr="007A457E">
        <w:rPr>
          <w:rFonts w:ascii="Times New Roman" w:hAnsi="Times New Roman"/>
          <w:bCs/>
          <w:color w:val="000000"/>
          <w:shd w:val="clear" w:color="auto" w:fill="FFFFFF"/>
          <w:lang w:val="ru-RU"/>
        </w:rPr>
        <w:t>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7A457E">
        <w:rPr>
          <w:rFonts w:ascii="Times New Roman" w:hAnsi="Times New Roman"/>
          <w:color w:val="000000"/>
          <w:lang w:val="ru-RU"/>
        </w:rPr>
        <w:t xml:space="preserve">По итогам участия округа в программе «Инициативное  </w:t>
      </w:r>
      <w:proofErr w:type="spellStart"/>
      <w:r w:rsidRPr="007A457E">
        <w:rPr>
          <w:rFonts w:ascii="Times New Roman" w:hAnsi="Times New Roman"/>
          <w:color w:val="000000"/>
          <w:lang w:val="ru-RU"/>
        </w:rPr>
        <w:t>бюджетирование</w:t>
      </w:r>
      <w:proofErr w:type="spellEnd"/>
      <w:r w:rsidRPr="007A457E">
        <w:rPr>
          <w:rFonts w:ascii="Times New Roman" w:hAnsi="Times New Roman"/>
          <w:color w:val="000000"/>
          <w:lang w:val="ru-RU"/>
        </w:rPr>
        <w:t>» было реализовано 10 проектов, в том числе за счет сре</w:t>
      </w:r>
      <w:proofErr w:type="gramStart"/>
      <w:r w:rsidRPr="007A457E">
        <w:rPr>
          <w:rFonts w:ascii="Times New Roman" w:hAnsi="Times New Roman"/>
          <w:color w:val="000000"/>
          <w:lang w:val="ru-RU"/>
        </w:rPr>
        <w:t>дств кр</w:t>
      </w:r>
      <w:proofErr w:type="gramEnd"/>
      <w:r w:rsidRPr="007A457E">
        <w:rPr>
          <w:rFonts w:ascii="Times New Roman" w:hAnsi="Times New Roman"/>
          <w:color w:val="000000"/>
          <w:lang w:val="ru-RU"/>
        </w:rPr>
        <w:t>аевого бюджета реализовано 8 инициати</w:t>
      </w:r>
      <w:r w:rsidRPr="007A457E">
        <w:rPr>
          <w:rFonts w:ascii="Times New Roman" w:hAnsi="Times New Roman"/>
          <w:color w:val="000000"/>
          <w:lang w:val="ru-RU"/>
        </w:rPr>
        <w:t>в</w:t>
      </w:r>
      <w:r w:rsidR="00960F5C" w:rsidRPr="007A457E">
        <w:rPr>
          <w:rFonts w:ascii="Times New Roman" w:hAnsi="Times New Roman"/>
          <w:color w:val="000000"/>
          <w:lang w:val="ru-RU"/>
        </w:rPr>
        <w:t>ных проектов: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lastRenderedPageBreak/>
        <w:t>1) обустройство тротуара к муниципальному казенному общеобразов</w:t>
      </w:r>
      <w:r w:rsidRPr="007A457E">
        <w:rPr>
          <w:rFonts w:ascii="Times New Roman" w:hAnsi="Times New Roman"/>
          <w:lang w:val="ru-RU"/>
        </w:rPr>
        <w:t>а</w:t>
      </w:r>
      <w:r w:rsidRPr="007A457E">
        <w:rPr>
          <w:rFonts w:ascii="Times New Roman" w:hAnsi="Times New Roman"/>
          <w:lang w:val="ru-RU"/>
        </w:rPr>
        <w:t xml:space="preserve">тельному учреждению «Средняя общеобразовательная школа № 5» п. </w:t>
      </w:r>
      <w:proofErr w:type="spellStart"/>
      <w:r w:rsidRPr="007A457E">
        <w:rPr>
          <w:rFonts w:ascii="Times New Roman" w:hAnsi="Times New Roman"/>
          <w:lang w:val="ru-RU"/>
        </w:rPr>
        <w:t>Зу</w:t>
      </w:r>
      <w:r w:rsidRPr="007A457E">
        <w:rPr>
          <w:rFonts w:ascii="Times New Roman" w:hAnsi="Times New Roman"/>
          <w:lang w:val="ru-RU"/>
        </w:rPr>
        <w:t>н</w:t>
      </w:r>
      <w:r w:rsidRPr="007A457E">
        <w:rPr>
          <w:rFonts w:ascii="Times New Roman" w:hAnsi="Times New Roman"/>
          <w:lang w:val="ru-RU"/>
        </w:rPr>
        <w:t>карь</w:t>
      </w:r>
      <w:proofErr w:type="spellEnd"/>
      <w:r w:rsidRPr="007A457E">
        <w:rPr>
          <w:rFonts w:ascii="Times New Roman" w:hAnsi="Times New Roman"/>
          <w:lang w:val="ru-RU"/>
        </w:rPr>
        <w:t xml:space="preserve"> -</w:t>
      </w:r>
      <w:r w:rsidR="00960F5C"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 xml:space="preserve">1,5 млн. </w:t>
      </w:r>
      <w:r w:rsidR="00960F5C" w:rsidRPr="007A457E">
        <w:rPr>
          <w:rFonts w:ascii="Times New Roman" w:hAnsi="Times New Roman"/>
          <w:lang w:val="ru-RU"/>
        </w:rPr>
        <w:t>рублей;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2) установка уличного освещения и ремонт пешеходной дорожки по а</w:t>
      </w:r>
      <w:r w:rsidRPr="007A457E">
        <w:rPr>
          <w:rFonts w:ascii="Times New Roman" w:hAnsi="Times New Roman"/>
          <w:lang w:val="ru-RU"/>
        </w:rPr>
        <w:t>л</w:t>
      </w:r>
      <w:r w:rsidRPr="007A457E">
        <w:rPr>
          <w:rFonts w:ascii="Times New Roman" w:hAnsi="Times New Roman"/>
          <w:lang w:val="ru-RU"/>
        </w:rPr>
        <w:t xml:space="preserve">лее Победы в парковой зоне с. </w:t>
      </w:r>
      <w:proofErr w:type="spellStart"/>
      <w:r w:rsidRPr="007A457E">
        <w:rPr>
          <w:rFonts w:ascii="Times New Roman" w:hAnsi="Times New Roman"/>
          <w:lang w:val="ru-RU"/>
        </w:rPr>
        <w:t>Кара-Тюбе</w:t>
      </w:r>
      <w:proofErr w:type="spellEnd"/>
      <w:r w:rsidRPr="007A457E">
        <w:rPr>
          <w:rFonts w:ascii="Times New Roman" w:hAnsi="Times New Roman"/>
          <w:lang w:val="ru-RU"/>
        </w:rPr>
        <w:t xml:space="preserve"> -</w:t>
      </w:r>
      <w:r w:rsidR="00960F5C"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>1,6 тыс. рублей</w:t>
      </w:r>
      <w:r w:rsidR="00960F5C" w:rsidRPr="007A457E">
        <w:rPr>
          <w:rFonts w:ascii="Times New Roman" w:hAnsi="Times New Roman"/>
          <w:lang w:val="ru-RU"/>
        </w:rPr>
        <w:t>;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3) устройство тротуарных дорожек из брусчатки в парке с.</w:t>
      </w:r>
      <w:r w:rsidR="00960F5C" w:rsidRPr="007A457E">
        <w:rPr>
          <w:rFonts w:ascii="Times New Roman" w:hAnsi="Times New Roman"/>
          <w:lang w:val="ru-RU"/>
        </w:rPr>
        <w:t xml:space="preserve"> </w:t>
      </w:r>
      <w:proofErr w:type="spellStart"/>
      <w:r w:rsidR="00960F5C" w:rsidRPr="007A457E">
        <w:rPr>
          <w:rFonts w:ascii="Times New Roman" w:hAnsi="Times New Roman"/>
          <w:lang w:val="ru-RU"/>
        </w:rPr>
        <w:t>Каясула</w:t>
      </w:r>
      <w:proofErr w:type="spellEnd"/>
      <w:r w:rsidR="00960F5C" w:rsidRPr="007A457E">
        <w:rPr>
          <w:rFonts w:ascii="Times New Roman" w:hAnsi="Times New Roman"/>
          <w:lang w:val="ru-RU"/>
        </w:rPr>
        <w:t xml:space="preserve"> - 1,8 тыс. рублей;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 xml:space="preserve">4) обустройство спортивной площадки в парковой зоне а. </w:t>
      </w:r>
      <w:proofErr w:type="spellStart"/>
      <w:r w:rsidRPr="007A457E">
        <w:rPr>
          <w:rFonts w:ascii="Times New Roman" w:hAnsi="Times New Roman"/>
          <w:lang w:val="ru-RU"/>
        </w:rPr>
        <w:t>Махмуд-Мектеб</w:t>
      </w:r>
      <w:proofErr w:type="spellEnd"/>
      <w:r w:rsidRPr="007A457E">
        <w:rPr>
          <w:rFonts w:ascii="Times New Roman" w:hAnsi="Times New Roman"/>
          <w:lang w:val="ru-RU"/>
        </w:rPr>
        <w:t xml:space="preserve"> -</w:t>
      </w:r>
      <w:r w:rsidR="00960F5C"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>2,6 млн. рублей</w:t>
      </w:r>
      <w:r w:rsidR="00960F5C" w:rsidRPr="007A457E">
        <w:rPr>
          <w:rFonts w:ascii="Times New Roman" w:hAnsi="Times New Roman"/>
          <w:lang w:val="ru-RU"/>
        </w:rPr>
        <w:t>;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5) установка спортивных тренажеров в сквере (по ул</w:t>
      </w:r>
      <w:r w:rsidR="00960F5C" w:rsidRPr="007A457E">
        <w:rPr>
          <w:rFonts w:ascii="Times New Roman" w:hAnsi="Times New Roman"/>
          <w:lang w:val="ru-RU"/>
        </w:rPr>
        <w:t>.</w:t>
      </w:r>
      <w:r w:rsidRPr="007A457E">
        <w:rPr>
          <w:rFonts w:ascii="Times New Roman" w:hAnsi="Times New Roman"/>
          <w:lang w:val="ru-RU"/>
        </w:rPr>
        <w:t xml:space="preserve"> </w:t>
      </w:r>
      <w:proofErr w:type="gramStart"/>
      <w:r w:rsidRPr="007A457E">
        <w:rPr>
          <w:rFonts w:ascii="Times New Roman" w:hAnsi="Times New Roman"/>
          <w:lang w:val="ru-RU"/>
        </w:rPr>
        <w:t>Советской</w:t>
      </w:r>
      <w:proofErr w:type="gramEnd"/>
      <w:r w:rsidRPr="007A457E">
        <w:rPr>
          <w:rFonts w:ascii="Times New Roman" w:hAnsi="Times New Roman"/>
          <w:lang w:val="ru-RU"/>
        </w:rPr>
        <w:t xml:space="preserve">) а. </w:t>
      </w:r>
      <w:proofErr w:type="spellStart"/>
      <w:r w:rsidRPr="007A457E">
        <w:rPr>
          <w:rFonts w:ascii="Times New Roman" w:hAnsi="Times New Roman"/>
          <w:lang w:val="ru-RU"/>
        </w:rPr>
        <w:t>Н</w:t>
      </w:r>
      <w:r w:rsidR="00960F5C" w:rsidRPr="007A457E">
        <w:rPr>
          <w:rFonts w:ascii="Times New Roman" w:hAnsi="Times New Roman"/>
          <w:lang w:val="ru-RU"/>
        </w:rPr>
        <w:t>овкус-Артезиан</w:t>
      </w:r>
      <w:proofErr w:type="spellEnd"/>
      <w:r w:rsidR="00960F5C" w:rsidRPr="007A457E">
        <w:rPr>
          <w:rFonts w:ascii="Times New Roman" w:hAnsi="Times New Roman"/>
          <w:lang w:val="ru-RU"/>
        </w:rPr>
        <w:t xml:space="preserve"> - 1,5 млн. рублей;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 xml:space="preserve">6) благоустройство парковой зоны </w:t>
      </w:r>
      <w:proofErr w:type="gramStart"/>
      <w:r w:rsidRPr="007A457E">
        <w:rPr>
          <w:rFonts w:ascii="Times New Roman" w:hAnsi="Times New Roman"/>
          <w:lang w:val="ru-RU"/>
        </w:rPr>
        <w:t>в</w:t>
      </w:r>
      <w:proofErr w:type="gramEnd"/>
      <w:r w:rsidRPr="007A457E">
        <w:rPr>
          <w:rFonts w:ascii="Times New Roman" w:hAnsi="Times New Roman"/>
          <w:lang w:val="ru-RU"/>
        </w:rPr>
        <w:t xml:space="preserve"> а. </w:t>
      </w:r>
      <w:proofErr w:type="spellStart"/>
      <w:r w:rsidRPr="007A457E">
        <w:rPr>
          <w:rFonts w:ascii="Times New Roman" w:hAnsi="Times New Roman"/>
          <w:lang w:val="ru-RU"/>
        </w:rPr>
        <w:t>Тукуй-Мектеб</w:t>
      </w:r>
      <w:proofErr w:type="spellEnd"/>
      <w:r w:rsidRPr="007A457E">
        <w:rPr>
          <w:rFonts w:ascii="Times New Roman" w:hAnsi="Times New Roman"/>
          <w:lang w:val="ru-RU"/>
        </w:rPr>
        <w:t xml:space="preserve"> -</w:t>
      </w:r>
      <w:r w:rsidR="00960F5C"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>2,3 млн. рублей</w:t>
      </w:r>
      <w:r w:rsidR="00960F5C" w:rsidRPr="007A457E">
        <w:rPr>
          <w:rFonts w:ascii="Times New Roman" w:hAnsi="Times New Roman"/>
          <w:lang w:val="ru-RU"/>
        </w:rPr>
        <w:t>;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 xml:space="preserve">7) благоустройство парковой зоны в </w:t>
      </w:r>
      <w:proofErr w:type="gramStart"/>
      <w:r w:rsidRPr="007A457E">
        <w:rPr>
          <w:rFonts w:ascii="Times New Roman" w:hAnsi="Times New Roman"/>
          <w:lang w:val="ru-RU"/>
        </w:rPr>
        <w:t>г</w:t>
      </w:r>
      <w:proofErr w:type="gramEnd"/>
      <w:r w:rsidRPr="007A457E">
        <w:rPr>
          <w:rFonts w:ascii="Times New Roman" w:hAnsi="Times New Roman"/>
          <w:lang w:val="ru-RU"/>
        </w:rPr>
        <w:t>. Нефтекумск</w:t>
      </w:r>
      <w:r w:rsidR="00960F5C" w:rsidRPr="007A457E">
        <w:rPr>
          <w:rFonts w:ascii="Times New Roman" w:hAnsi="Times New Roman"/>
          <w:lang w:val="ru-RU"/>
        </w:rPr>
        <w:t xml:space="preserve">е </w:t>
      </w:r>
      <w:r w:rsidRPr="007A457E">
        <w:rPr>
          <w:rFonts w:ascii="Times New Roman" w:hAnsi="Times New Roman"/>
          <w:lang w:val="ru-RU"/>
        </w:rPr>
        <w:t>-</w:t>
      </w:r>
      <w:r w:rsidR="00960F5C" w:rsidRPr="007A457E">
        <w:rPr>
          <w:rFonts w:ascii="Times New Roman" w:hAnsi="Times New Roman"/>
          <w:lang w:val="ru-RU"/>
        </w:rPr>
        <w:t xml:space="preserve"> 5,</w:t>
      </w:r>
      <w:r w:rsidRPr="007A457E">
        <w:rPr>
          <w:rFonts w:ascii="Times New Roman" w:hAnsi="Times New Roman"/>
          <w:lang w:val="ru-RU"/>
        </w:rPr>
        <w:t>2 млн. рублей</w:t>
      </w:r>
      <w:r w:rsidR="00960F5C" w:rsidRPr="007A457E">
        <w:rPr>
          <w:rFonts w:ascii="Times New Roman" w:hAnsi="Times New Roman"/>
          <w:lang w:val="ru-RU"/>
        </w:rPr>
        <w:t>;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 xml:space="preserve">8) обустройство системы полива и установка системы видеонаблюдения по проспекту Нефтяников </w:t>
      </w:r>
      <w:proofErr w:type="gramStart"/>
      <w:r w:rsidRPr="007A457E">
        <w:rPr>
          <w:rFonts w:ascii="Times New Roman" w:hAnsi="Times New Roman"/>
          <w:lang w:val="ru-RU"/>
        </w:rPr>
        <w:t>г</w:t>
      </w:r>
      <w:proofErr w:type="gramEnd"/>
      <w:r w:rsidRPr="007A457E">
        <w:rPr>
          <w:rFonts w:ascii="Times New Roman" w:hAnsi="Times New Roman"/>
          <w:lang w:val="ru-RU"/>
        </w:rPr>
        <w:t>. Нефтекумска -</w:t>
      </w:r>
      <w:r w:rsidR="00960F5C"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>2,7 млн.</w:t>
      </w:r>
      <w:r w:rsidR="00960F5C" w:rsidRPr="007A457E">
        <w:rPr>
          <w:rFonts w:ascii="Times New Roman" w:hAnsi="Times New Roman"/>
          <w:lang w:val="ru-RU"/>
        </w:rPr>
        <w:t xml:space="preserve"> рублей.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7A457E">
        <w:rPr>
          <w:rFonts w:ascii="Times New Roman" w:hAnsi="Times New Roman"/>
          <w:color w:val="000000"/>
          <w:lang w:val="ru-RU"/>
        </w:rPr>
        <w:t>В 2023 году за счет средств местного бюджета из 3-х инициативных пр</w:t>
      </w:r>
      <w:r w:rsidRPr="007A457E">
        <w:rPr>
          <w:rFonts w:ascii="Times New Roman" w:hAnsi="Times New Roman"/>
          <w:color w:val="000000"/>
          <w:lang w:val="ru-RU"/>
        </w:rPr>
        <w:t>о</w:t>
      </w:r>
      <w:r w:rsidRPr="007A457E">
        <w:rPr>
          <w:rFonts w:ascii="Times New Roman" w:hAnsi="Times New Roman"/>
          <w:color w:val="000000"/>
          <w:lang w:val="ru-RU"/>
        </w:rPr>
        <w:t>ектов реализовано 2 проекта:</w:t>
      </w:r>
    </w:p>
    <w:p w:rsidR="00631A9B" w:rsidRPr="007A457E" w:rsidRDefault="00631A9B" w:rsidP="008F1451">
      <w:pPr>
        <w:tabs>
          <w:tab w:val="left" w:pos="5805"/>
        </w:tabs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r w:rsidRPr="007A457E">
        <w:rPr>
          <w:rFonts w:ascii="Times New Roman" w:hAnsi="Times New Roman"/>
          <w:color w:val="000000"/>
          <w:lang w:val="ru-RU"/>
        </w:rPr>
        <w:t>1) выполнение работ по обустройству уличного освещения в с.</w:t>
      </w:r>
      <w:r w:rsidR="00E40031" w:rsidRPr="007A457E">
        <w:rPr>
          <w:rFonts w:ascii="Times New Roman" w:hAnsi="Times New Roman"/>
          <w:color w:val="000000"/>
          <w:lang w:val="ru-RU"/>
        </w:rPr>
        <w:t xml:space="preserve"> </w:t>
      </w:r>
      <w:r w:rsidRPr="007A457E">
        <w:rPr>
          <w:rFonts w:ascii="Times New Roman" w:hAnsi="Times New Roman"/>
          <w:color w:val="000000"/>
          <w:lang w:val="ru-RU"/>
        </w:rPr>
        <w:t>Ачикулак (</w:t>
      </w:r>
      <w:r w:rsidRPr="007A457E">
        <w:rPr>
          <w:rFonts w:ascii="Times New Roman" w:hAnsi="Times New Roman"/>
          <w:lang w:val="ru-RU"/>
        </w:rPr>
        <w:t xml:space="preserve">ул. </w:t>
      </w:r>
      <w:proofErr w:type="gramStart"/>
      <w:r w:rsidRPr="007A457E">
        <w:rPr>
          <w:rFonts w:ascii="Times New Roman" w:hAnsi="Times New Roman"/>
          <w:lang w:val="ru-RU"/>
        </w:rPr>
        <w:t>Восточная</w:t>
      </w:r>
      <w:proofErr w:type="gramEnd"/>
      <w:r w:rsidRPr="007A457E">
        <w:rPr>
          <w:rFonts w:ascii="Times New Roman" w:hAnsi="Times New Roman"/>
          <w:lang w:val="ru-RU"/>
        </w:rPr>
        <w:t xml:space="preserve"> с № 50 по № 58, ул. Октябрьская, пер. </w:t>
      </w:r>
      <w:proofErr w:type="spellStart"/>
      <w:r w:rsidRPr="007A457E">
        <w:rPr>
          <w:rFonts w:ascii="Times New Roman" w:hAnsi="Times New Roman"/>
          <w:lang w:val="ru-RU"/>
        </w:rPr>
        <w:t>Кизлярский</w:t>
      </w:r>
      <w:proofErr w:type="spellEnd"/>
      <w:r w:rsidRPr="007A457E">
        <w:rPr>
          <w:rFonts w:ascii="Times New Roman" w:hAnsi="Times New Roman"/>
          <w:lang w:val="ru-RU"/>
        </w:rPr>
        <w:t xml:space="preserve"> с № 23 по</w:t>
      </w:r>
      <w:r w:rsidR="00E40031"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 xml:space="preserve">№ 37, тер. </w:t>
      </w:r>
      <w:proofErr w:type="gramStart"/>
      <w:r w:rsidRPr="007A457E">
        <w:rPr>
          <w:rFonts w:ascii="Times New Roman" w:hAnsi="Times New Roman"/>
          <w:lang w:val="ru-RU"/>
        </w:rPr>
        <w:t>Усадьба ПМК, ул. Нефтяников) - 326, 8 тыс. рублей</w:t>
      </w:r>
      <w:r w:rsidR="00E40031" w:rsidRPr="007A457E">
        <w:rPr>
          <w:rFonts w:ascii="Times New Roman" w:hAnsi="Times New Roman"/>
          <w:lang w:val="ru-RU"/>
        </w:rPr>
        <w:t>;</w:t>
      </w:r>
      <w:proofErr w:type="gramEnd"/>
    </w:p>
    <w:p w:rsidR="00631A9B" w:rsidRPr="007A457E" w:rsidRDefault="00631A9B" w:rsidP="008F1451">
      <w:pPr>
        <w:tabs>
          <w:tab w:val="left" w:pos="5805"/>
        </w:tabs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7A457E">
        <w:rPr>
          <w:rFonts w:ascii="Times New Roman" w:hAnsi="Times New Roman"/>
          <w:color w:val="000000"/>
          <w:lang w:val="ru-RU"/>
        </w:rPr>
        <w:t>2) выполнение работ по обустройству подъезда и парковки к муниципал</w:t>
      </w:r>
      <w:r w:rsidRPr="007A457E">
        <w:rPr>
          <w:rFonts w:ascii="Times New Roman" w:hAnsi="Times New Roman"/>
          <w:color w:val="000000"/>
          <w:lang w:val="ru-RU"/>
        </w:rPr>
        <w:t>ь</w:t>
      </w:r>
      <w:r w:rsidRPr="007A457E">
        <w:rPr>
          <w:rFonts w:ascii="Times New Roman" w:hAnsi="Times New Roman"/>
          <w:color w:val="000000"/>
          <w:lang w:val="ru-RU"/>
        </w:rPr>
        <w:t xml:space="preserve">ному казенному дошкольному образовательному учреждению «Детский сад №14» с. </w:t>
      </w:r>
      <w:proofErr w:type="spellStart"/>
      <w:r w:rsidRPr="007A457E">
        <w:rPr>
          <w:rFonts w:ascii="Times New Roman" w:hAnsi="Times New Roman"/>
          <w:color w:val="000000"/>
          <w:lang w:val="ru-RU"/>
        </w:rPr>
        <w:t>К</w:t>
      </w:r>
      <w:r w:rsidRPr="007A457E">
        <w:rPr>
          <w:rFonts w:ascii="Times New Roman" w:hAnsi="Times New Roman"/>
          <w:color w:val="000000"/>
          <w:lang w:val="ru-RU"/>
        </w:rPr>
        <w:t>а</w:t>
      </w:r>
      <w:r w:rsidR="00E40031" w:rsidRPr="007A457E">
        <w:rPr>
          <w:rFonts w:ascii="Times New Roman" w:hAnsi="Times New Roman"/>
          <w:color w:val="000000"/>
          <w:lang w:val="ru-RU"/>
        </w:rPr>
        <w:t>ра-Тюбе</w:t>
      </w:r>
      <w:proofErr w:type="spellEnd"/>
      <w:r w:rsidRPr="007A457E">
        <w:rPr>
          <w:rFonts w:ascii="Times New Roman" w:hAnsi="Times New Roman"/>
          <w:color w:val="000000"/>
          <w:lang w:val="ru-RU"/>
        </w:rPr>
        <w:t xml:space="preserve"> </w:t>
      </w:r>
      <w:r w:rsidR="00E40031" w:rsidRPr="007A457E">
        <w:rPr>
          <w:rFonts w:ascii="Times New Roman" w:hAnsi="Times New Roman"/>
          <w:color w:val="000000"/>
          <w:lang w:val="ru-RU"/>
        </w:rPr>
        <w:t xml:space="preserve">- </w:t>
      </w:r>
      <w:r w:rsidRPr="007A457E">
        <w:rPr>
          <w:rFonts w:ascii="Times New Roman" w:hAnsi="Times New Roman"/>
          <w:color w:val="000000"/>
          <w:lang w:val="ru-RU"/>
        </w:rPr>
        <w:t>913,0 тыс. рублей.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7A457E">
        <w:rPr>
          <w:rFonts w:ascii="Times New Roman" w:hAnsi="Times New Roman"/>
          <w:color w:val="000000"/>
          <w:lang w:val="ru-RU"/>
        </w:rPr>
        <w:t xml:space="preserve">Инициативный проект по устройству ограждения парка </w:t>
      </w:r>
      <w:proofErr w:type="gramStart"/>
      <w:r w:rsidRPr="007A457E">
        <w:rPr>
          <w:rFonts w:ascii="Times New Roman" w:hAnsi="Times New Roman"/>
          <w:color w:val="000000"/>
          <w:lang w:val="ru-RU"/>
        </w:rPr>
        <w:t>в</w:t>
      </w:r>
      <w:proofErr w:type="gramEnd"/>
      <w:r w:rsidRPr="007A457E">
        <w:rPr>
          <w:rFonts w:ascii="Times New Roman" w:hAnsi="Times New Roman"/>
          <w:color w:val="000000"/>
          <w:lang w:val="ru-RU"/>
        </w:rPr>
        <w:t xml:space="preserve"> с. </w:t>
      </w:r>
      <w:proofErr w:type="spellStart"/>
      <w:r w:rsidRPr="007A457E">
        <w:rPr>
          <w:rFonts w:ascii="Times New Roman" w:hAnsi="Times New Roman"/>
          <w:color w:val="000000"/>
          <w:lang w:val="ru-RU"/>
        </w:rPr>
        <w:t>Каясула</w:t>
      </w:r>
      <w:proofErr w:type="spellEnd"/>
      <w:r w:rsidRPr="007A457E">
        <w:rPr>
          <w:rFonts w:ascii="Times New Roman" w:hAnsi="Times New Roman"/>
          <w:color w:val="000000"/>
          <w:lang w:val="ru-RU"/>
        </w:rPr>
        <w:t xml:space="preserve"> (</w:t>
      </w:r>
      <w:proofErr w:type="gramStart"/>
      <w:r w:rsidRPr="007A457E">
        <w:rPr>
          <w:rFonts w:ascii="Times New Roman" w:hAnsi="Times New Roman"/>
          <w:color w:val="000000"/>
          <w:lang w:val="ru-RU"/>
        </w:rPr>
        <w:t>на</w:t>
      </w:r>
      <w:proofErr w:type="gramEnd"/>
      <w:r w:rsidRPr="007A457E">
        <w:rPr>
          <w:rFonts w:ascii="Times New Roman" w:hAnsi="Times New Roman"/>
          <w:color w:val="000000"/>
          <w:lang w:val="ru-RU"/>
        </w:rPr>
        <w:t xml:space="preserve"> сумму -</w:t>
      </w:r>
      <w:r w:rsidR="00E40031" w:rsidRPr="007A457E">
        <w:rPr>
          <w:rFonts w:ascii="Times New Roman" w:hAnsi="Times New Roman"/>
          <w:color w:val="000000"/>
          <w:lang w:val="ru-RU"/>
        </w:rPr>
        <w:t xml:space="preserve"> </w:t>
      </w:r>
      <w:r w:rsidRPr="007A457E">
        <w:rPr>
          <w:rFonts w:ascii="Times New Roman" w:hAnsi="Times New Roman"/>
          <w:color w:val="000000"/>
          <w:lang w:val="ru-RU"/>
        </w:rPr>
        <w:t>974,9 тыс. руб</w:t>
      </w:r>
      <w:r w:rsidR="00E40031" w:rsidRPr="007A457E">
        <w:rPr>
          <w:rFonts w:ascii="Times New Roman" w:hAnsi="Times New Roman"/>
          <w:color w:val="000000"/>
          <w:lang w:val="ru-RU"/>
        </w:rPr>
        <w:t>.</w:t>
      </w:r>
      <w:r w:rsidRPr="007A457E">
        <w:rPr>
          <w:rFonts w:ascii="Times New Roman" w:hAnsi="Times New Roman"/>
          <w:color w:val="000000"/>
          <w:lang w:val="ru-RU"/>
        </w:rPr>
        <w:t>), начатый в 2023 году,</w:t>
      </w:r>
      <w:r w:rsidR="00E40031" w:rsidRPr="007A457E">
        <w:rPr>
          <w:rFonts w:ascii="Times New Roman" w:hAnsi="Times New Roman"/>
          <w:color w:val="000000"/>
          <w:lang w:val="ru-RU"/>
        </w:rPr>
        <w:t xml:space="preserve"> завершен в марте 2024 года.</w:t>
      </w:r>
    </w:p>
    <w:p w:rsidR="00631A9B" w:rsidRPr="007A457E" w:rsidRDefault="00631A9B" w:rsidP="008F1451">
      <w:pPr>
        <w:pStyle w:val="af3"/>
        <w:spacing w:before="0" w:beforeAutospacing="0" w:after="0" w:afterAutospacing="0"/>
        <w:ind w:firstLine="600"/>
        <w:jc w:val="both"/>
        <w:rPr>
          <w:b/>
          <w:color w:val="000000"/>
        </w:rPr>
      </w:pPr>
    </w:p>
    <w:p w:rsidR="00631A9B" w:rsidRPr="007A457E" w:rsidRDefault="00631A9B" w:rsidP="00E40031">
      <w:pPr>
        <w:pStyle w:val="af3"/>
        <w:spacing w:before="0" w:beforeAutospacing="0" w:after="0" w:afterAutospacing="0"/>
        <w:ind w:firstLine="600"/>
        <w:jc w:val="center"/>
        <w:rPr>
          <w:b/>
          <w:color w:val="000000"/>
        </w:rPr>
      </w:pPr>
      <w:r w:rsidRPr="007A457E">
        <w:rPr>
          <w:b/>
          <w:color w:val="000000"/>
        </w:rPr>
        <w:t>10. Социальная сфера</w:t>
      </w:r>
    </w:p>
    <w:p w:rsidR="00631A9B" w:rsidRPr="007A457E" w:rsidRDefault="00631A9B" w:rsidP="008F1451">
      <w:pPr>
        <w:pStyle w:val="af3"/>
        <w:spacing w:before="0" w:beforeAutospacing="0" w:after="0" w:afterAutospacing="0"/>
        <w:ind w:firstLine="600"/>
        <w:jc w:val="both"/>
        <w:rPr>
          <w:b/>
          <w:color w:val="000000"/>
        </w:rPr>
      </w:pP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color w:val="000000"/>
          <w:lang w:val="ru-RU"/>
        </w:rPr>
        <w:t>Одним из направлений социальной политики в округе является предоставление мер социальной поддержки отдельным категориям гра</w:t>
      </w:r>
      <w:r w:rsidRPr="007A457E">
        <w:rPr>
          <w:rFonts w:ascii="Times New Roman" w:hAnsi="Times New Roman"/>
          <w:color w:val="000000"/>
          <w:lang w:val="ru-RU"/>
        </w:rPr>
        <w:t>ж</w:t>
      </w:r>
      <w:r w:rsidRPr="007A457E">
        <w:rPr>
          <w:rFonts w:ascii="Times New Roman" w:hAnsi="Times New Roman"/>
          <w:color w:val="000000"/>
          <w:lang w:val="ru-RU"/>
        </w:rPr>
        <w:t>дан.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Мерами в 2023 году воспользовались более 17,5 тыс. человек, что на 8 процентов меньше, чем 2022 году. Уменьшение количества получателей мер социальной поддержки связано с введением с 1 января 2023 года единого социального пособия на детей, которое заменило пять видов, ранее действова</w:t>
      </w:r>
      <w:r w:rsidRPr="007A457E">
        <w:rPr>
          <w:rFonts w:ascii="Times New Roman" w:hAnsi="Times New Roman"/>
          <w:lang w:val="ru-RU"/>
        </w:rPr>
        <w:t>в</w:t>
      </w:r>
      <w:r w:rsidR="00E40031" w:rsidRPr="007A457E">
        <w:rPr>
          <w:rFonts w:ascii="Times New Roman" w:hAnsi="Times New Roman"/>
          <w:lang w:val="ru-RU"/>
        </w:rPr>
        <w:t>ших социальных мер поддержки.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7A457E">
        <w:rPr>
          <w:rFonts w:ascii="Times New Roman" w:hAnsi="Times New Roman"/>
          <w:lang w:val="ru-RU"/>
        </w:rPr>
        <w:t xml:space="preserve">На реализацию установленных полномочий </w:t>
      </w:r>
      <w:r w:rsidRPr="007A457E">
        <w:rPr>
          <w:rFonts w:ascii="Times New Roman" w:hAnsi="Times New Roman"/>
          <w:color w:val="000000"/>
          <w:lang w:val="ru-RU"/>
        </w:rPr>
        <w:t>из федерального, краевого и местного бюджетов профинансированы расходы в сумме 497,8 млн. рублей, кассовое исполнение которых составило 100 процентов к сумме финансиров</w:t>
      </w:r>
      <w:r w:rsidRPr="007A457E">
        <w:rPr>
          <w:rFonts w:ascii="Times New Roman" w:hAnsi="Times New Roman"/>
          <w:color w:val="000000"/>
          <w:lang w:val="ru-RU"/>
        </w:rPr>
        <w:t>а</w:t>
      </w:r>
      <w:r w:rsidRPr="007A457E">
        <w:rPr>
          <w:rFonts w:ascii="Times New Roman" w:hAnsi="Times New Roman"/>
          <w:color w:val="000000"/>
          <w:lang w:val="ru-RU"/>
        </w:rPr>
        <w:t>ния.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Семьям с детьми предоставлены социальные выплаты, пособия и компе</w:t>
      </w:r>
      <w:r w:rsidRPr="007A457E">
        <w:rPr>
          <w:rFonts w:ascii="Times New Roman" w:hAnsi="Times New Roman"/>
          <w:lang w:val="ru-RU"/>
        </w:rPr>
        <w:t>н</w:t>
      </w:r>
      <w:r w:rsidRPr="007A457E">
        <w:rPr>
          <w:rFonts w:ascii="Times New Roman" w:hAnsi="Times New Roman"/>
          <w:lang w:val="ru-RU"/>
        </w:rPr>
        <w:t>сации. Кроме традиционных федеральных пособий на ребенка, предоставл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>ны пособия и выплаты, установленные краевыми нормативными правовыми акт</w:t>
      </w:r>
      <w:r w:rsidRPr="007A457E">
        <w:rPr>
          <w:rFonts w:ascii="Times New Roman" w:hAnsi="Times New Roman"/>
          <w:lang w:val="ru-RU"/>
        </w:rPr>
        <w:t>а</w:t>
      </w:r>
      <w:r w:rsidRPr="007A457E">
        <w:rPr>
          <w:rFonts w:ascii="Times New Roman" w:hAnsi="Times New Roman"/>
          <w:lang w:val="ru-RU"/>
        </w:rPr>
        <w:t xml:space="preserve">ми. </w:t>
      </w:r>
      <w:proofErr w:type="gramStart"/>
      <w:r w:rsidRPr="007A457E">
        <w:rPr>
          <w:rFonts w:ascii="Times New Roman" w:hAnsi="Times New Roman"/>
          <w:lang w:val="ru-RU"/>
        </w:rPr>
        <w:t>Для семей, имеющих доходы ниже величины прожиточного минимума у</w:t>
      </w:r>
      <w:r w:rsidRPr="007A457E">
        <w:rPr>
          <w:rFonts w:ascii="Times New Roman" w:hAnsi="Times New Roman"/>
          <w:lang w:val="ru-RU"/>
        </w:rPr>
        <w:t>с</w:t>
      </w:r>
      <w:r w:rsidRPr="007A457E">
        <w:rPr>
          <w:rFonts w:ascii="Times New Roman" w:hAnsi="Times New Roman"/>
          <w:lang w:val="ru-RU"/>
        </w:rPr>
        <w:t>тановленной в Ставропольском крае, предусмотрены такие меры соц</w:t>
      </w:r>
      <w:r w:rsidRPr="007A457E">
        <w:rPr>
          <w:rFonts w:ascii="Times New Roman" w:hAnsi="Times New Roman"/>
          <w:lang w:val="ru-RU"/>
        </w:rPr>
        <w:t>и</w:t>
      </w:r>
      <w:r w:rsidRPr="007A457E">
        <w:rPr>
          <w:rFonts w:ascii="Times New Roman" w:hAnsi="Times New Roman"/>
          <w:lang w:val="ru-RU"/>
        </w:rPr>
        <w:t>альной поддержки, как пособие на ребенка, ежегодное социальное пособие на проезд студентам, государственная социальная помощь, ежемесячные денежные в</w:t>
      </w:r>
      <w:r w:rsidRPr="007A457E">
        <w:rPr>
          <w:rFonts w:ascii="Times New Roman" w:hAnsi="Times New Roman"/>
          <w:lang w:val="ru-RU"/>
        </w:rPr>
        <w:t>ы</w:t>
      </w:r>
      <w:r w:rsidRPr="007A457E">
        <w:rPr>
          <w:rFonts w:ascii="Times New Roman" w:hAnsi="Times New Roman"/>
          <w:lang w:val="ru-RU"/>
        </w:rPr>
        <w:t xml:space="preserve">платы на ребенка (детей) </w:t>
      </w:r>
      <w:r w:rsidR="00E40031" w:rsidRPr="007A457E">
        <w:rPr>
          <w:rFonts w:ascii="Times New Roman" w:hAnsi="Times New Roman"/>
          <w:lang w:val="ru-RU"/>
        </w:rPr>
        <w:t>в возрасте от трех до семи лет.</w:t>
      </w:r>
      <w:proofErr w:type="gramEnd"/>
    </w:p>
    <w:p w:rsidR="00631A9B" w:rsidRPr="007A457E" w:rsidRDefault="00631A9B" w:rsidP="008F1451">
      <w:pPr>
        <w:tabs>
          <w:tab w:val="left" w:pos="0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 xml:space="preserve">Ежемесячная денежная выплата на ребенка в возрасте от трех до семи лет  произведена </w:t>
      </w:r>
      <w:r w:rsidR="00E40031" w:rsidRPr="007A457E">
        <w:rPr>
          <w:rFonts w:ascii="Times New Roman" w:hAnsi="Times New Roman"/>
          <w:lang w:val="ru-RU"/>
        </w:rPr>
        <w:t xml:space="preserve">2073 получателям на 2738 детей </w:t>
      </w:r>
      <w:r w:rsidRPr="007A457E">
        <w:rPr>
          <w:rFonts w:ascii="Times New Roman" w:hAnsi="Times New Roman"/>
          <w:lang w:val="ru-RU"/>
        </w:rPr>
        <w:t>на сумму 158,6 млн. рублей.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Пособие на ребенка выплачено 2918 получателям на 6839 детей, в том числе 656 одиноким матерям на 1117 д</w:t>
      </w:r>
      <w:r w:rsidR="00E40031" w:rsidRPr="007A457E">
        <w:rPr>
          <w:rFonts w:ascii="Times New Roman" w:hAnsi="Times New Roman"/>
          <w:lang w:val="ru-RU"/>
        </w:rPr>
        <w:t>етей на сумму 17,3 млн. рублей.</w:t>
      </w:r>
    </w:p>
    <w:p w:rsidR="00631A9B" w:rsidRPr="007A457E" w:rsidRDefault="00631A9B" w:rsidP="008F1451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Государственная социальная помощь оказана 322 получателям на общую сумму 0,8 млн. рублей.</w:t>
      </w:r>
    </w:p>
    <w:p w:rsidR="00631A9B" w:rsidRPr="007A457E" w:rsidRDefault="00631A9B" w:rsidP="008F1451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Ежегодное социальное пособие на проезд студентам выплачено</w:t>
      </w:r>
      <w:r w:rsidR="00E40031"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>42 получателям на сумму 650,0 тыс. рублей.</w:t>
      </w:r>
    </w:p>
    <w:p w:rsidR="00631A9B" w:rsidRPr="007A457E" w:rsidRDefault="00631A9B" w:rsidP="008F1451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Ежемесячная денежная выплата при рождении третьего и последующих детей до достижения ребенком трехлетнего возраста (в размере величины пр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 xml:space="preserve">житочного минимума </w:t>
      </w:r>
      <w:r w:rsidRPr="007A457E">
        <w:rPr>
          <w:rFonts w:ascii="Times New Roman" w:hAnsi="Times New Roman"/>
          <w:lang w:val="ru-RU"/>
        </w:rPr>
        <w:lastRenderedPageBreak/>
        <w:t>для детей) предоставлена 836 получателям на 901 ребе</w:t>
      </w:r>
      <w:r w:rsidRPr="007A457E">
        <w:rPr>
          <w:rFonts w:ascii="Times New Roman" w:hAnsi="Times New Roman"/>
          <w:lang w:val="ru-RU"/>
        </w:rPr>
        <w:t>н</w:t>
      </w:r>
      <w:r w:rsidRPr="007A457E">
        <w:rPr>
          <w:rFonts w:ascii="Times New Roman" w:hAnsi="Times New Roman"/>
          <w:lang w:val="ru-RU"/>
        </w:rPr>
        <w:t>ка н</w:t>
      </w:r>
      <w:r w:rsidR="00E40031" w:rsidRPr="007A457E">
        <w:rPr>
          <w:rFonts w:ascii="Times New Roman" w:hAnsi="Times New Roman"/>
          <w:lang w:val="ru-RU"/>
        </w:rPr>
        <w:t>а общую сумму 73,9 млн. рублей.</w:t>
      </w:r>
    </w:p>
    <w:p w:rsidR="00E40031" w:rsidRPr="007A457E" w:rsidRDefault="00631A9B" w:rsidP="008F1451">
      <w:pPr>
        <w:autoSpaceDE w:val="0"/>
        <w:autoSpaceDN w:val="0"/>
        <w:adjustRightInd w:val="0"/>
        <w:ind w:firstLine="600"/>
        <w:jc w:val="both"/>
        <w:outlineLvl w:val="1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Многодетным семьям независимо от дохода выплачена ежемесячная д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>нежная компенсация на каждого ребенка в возрасте до 18 лет.</w:t>
      </w:r>
    </w:p>
    <w:p w:rsidR="00631A9B" w:rsidRPr="007A457E" w:rsidRDefault="00631A9B" w:rsidP="008F1451">
      <w:pPr>
        <w:autoSpaceDE w:val="0"/>
        <w:autoSpaceDN w:val="0"/>
        <w:adjustRightInd w:val="0"/>
        <w:ind w:firstLine="600"/>
        <w:jc w:val="both"/>
        <w:outlineLvl w:val="1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Количество получателей составило 203</w:t>
      </w:r>
      <w:r w:rsidR="00E40031" w:rsidRPr="007A457E">
        <w:rPr>
          <w:rFonts w:ascii="Times New Roman" w:hAnsi="Times New Roman"/>
          <w:lang w:val="ru-RU"/>
        </w:rPr>
        <w:t xml:space="preserve">6 на 6972 ребенка, общая сумма </w:t>
      </w:r>
      <w:r w:rsidRPr="007A457E">
        <w:rPr>
          <w:rFonts w:ascii="Times New Roman" w:hAnsi="Times New Roman"/>
          <w:lang w:val="ru-RU"/>
        </w:rPr>
        <w:t>выпл</w:t>
      </w:r>
      <w:r w:rsidRPr="007A457E">
        <w:rPr>
          <w:rFonts w:ascii="Times New Roman" w:hAnsi="Times New Roman"/>
          <w:lang w:val="ru-RU"/>
        </w:rPr>
        <w:t>а</w:t>
      </w:r>
      <w:r w:rsidR="00E40031" w:rsidRPr="007A457E">
        <w:rPr>
          <w:rFonts w:ascii="Times New Roman" w:hAnsi="Times New Roman"/>
          <w:lang w:val="ru-RU"/>
        </w:rPr>
        <w:t>ченных средств - 62,6 млн. рублей.</w:t>
      </w:r>
    </w:p>
    <w:p w:rsidR="00631A9B" w:rsidRPr="007A457E" w:rsidRDefault="00631A9B" w:rsidP="008F1451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Ежегодная денежная компенсация многодетным семьям на каждого из д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>тей не старше 18 лет, обучающихся в общеобразовательных организациях, на приобретение комплекта шко</w:t>
      </w:r>
      <w:r w:rsidR="00E40031" w:rsidRPr="007A457E">
        <w:rPr>
          <w:rFonts w:ascii="Times New Roman" w:hAnsi="Times New Roman"/>
          <w:lang w:val="ru-RU"/>
        </w:rPr>
        <w:t>льной одежды, спортивной одежды,</w:t>
      </w:r>
      <w:r w:rsidRPr="007A457E">
        <w:rPr>
          <w:rFonts w:ascii="Times New Roman" w:hAnsi="Times New Roman"/>
          <w:lang w:val="ru-RU"/>
        </w:rPr>
        <w:t xml:space="preserve"> обуви и школьных письменных принадлежностей выплачена 1561 получателю на 3373 ребенка на общую сумму 18,5 млн. рублей.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Одним из мероприятий государственной программы Ставропольского края «Социальная поддержка граждан» является оказание государственной социальной помощи на основании социального контракта. Направление реализ</w:t>
      </w:r>
      <w:r w:rsidRPr="007A457E">
        <w:rPr>
          <w:rFonts w:ascii="Times New Roman" w:hAnsi="Times New Roman"/>
          <w:lang w:val="ru-RU"/>
        </w:rPr>
        <w:t>у</w:t>
      </w:r>
      <w:r w:rsidRPr="007A457E">
        <w:rPr>
          <w:rFonts w:ascii="Times New Roman" w:hAnsi="Times New Roman"/>
          <w:lang w:val="ru-RU"/>
        </w:rPr>
        <w:t xml:space="preserve">ется на территории округа уже девятый год. За это время </w:t>
      </w:r>
      <w:proofErr w:type="spellStart"/>
      <w:r w:rsidRPr="007A457E">
        <w:rPr>
          <w:rFonts w:ascii="Times New Roman" w:hAnsi="Times New Roman"/>
          <w:lang w:val="ru-RU"/>
        </w:rPr>
        <w:t>соцконтракт</w:t>
      </w:r>
      <w:proofErr w:type="spellEnd"/>
      <w:r w:rsidRPr="007A457E">
        <w:rPr>
          <w:rFonts w:ascii="Times New Roman" w:hAnsi="Times New Roman"/>
          <w:lang w:val="ru-RU"/>
        </w:rPr>
        <w:t xml:space="preserve"> стал не просто мерой поддержки, а индивидуальной программой повышения доходов и кач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>ства жизни нуждающейся семьи. В 2023 году заключен 101 контракт на сумму 18,8 млн. рублей, из них «активные» составили 84,2 процента, то есть социальные контракты по направлениям «поиск работы», «ведение личного подсобного хозяйства» и «осуществление пре</w:t>
      </w:r>
      <w:r w:rsidR="00E40031" w:rsidRPr="007A457E">
        <w:rPr>
          <w:rFonts w:ascii="Times New Roman" w:hAnsi="Times New Roman"/>
          <w:lang w:val="ru-RU"/>
        </w:rPr>
        <w:t>дпринимательской деятельности».</w:t>
      </w:r>
    </w:p>
    <w:p w:rsidR="00631A9B" w:rsidRPr="007A457E" w:rsidRDefault="00631A9B" w:rsidP="008F1451">
      <w:pPr>
        <w:tabs>
          <w:tab w:val="left" w:pos="840"/>
        </w:tabs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Обновлены принципы оказания государственной помощи гражданам с низкими доходами. Ставка делается не на потребительское отношение, а отве</w:t>
      </w:r>
      <w:r w:rsidRPr="007A457E">
        <w:rPr>
          <w:rFonts w:ascii="Times New Roman" w:hAnsi="Times New Roman"/>
          <w:lang w:val="ru-RU"/>
        </w:rPr>
        <w:t>т</w:t>
      </w:r>
      <w:r w:rsidRPr="007A457E">
        <w:rPr>
          <w:rFonts w:ascii="Times New Roman" w:hAnsi="Times New Roman"/>
          <w:lang w:val="ru-RU"/>
        </w:rPr>
        <w:t>ственное выполнение своих обязанностей по выводу из трудной жизненной с</w:t>
      </w:r>
      <w:r w:rsidRPr="007A457E">
        <w:rPr>
          <w:rFonts w:ascii="Times New Roman" w:hAnsi="Times New Roman"/>
          <w:lang w:val="ru-RU"/>
        </w:rPr>
        <w:t>и</w:t>
      </w:r>
      <w:r w:rsidRPr="007A457E">
        <w:rPr>
          <w:rFonts w:ascii="Times New Roman" w:hAnsi="Times New Roman"/>
          <w:lang w:val="ru-RU"/>
        </w:rPr>
        <w:t>туации семей гражданами, которые идут на сделку с государством.</w:t>
      </w:r>
    </w:p>
    <w:p w:rsidR="00631A9B" w:rsidRPr="007A457E" w:rsidRDefault="00631A9B" w:rsidP="008F1451">
      <w:pPr>
        <w:autoSpaceDE w:val="0"/>
        <w:autoSpaceDN w:val="0"/>
        <w:adjustRightInd w:val="0"/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Среднедушевой доход по окончании срока действия социального контра</w:t>
      </w:r>
      <w:r w:rsidRPr="007A457E">
        <w:rPr>
          <w:rFonts w:ascii="Times New Roman" w:hAnsi="Times New Roman"/>
          <w:lang w:val="ru-RU"/>
        </w:rPr>
        <w:t>к</w:t>
      </w:r>
      <w:r w:rsidRPr="007A457E">
        <w:rPr>
          <w:rFonts w:ascii="Times New Roman" w:hAnsi="Times New Roman"/>
          <w:lang w:val="ru-RU"/>
        </w:rPr>
        <w:t>та увеличился у 61 семьи (162 человека), превысил величину прожиточного ми</w:t>
      </w:r>
      <w:r w:rsidR="00E40031" w:rsidRPr="007A457E">
        <w:rPr>
          <w:rFonts w:ascii="Times New Roman" w:hAnsi="Times New Roman"/>
          <w:lang w:val="ru-RU"/>
        </w:rPr>
        <w:t>нимума у 26 семей (69 человек).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Кроме указанных выше мер социальной поддержки семьям с детьми, в</w:t>
      </w:r>
      <w:r w:rsidRPr="007A457E">
        <w:rPr>
          <w:rFonts w:ascii="Times New Roman" w:hAnsi="Times New Roman"/>
          <w:lang w:val="ru-RU"/>
        </w:rPr>
        <w:t>ы</w:t>
      </w:r>
      <w:r w:rsidRPr="007A457E">
        <w:rPr>
          <w:rFonts w:ascii="Times New Roman" w:hAnsi="Times New Roman"/>
          <w:lang w:val="ru-RU"/>
        </w:rPr>
        <w:t xml:space="preserve">плачивались субсидии и компенсации по оплате жилья и коммунальных услуг, оказывалась поддержка гражданам за особые заслуги перед государством </w:t>
      </w:r>
      <w:r w:rsidR="00E40031" w:rsidRPr="007A457E">
        <w:rPr>
          <w:rFonts w:ascii="Times New Roman" w:hAnsi="Times New Roman"/>
          <w:lang w:val="ru-RU"/>
        </w:rPr>
        <w:t>и ряд других.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 xml:space="preserve">Особое внимание </w:t>
      </w:r>
      <w:r w:rsidR="00E40031" w:rsidRPr="007A457E">
        <w:rPr>
          <w:rFonts w:ascii="Times New Roman" w:hAnsi="Times New Roman"/>
          <w:lang w:val="ru-RU"/>
        </w:rPr>
        <w:t>уделялось</w:t>
      </w:r>
      <w:r w:rsidRPr="007A457E">
        <w:rPr>
          <w:rFonts w:ascii="Times New Roman" w:hAnsi="Times New Roman"/>
          <w:lang w:val="ru-RU"/>
        </w:rPr>
        <w:t xml:space="preserve"> адресной социальной помощи ветеранам.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 xml:space="preserve">Дополнительной мерой </w:t>
      </w:r>
      <w:proofErr w:type="spellStart"/>
      <w:r w:rsidRPr="007A457E">
        <w:rPr>
          <w:rFonts w:ascii="Times New Roman" w:hAnsi="Times New Roman"/>
          <w:lang w:val="ru-RU"/>
        </w:rPr>
        <w:t>соцподдержки</w:t>
      </w:r>
      <w:proofErr w:type="spellEnd"/>
      <w:r w:rsidRPr="007A457E">
        <w:rPr>
          <w:rFonts w:ascii="Times New Roman" w:hAnsi="Times New Roman"/>
          <w:lang w:val="ru-RU"/>
        </w:rPr>
        <w:t xml:space="preserve"> в виде компенсации расходов на оплату жилищно-коммунальных услуг воспользовались 4 </w:t>
      </w:r>
      <w:r w:rsidRPr="007A457E">
        <w:rPr>
          <w:rFonts w:ascii="Times New Roman" w:hAnsi="Times New Roman"/>
        </w:rPr>
        <w:t> </w:t>
      </w:r>
      <w:r w:rsidRPr="007A457E">
        <w:rPr>
          <w:rFonts w:ascii="Times New Roman" w:hAnsi="Times New Roman"/>
          <w:lang w:val="ru-RU"/>
        </w:rPr>
        <w:t>ветерана на общую сумму 0,2 млн. рублей.</w:t>
      </w:r>
    </w:p>
    <w:p w:rsidR="00E40031" w:rsidRPr="007A457E" w:rsidRDefault="00631A9B" w:rsidP="00E4003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Адресная социальная помощь в проведении ремонта жилья оказана</w:t>
      </w:r>
    </w:p>
    <w:p w:rsidR="00631A9B" w:rsidRPr="007A457E" w:rsidRDefault="00631A9B" w:rsidP="00E40031">
      <w:pPr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3 ветеранам на общую сумму 0,4 млн. рублей.</w:t>
      </w:r>
    </w:p>
    <w:p w:rsidR="00631A9B" w:rsidRPr="007A457E" w:rsidRDefault="00631A9B" w:rsidP="008F1451">
      <w:pPr>
        <w:autoSpaceDE w:val="0"/>
        <w:autoSpaceDN w:val="0"/>
        <w:adjustRightInd w:val="0"/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Продолжены выплаты краевым льготникам, в том числе старшего покол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 xml:space="preserve">ния. Их в общей сложности 5036 человек. Так, в 2023 году </w:t>
      </w:r>
      <w:proofErr w:type="gramStart"/>
      <w:r w:rsidRPr="007A457E">
        <w:rPr>
          <w:rFonts w:ascii="Times New Roman" w:hAnsi="Times New Roman"/>
          <w:lang w:val="ru-RU"/>
        </w:rPr>
        <w:t>осуществлены</w:t>
      </w:r>
      <w:proofErr w:type="gramEnd"/>
      <w:r w:rsidRPr="007A457E">
        <w:rPr>
          <w:rFonts w:ascii="Times New Roman" w:hAnsi="Times New Roman"/>
          <w:lang w:val="ru-RU"/>
        </w:rPr>
        <w:t>:</w:t>
      </w:r>
    </w:p>
    <w:p w:rsidR="00631A9B" w:rsidRPr="007A457E" w:rsidRDefault="00631A9B" w:rsidP="00E40031">
      <w:pPr>
        <w:autoSpaceDE w:val="0"/>
        <w:autoSpaceDN w:val="0"/>
        <w:adjustRightInd w:val="0"/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ежегодная денежная выплата 1585 гражданам, относящимся к категории «дети войны» (размер данной выплаты в 2023 году составил 7385 рублей);</w:t>
      </w:r>
    </w:p>
    <w:p w:rsidR="00631A9B" w:rsidRPr="007A457E" w:rsidRDefault="00631A9B" w:rsidP="008F1451">
      <w:pPr>
        <w:autoSpaceDE w:val="0"/>
        <w:autoSpaceDN w:val="0"/>
        <w:adjustRightInd w:val="0"/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ежегодная денежная выплата 169 гражданам, награжденным нагрудным знаком «Почетный донор России» или «Почетный донор СССР» на общую сумму 2,8 млн. рублей;</w:t>
      </w:r>
    </w:p>
    <w:p w:rsidR="00631A9B" w:rsidRPr="007A457E" w:rsidRDefault="00631A9B" w:rsidP="008F1451">
      <w:pPr>
        <w:autoSpaceDE w:val="0"/>
        <w:autoSpaceDN w:val="0"/>
        <w:adjustRightInd w:val="0"/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 xml:space="preserve">ежемесячная денежная выплата 3282 краевым льготникам </w:t>
      </w:r>
      <w:r w:rsidR="00E40031" w:rsidRPr="007A457E">
        <w:rPr>
          <w:rFonts w:ascii="Times New Roman" w:hAnsi="Times New Roman"/>
          <w:lang w:val="ru-RU"/>
        </w:rPr>
        <w:t xml:space="preserve">(1 672 </w:t>
      </w:r>
      <w:r w:rsidRPr="007A457E">
        <w:rPr>
          <w:rFonts w:ascii="Times New Roman" w:hAnsi="Times New Roman"/>
          <w:lang w:val="ru-RU"/>
        </w:rPr>
        <w:t>ветеранам труда, 1 560 ветеранам труда Ставропольского края, 50 гра</w:t>
      </w:r>
      <w:r w:rsidRPr="007A457E">
        <w:rPr>
          <w:rFonts w:ascii="Times New Roman" w:hAnsi="Times New Roman"/>
          <w:lang w:val="ru-RU"/>
        </w:rPr>
        <w:t>ж</w:t>
      </w:r>
      <w:r w:rsidRPr="007A457E">
        <w:rPr>
          <w:rFonts w:ascii="Times New Roman" w:hAnsi="Times New Roman"/>
          <w:lang w:val="ru-RU"/>
        </w:rPr>
        <w:t>данам, относящимся к категории жертв политических репрессий) на общую сумму 72,7 млн. рублей.</w:t>
      </w:r>
    </w:p>
    <w:p w:rsidR="00631A9B" w:rsidRPr="007A457E" w:rsidRDefault="00631A9B" w:rsidP="008F1451">
      <w:pPr>
        <w:pStyle w:val="af3"/>
        <w:tabs>
          <w:tab w:val="left" w:pos="0"/>
        </w:tabs>
        <w:spacing w:before="0" w:beforeAutospacing="0" w:after="0" w:afterAutospacing="0"/>
        <w:ind w:firstLine="600"/>
        <w:jc w:val="both"/>
        <w:rPr>
          <w:color w:val="000000"/>
        </w:rPr>
      </w:pPr>
      <w:r w:rsidRPr="007A457E">
        <w:rPr>
          <w:rFonts w:eastAsia="Calibri"/>
        </w:rPr>
        <w:t>Организован прием документов</w:t>
      </w:r>
      <w:r w:rsidRPr="007A457E">
        <w:rPr>
          <w:color w:val="000000"/>
        </w:rPr>
        <w:t xml:space="preserve"> для предоставления региональных един</w:t>
      </w:r>
      <w:r w:rsidRPr="007A457E">
        <w:rPr>
          <w:color w:val="000000"/>
        </w:rPr>
        <w:t>о</w:t>
      </w:r>
      <w:r w:rsidRPr="007A457E">
        <w:rPr>
          <w:color w:val="000000"/>
        </w:rPr>
        <w:t xml:space="preserve">временных социальных выплат членам семей военнослужащих и </w:t>
      </w:r>
      <w:proofErr w:type="gramStart"/>
      <w:r w:rsidRPr="007A457E">
        <w:rPr>
          <w:color w:val="000000"/>
        </w:rPr>
        <w:t>военносл</w:t>
      </w:r>
      <w:r w:rsidRPr="007A457E">
        <w:rPr>
          <w:color w:val="000000"/>
        </w:rPr>
        <w:t>у</w:t>
      </w:r>
      <w:r w:rsidR="00E40031" w:rsidRPr="007A457E">
        <w:rPr>
          <w:color w:val="000000"/>
        </w:rPr>
        <w:t>жащим</w:t>
      </w:r>
      <w:proofErr w:type="gramEnd"/>
      <w:r w:rsidR="00E40031" w:rsidRPr="007A457E">
        <w:rPr>
          <w:color w:val="000000"/>
        </w:rPr>
        <w:t xml:space="preserve"> </w:t>
      </w:r>
      <w:r w:rsidRPr="007A457E">
        <w:rPr>
          <w:color w:val="000000"/>
        </w:rPr>
        <w:t>удостоенным государственных наград Российской Федерации за участие в специальной военной операции;</w:t>
      </w:r>
      <w:r w:rsidR="00E40031" w:rsidRPr="007A457E">
        <w:rPr>
          <w:color w:val="000000"/>
        </w:rPr>
        <w:t xml:space="preserve"> </w:t>
      </w:r>
      <w:r w:rsidRPr="007A457E">
        <w:rPr>
          <w:color w:val="000000"/>
        </w:rPr>
        <w:t>имеющим ранение в период проведения указанной операции;</w:t>
      </w:r>
      <w:r w:rsidR="00E40031" w:rsidRPr="007A457E">
        <w:rPr>
          <w:color w:val="000000"/>
        </w:rPr>
        <w:t xml:space="preserve"> </w:t>
      </w:r>
      <w:r w:rsidRPr="007A457E">
        <w:rPr>
          <w:color w:val="000000"/>
        </w:rPr>
        <w:t xml:space="preserve">погибшим (умершим) </w:t>
      </w:r>
      <w:r w:rsidR="00E40031" w:rsidRPr="007A457E">
        <w:rPr>
          <w:color w:val="000000"/>
        </w:rPr>
        <w:t>при исполнении воинского долга.</w:t>
      </w:r>
    </w:p>
    <w:p w:rsidR="00631A9B" w:rsidRPr="007A457E" w:rsidRDefault="00631A9B" w:rsidP="008F1451">
      <w:pPr>
        <w:pStyle w:val="af3"/>
        <w:tabs>
          <w:tab w:val="left" w:pos="0"/>
        </w:tabs>
        <w:spacing w:before="0" w:beforeAutospacing="0" w:after="0" w:afterAutospacing="0"/>
        <w:ind w:firstLine="600"/>
        <w:jc w:val="both"/>
      </w:pPr>
      <w:r w:rsidRPr="007A457E">
        <w:t>Пособие гражданам, удостоенным государственных наград, получили 29 человек, в том числе 6 - награжденных медалью Жукова, 9 - медалью Суворова, 4 - медалью «За отвагу», 4 - знаком отличия ордена Святого Георгия - Георг</w:t>
      </w:r>
      <w:r w:rsidRPr="007A457E">
        <w:t>и</w:t>
      </w:r>
      <w:r w:rsidRPr="007A457E">
        <w:t xml:space="preserve">евским крестом </w:t>
      </w:r>
      <w:r w:rsidRPr="007A457E">
        <w:rPr>
          <w:lang w:val="en-US"/>
        </w:rPr>
        <w:t>IV</w:t>
      </w:r>
      <w:r w:rsidRPr="007A457E">
        <w:t xml:space="preserve"> </w:t>
      </w:r>
      <w:r w:rsidR="00E40031" w:rsidRPr="007A457E">
        <w:t xml:space="preserve">степени, </w:t>
      </w:r>
      <w:r w:rsidRPr="007A457E">
        <w:t xml:space="preserve">3 - медалью «За отличие в охране общественного порядка», 2 - орденом Мужества, 1- медалью «За спасение </w:t>
      </w:r>
      <w:r w:rsidRPr="007A457E">
        <w:lastRenderedPageBreak/>
        <w:t>погибавших». В</w:t>
      </w:r>
      <w:r w:rsidRPr="007A457E">
        <w:t>ы</w:t>
      </w:r>
      <w:r w:rsidRPr="007A457E">
        <w:t>платы за полученное ранение в ходе специальной военной операции получили 6 военнослужащих (тяжелое увечье).</w:t>
      </w:r>
    </w:p>
    <w:p w:rsidR="00631A9B" w:rsidRPr="007A457E" w:rsidRDefault="00631A9B" w:rsidP="008F1451">
      <w:pPr>
        <w:pStyle w:val="af3"/>
        <w:spacing w:before="0" w:beforeAutospacing="0" w:after="0" w:afterAutospacing="0"/>
        <w:ind w:firstLine="600"/>
        <w:jc w:val="both"/>
        <w:rPr>
          <w:bCs/>
        </w:rPr>
      </w:pPr>
      <w:r w:rsidRPr="007A457E">
        <w:rPr>
          <w:bCs/>
        </w:rPr>
        <w:t xml:space="preserve">Членам семей участников </w:t>
      </w:r>
      <w:r w:rsidRPr="007A457E">
        <w:t>специальной военной операции</w:t>
      </w:r>
      <w:r w:rsidRPr="007A457E">
        <w:rPr>
          <w:bCs/>
        </w:rPr>
        <w:t xml:space="preserve"> предоставлено право на получение единовременной денежной выплаты супруге участника специальной военной операции при рождении ребенка в размере 20,0 тыс. ру</w:t>
      </w:r>
      <w:r w:rsidRPr="007A457E">
        <w:rPr>
          <w:bCs/>
        </w:rPr>
        <w:t>б</w:t>
      </w:r>
      <w:r w:rsidRPr="007A457E">
        <w:rPr>
          <w:bCs/>
        </w:rPr>
        <w:t>лей. В</w:t>
      </w:r>
      <w:r w:rsidR="00E40031" w:rsidRPr="007A457E">
        <w:rPr>
          <w:bCs/>
        </w:rPr>
        <w:t>ыплату получили 2 человека.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color w:val="000000"/>
          <w:lang w:val="ru-RU"/>
        </w:rPr>
        <w:t>Продолжена работа по приему документов у граждан, вынужденно пок</w:t>
      </w:r>
      <w:r w:rsidRPr="007A457E">
        <w:rPr>
          <w:rFonts w:ascii="Times New Roman" w:hAnsi="Times New Roman"/>
          <w:color w:val="000000"/>
          <w:lang w:val="ru-RU"/>
        </w:rPr>
        <w:t>и</w:t>
      </w:r>
      <w:r w:rsidRPr="007A457E">
        <w:rPr>
          <w:rFonts w:ascii="Times New Roman" w:hAnsi="Times New Roman"/>
          <w:color w:val="000000"/>
          <w:lang w:val="ru-RU"/>
        </w:rPr>
        <w:t>нувших территорию Донецкой и Луганской Народных Республик, для предо</w:t>
      </w:r>
      <w:r w:rsidRPr="007A457E">
        <w:rPr>
          <w:rFonts w:ascii="Times New Roman" w:hAnsi="Times New Roman"/>
          <w:color w:val="000000"/>
          <w:lang w:val="ru-RU"/>
        </w:rPr>
        <w:t>с</w:t>
      </w:r>
      <w:r w:rsidRPr="007A457E">
        <w:rPr>
          <w:rFonts w:ascii="Times New Roman" w:hAnsi="Times New Roman"/>
          <w:color w:val="000000"/>
          <w:lang w:val="ru-RU"/>
        </w:rPr>
        <w:t>тавления мер социальной поддержки в виде единовременной материальной п</w:t>
      </w:r>
      <w:r w:rsidRPr="007A457E">
        <w:rPr>
          <w:rFonts w:ascii="Times New Roman" w:hAnsi="Times New Roman"/>
          <w:color w:val="000000"/>
          <w:lang w:val="ru-RU"/>
        </w:rPr>
        <w:t>о</w:t>
      </w:r>
      <w:r w:rsidRPr="007A457E">
        <w:rPr>
          <w:rFonts w:ascii="Times New Roman" w:hAnsi="Times New Roman"/>
          <w:color w:val="000000"/>
          <w:lang w:val="ru-RU"/>
        </w:rPr>
        <w:t xml:space="preserve">мощи в размере 10,0 тыс. рублей и ежемесячных выплат льготным категориям. В отчетном периоде </w:t>
      </w:r>
      <w:r w:rsidR="00E40031" w:rsidRPr="007A457E">
        <w:rPr>
          <w:rFonts w:ascii="Times New Roman" w:hAnsi="Times New Roman"/>
          <w:lang w:val="ru-RU"/>
        </w:rPr>
        <w:t>выплату получили 14 человек.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Органы и учреждения системы профилактики безнадзорности и правон</w:t>
      </w:r>
      <w:r w:rsidRPr="007A457E">
        <w:rPr>
          <w:rFonts w:ascii="Times New Roman" w:hAnsi="Times New Roman"/>
          <w:lang w:val="ru-RU"/>
        </w:rPr>
        <w:t>а</w:t>
      </w:r>
      <w:r w:rsidRPr="007A457E">
        <w:rPr>
          <w:rFonts w:ascii="Times New Roman" w:hAnsi="Times New Roman"/>
          <w:lang w:val="ru-RU"/>
        </w:rPr>
        <w:t>рушений несовершеннолетних приняли участие в оперативно-профилактических мероприятиях («Ребенок и семья», «Подросток», «З</w:t>
      </w:r>
      <w:r w:rsidRPr="007A457E">
        <w:rPr>
          <w:rFonts w:ascii="Times New Roman" w:hAnsi="Times New Roman"/>
          <w:lang w:val="ru-RU"/>
        </w:rPr>
        <w:t>а</w:t>
      </w:r>
      <w:r w:rsidR="00E40031" w:rsidRPr="007A457E">
        <w:rPr>
          <w:rFonts w:ascii="Times New Roman" w:hAnsi="Times New Roman"/>
          <w:lang w:val="ru-RU"/>
        </w:rPr>
        <w:t>щита», «Помоги пойти учиться»).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 xml:space="preserve">На заседаниях комиссии по делам несовершеннолетних и защите их </w:t>
      </w:r>
      <w:r w:rsidR="00E40031" w:rsidRPr="007A457E">
        <w:rPr>
          <w:rFonts w:ascii="Times New Roman" w:hAnsi="Times New Roman"/>
          <w:lang w:val="ru-RU"/>
        </w:rPr>
        <w:t xml:space="preserve">прав </w:t>
      </w:r>
      <w:r w:rsidRPr="007A457E">
        <w:rPr>
          <w:rFonts w:ascii="Times New Roman" w:hAnsi="Times New Roman"/>
          <w:lang w:val="ru-RU"/>
        </w:rPr>
        <w:t>округа рассмотрено 155 протоколов</w:t>
      </w:r>
      <w:r w:rsidR="00E40031"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>об административных правонарушен</w:t>
      </w:r>
      <w:r w:rsidRPr="007A457E">
        <w:rPr>
          <w:rFonts w:ascii="Times New Roman" w:hAnsi="Times New Roman"/>
          <w:lang w:val="ru-RU"/>
        </w:rPr>
        <w:t>и</w:t>
      </w:r>
      <w:r w:rsidRPr="007A457E">
        <w:rPr>
          <w:rFonts w:ascii="Times New Roman" w:hAnsi="Times New Roman"/>
          <w:lang w:val="ru-RU"/>
        </w:rPr>
        <w:t>ях, из которых 42 персональных дела на несовершеннолетних и 109 дел на родит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>лей.</w:t>
      </w: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</w:pPr>
      <w:r w:rsidRPr="007A457E">
        <w:t>В рамках муниципальной программы «Общественная безопасность, защ</w:t>
      </w:r>
      <w:r w:rsidRPr="007A457E">
        <w:t>и</w:t>
      </w:r>
      <w:r w:rsidRPr="007A457E">
        <w:t>та населения и территории от чрезвычайных ситуаций»</w:t>
      </w:r>
      <w:r w:rsidRPr="007A457E">
        <w:rPr>
          <w:rFonts w:eastAsia="TimesNewRomanPSMT"/>
        </w:rPr>
        <w:t xml:space="preserve">, подпрограммы </w:t>
      </w:r>
      <w:r w:rsidRPr="007A457E">
        <w:t>«Безопасный городской округ», основного мероприятия «Профилактика правон</w:t>
      </w:r>
      <w:r w:rsidRPr="007A457E">
        <w:t>а</w:t>
      </w:r>
      <w:r w:rsidRPr="007A457E">
        <w:t xml:space="preserve">рушений среди несовершеннолетних» </w:t>
      </w:r>
      <w:r w:rsidRPr="007A457E">
        <w:rPr>
          <w:lang w:eastAsia="en-US"/>
        </w:rPr>
        <w:t xml:space="preserve">проведено 28 мероприятий, в которых приняли участие 3942  несовершеннолетних, </w:t>
      </w:r>
      <w:r w:rsidRPr="007A457E">
        <w:t>организовано вовлечение родит</w:t>
      </w:r>
      <w:r w:rsidRPr="007A457E">
        <w:t>е</w:t>
      </w:r>
      <w:r w:rsidRPr="007A457E">
        <w:t>лей в процесс воспитания детей, осуществлялась пропаганда здорового образа жизни несовершеннолетних, формировалось сопротивление к совершению пр</w:t>
      </w:r>
      <w:r w:rsidRPr="007A457E">
        <w:t>а</w:t>
      </w:r>
      <w:r w:rsidRPr="007A457E">
        <w:t xml:space="preserve">вонарушений. Результат профилактической работы </w:t>
      </w:r>
      <w:r w:rsidR="00E40031" w:rsidRPr="007A457E">
        <w:t>-</w:t>
      </w:r>
      <w:r w:rsidRPr="007A457E">
        <w:t xml:space="preserve"> уменьшение количества несовершеннолетних, состоящих на учете в органах и учреждениях системы проф</w:t>
      </w:r>
      <w:r w:rsidRPr="007A457E">
        <w:t>и</w:t>
      </w:r>
      <w:r w:rsidR="003E7A0E" w:rsidRPr="007A457E">
        <w:t>лактики.</w:t>
      </w: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</w:pPr>
      <w:r w:rsidRPr="007A457E">
        <w:t>Сведения о</w:t>
      </w:r>
      <w:r w:rsidRPr="007A457E">
        <w:rPr>
          <w:shd w:val="clear" w:color="auto" w:fill="FFFFFF"/>
        </w:rPr>
        <w:t xml:space="preserve"> недееспособных гражданах и их опекунах</w:t>
      </w:r>
      <w:r w:rsidRPr="007A457E">
        <w:rPr>
          <w:color w:val="000000"/>
        </w:rPr>
        <w:t xml:space="preserve"> регулярно внос</w:t>
      </w:r>
      <w:r w:rsidRPr="007A457E">
        <w:rPr>
          <w:color w:val="000000"/>
        </w:rPr>
        <w:t>и</w:t>
      </w:r>
      <w:r w:rsidRPr="007A457E">
        <w:rPr>
          <w:color w:val="000000"/>
        </w:rPr>
        <w:t xml:space="preserve">лись в </w:t>
      </w:r>
      <w:r w:rsidRPr="007A457E">
        <w:rPr>
          <w:bCs/>
          <w:shd w:val="clear" w:color="auto" w:fill="FFFFFF"/>
        </w:rPr>
        <w:t>Единую</w:t>
      </w:r>
      <w:r w:rsidRPr="007A457E">
        <w:rPr>
          <w:shd w:val="clear" w:color="auto" w:fill="FFFFFF"/>
        </w:rPr>
        <w:t xml:space="preserve"> </w:t>
      </w:r>
      <w:r w:rsidRPr="007A457E">
        <w:rPr>
          <w:bCs/>
          <w:shd w:val="clear" w:color="auto" w:fill="FFFFFF"/>
        </w:rPr>
        <w:t>государственную информационную</w:t>
      </w:r>
      <w:r w:rsidRPr="007A457E">
        <w:rPr>
          <w:shd w:val="clear" w:color="auto" w:fill="FFFFFF"/>
        </w:rPr>
        <w:t xml:space="preserve"> </w:t>
      </w:r>
      <w:r w:rsidRPr="007A457E">
        <w:rPr>
          <w:bCs/>
          <w:shd w:val="clear" w:color="auto" w:fill="FFFFFF"/>
        </w:rPr>
        <w:t>систему</w:t>
      </w:r>
      <w:r w:rsidRPr="007A457E">
        <w:rPr>
          <w:shd w:val="clear" w:color="auto" w:fill="FFFFFF"/>
        </w:rPr>
        <w:t xml:space="preserve"> </w:t>
      </w:r>
      <w:r w:rsidRPr="007A457E">
        <w:rPr>
          <w:bCs/>
          <w:shd w:val="clear" w:color="auto" w:fill="FFFFFF"/>
        </w:rPr>
        <w:t xml:space="preserve">социального </w:t>
      </w:r>
      <w:r w:rsidRPr="007A457E">
        <w:rPr>
          <w:shd w:val="clear" w:color="auto" w:fill="FFFFFF"/>
        </w:rPr>
        <w:t>обеспечения (</w:t>
      </w:r>
      <w:r w:rsidRPr="007A457E">
        <w:rPr>
          <w:bCs/>
          <w:shd w:val="clear" w:color="auto" w:fill="FFFFFF"/>
        </w:rPr>
        <w:t>з</w:t>
      </w:r>
      <w:r w:rsidRPr="007A457E">
        <w:rPr>
          <w:bCs/>
          <w:shd w:val="clear" w:color="auto" w:fill="FFFFFF"/>
        </w:rPr>
        <w:t>а</w:t>
      </w:r>
      <w:r w:rsidRPr="007A457E">
        <w:rPr>
          <w:bCs/>
          <w:shd w:val="clear" w:color="auto" w:fill="FFFFFF"/>
        </w:rPr>
        <w:t>гружено 38 записей</w:t>
      </w:r>
      <w:r w:rsidRPr="007A457E">
        <w:rPr>
          <w:shd w:val="clear" w:color="auto" w:fill="FFFFFF"/>
        </w:rPr>
        <w:t>).</w:t>
      </w:r>
    </w:p>
    <w:p w:rsidR="00631A9B" w:rsidRPr="007A457E" w:rsidRDefault="00631A9B" w:rsidP="008F1451">
      <w:pPr>
        <w:pStyle w:val="af3"/>
        <w:tabs>
          <w:tab w:val="left" w:pos="0"/>
        </w:tabs>
        <w:spacing w:before="0" w:beforeAutospacing="0" w:after="0" w:afterAutospacing="0"/>
        <w:ind w:firstLine="600"/>
        <w:jc w:val="both"/>
        <w:rPr>
          <w:b/>
          <w:i/>
        </w:rPr>
      </w:pPr>
    </w:p>
    <w:p w:rsidR="00631A9B" w:rsidRPr="007A457E" w:rsidRDefault="00631A9B" w:rsidP="003E7A0E">
      <w:pPr>
        <w:pStyle w:val="af3"/>
        <w:tabs>
          <w:tab w:val="left" w:pos="0"/>
        </w:tabs>
        <w:spacing w:before="0" w:beforeAutospacing="0" w:after="0" w:afterAutospacing="0"/>
        <w:ind w:firstLine="120"/>
        <w:jc w:val="center"/>
        <w:rPr>
          <w:b/>
        </w:rPr>
      </w:pPr>
      <w:r w:rsidRPr="007A457E">
        <w:rPr>
          <w:b/>
        </w:rPr>
        <w:t>11. Развитие образования</w:t>
      </w:r>
    </w:p>
    <w:p w:rsidR="00631A9B" w:rsidRPr="007A457E" w:rsidRDefault="00631A9B" w:rsidP="008F1451">
      <w:pPr>
        <w:pStyle w:val="af3"/>
        <w:tabs>
          <w:tab w:val="left" w:pos="0"/>
        </w:tabs>
        <w:spacing w:before="0" w:beforeAutospacing="0" w:after="0" w:afterAutospacing="0"/>
        <w:ind w:firstLine="600"/>
        <w:jc w:val="both"/>
        <w:rPr>
          <w:b/>
        </w:rPr>
      </w:pP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7A457E">
        <w:rPr>
          <w:rFonts w:ascii="Times New Roman" w:hAnsi="Times New Roman"/>
          <w:color w:val="000000"/>
          <w:lang w:val="ru-RU"/>
        </w:rPr>
        <w:t>Основные усилия в системе образования были сосредоточены на создание оптимальных условий для получения доступного и качественного образования гражданами, проживающими на территории</w:t>
      </w:r>
      <w:r w:rsidRPr="007A457E">
        <w:rPr>
          <w:rFonts w:ascii="Times New Roman" w:hAnsi="Times New Roman"/>
          <w:color w:val="000000"/>
        </w:rPr>
        <w:t> </w:t>
      </w:r>
      <w:r w:rsidRPr="007A457E">
        <w:rPr>
          <w:rFonts w:ascii="Times New Roman" w:hAnsi="Times New Roman"/>
          <w:color w:val="000000"/>
          <w:lang w:val="ru-RU"/>
        </w:rPr>
        <w:t xml:space="preserve"> округа, на реализацию </w:t>
      </w:r>
      <w:r w:rsidRPr="007A457E">
        <w:rPr>
          <w:rFonts w:ascii="Times New Roman" w:hAnsi="Times New Roman"/>
          <w:bCs/>
          <w:lang w:val="ru-RU"/>
        </w:rPr>
        <w:t>национал</w:t>
      </w:r>
      <w:r w:rsidRPr="007A457E">
        <w:rPr>
          <w:rFonts w:ascii="Times New Roman" w:hAnsi="Times New Roman"/>
          <w:bCs/>
          <w:lang w:val="ru-RU"/>
        </w:rPr>
        <w:t>ь</w:t>
      </w:r>
      <w:r w:rsidRPr="007A457E">
        <w:rPr>
          <w:rFonts w:ascii="Times New Roman" w:hAnsi="Times New Roman"/>
          <w:bCs/>
          <w:lang w:val="ru-RU"/>
        </w:rPr>
        <w:t xml:space="preserve">ного проекта «Образование» и </w:t>
      </w:r>
      <w:r w:rsidRPr="007A457E">
        <w:rPr>
          <w:rFonts w:ascii="Times New Roman" w:hAnsi="Times New Roman"/>
          <w:color w:val="000000"/>
          <w:lang w:val="ru-RU"/>
        </w:rPr>
        <w:t>муниципальной программы «Развитие образов</w:t>
      </w:r>
      <w:r w:rsidRPr="007A457E">
        <w:rPr>
          <w:rFonts w:ascii="Times New Roman" w:hAnsi="Times New Roman"/>
          <w:color w:val="000000"/>
          <w:lang w:val="ru-RU"/>
        </w:rPr>
        <w:t>а</w:t>
      </w:r>
      <w:r w:rsidR="003E7A0E" w:rsidRPr="007A457E">
        <w:rPr>
          <w:rFonts w:ascii="Times New Roman" w:hAnsi="Times New Roman"/>
          <w:color w:val="000000"/>
          <w:lang w:val="ru-RU"/>
        </w:rPr>
        <w:t>ния».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В 18 общеобразовательных организациях всеми видами обучения охвач</w:t>
      </w:r>
      <w:r w:rsidRPr="007A457E">
        <w:rPr>
          <w:rFonts w:ascii="Times New Roman" w:hAnsi="Times New Roman"/>
          <w:lang w:val="ru-RU"/>
        </w:rPr>
        <w:t>е</w:t>
      </w:r>
      <w:r w:rsidR="003E7A0E" w:rsidRPr="007A457E">
        <w:rPr>
          <w:rFonts w:ascii="Times New Roman" w:hAnsi="Times New Roman"/>
          <w:lang w:val="ru-RU"/>
        </w:rPr>
        <w:t>ны 8084 учащихся.</w:t>
      </w:r>
    </w:p>
    <w:p w:rsidR="00631A9B" w:rsidRPr="007A457E" w:rsidRDefault="00631A9B" w:rsidP="008F1451">
      <w:pPr>
        <w:tabs>
          <w:tab w:val="left" w:pos="567"/>
        </w:tabs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/>
          <w:lang w:val="ru-RU"/>
        </w:rPr>
      </w:pPr>
      <w:r w:rsidRPr="007A457E">
        <w:rPr>
          <w:rFonts w:ascii="Times New Roman" w:eastAsia="Times New Roman" w:hAnsi="Times New Roman"/>
          <w:lang w:val="ru-RU"/>
        </w:rPr>
        <w:t>Проведены мероприяти</w:t>
      </w:r>
      <w:r w:rsidRPr="007A457E">
        <w:rPr>
          <w:rFonts w:ascii="Times New Roman" w:hAnsi="Times New Roman"/>
          <w:lang w:val="ru-RU"/>
        </w:rPr>
        <w:t>я</w:t>
      </w:r>
      <w:r w:rsidRPr="007A457E">
        <w:rPr>
          <w:rFonts w:ascii="Times New Roman" w:eastAsia="Times New Roman" w:hAnsi="Times New Roman"/>
          <w:lang w:val="ru-RU"/>
        </w:rPr>
        <w:t>, предусмотренны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eastAsia="Times New Roman" w:hAnsi="Times New Roman"/>
          <w:lang w:val="ru-RU"/>
        </w:rPr>
        <w:t xml:space="preserve"> проектом «Современная шк</w:t>
      </w:r>
      <w:r w:rsidRPr="007A457E">
        <w:rPr>
          <w:rFonts w:ascii="Times New Roman" w:eastAsia="Times New Roman" w:hAnsi="Times New Roman"/>
          <w:lang w:val="ru-RU"/>
        </w:rPr>
        <w:t>о</w:t>
      </w:r>
      <w:r w:rsidRPr="007A457E">
        <w:rPr>
          <w:rFonts w:ascii="Times New Roman" w:eastAsia="Times New Roman" w:hAnsi="Times New Roman"/>
          <w:lang w:val="ru-RU"/>
        </w:rPr>
        <w:t>ла» национального проекта «Образование», направленны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eastAsia="Times New Roman" w:hAnsi="Times New Roman"/>
          <w:lang w:val="ru-RU"/>
        </w:rPr>
        <w:t xml:space="preserve"> на </w:t>
      </w:r>
      <w:r w:rsidRPr="007A457E">
        <w:rPr>
          <w:rFonts w:ascii="Times New Roman" w:eastAsia="Times New Roman" w:hAnsi="Times New Roman"/>
          <w:spacing w:val="1"/>
          <w:shd w:val="clear" w:color="auto" w:fill="FFFFFF"/>
          <w:lang w:val="ru-RU"/>
        </w:rPr>
        <w:t>обеспечение де</w:t>
      </w:r>
      <w:r w:rsidRPr="007A457E">
        <w:rPr>
          <w:rFonts w:ascii="Times New Roman" w:eastAsia="Times New Roman" w:hAnsi="Times New Roman"/>
          <w:spacing w:val="1"/>
          <w:shd w:val="clear" w:color="auto" w:fill="FFFFFF"/>
          <w:lang w:val="ru-RU"/>
        </w:rPr>
        <w:t>я</w:t>
      </w:r>
      <w:r w:rsidRPr="007A457E">
        <w:rPr>
          <w:rFonts w:ascii="Times New Roman" w:eastAsia="Times New Roman" w:hAnsi="Times New Roman"/>
          <w:spacing w:val="1"/>
          <w:shd w:val="clear" w:color="auto" w:fill="FFFFFF"/>
          <w:lang w:val="ru-RU"/>
        </w:rPr>
        <w:t xml:space="preserve">тельности центров образования цифрового и гуманитарного, </w:t>
      </w:r>
      <w:proofErr w:type="spellStart"/>
      <w:proofErr w:type="gramStart"/>
      <w:r w:rsidRPr="007A457E">
        <w:rPr>
          <w:rFonts w:ascii="Times New Roman" w:eastAsia="Times New Roman" w:hAnsi="Times New Roman"/>
          <w:spacing w:val="1"/>
          <w:shd w:val="clear" w:color="auto" w:fill="FFFFFF"/>
          <w:lang w:val="ru-RU"/>
        </w:rPr>
        <w:t>естественно-научного</w:t>
      </w:r>
      <w:proofErr w:type="spellEnd"/>
      <w:proofErr w:type="gramEnd"/>
      <w:r w:rsidRPr="007A457E">
        <w:rPr>
          <w:rFonts w:ascii="Times New Roman" w:eastAsia="Times New Roman" w:hAnsi="Times New Roman"/>
          <w:spacing w:val="1"/>
          <w:shd w:val="clear" w:color="auto" w:fill="FFFFFF"/>
          <w:lang w:val="ru-RU"/>
        </w:rPr>
        <w:t xml:space="preserve"> профилей.</w:t>
      </w:r>
      <w:r w:rsidRPr="007A457E">
        <w:rPr>
          <w:rFonts w:ascii="Times New Roman" w:hAnsi="Times New Roman"/>
          <w:spacing w:val="1"/>
          <w:shd w:val="clear" w:color="auto" w:fill="FFFFFF"/>
          <w:lang w:val="ru-RU"/>
        </w:rPr>
        <w:t xml:space="preserve"> П</w:t>
      </w:r>
      <w:r w:rsidRPr="007A457E">
        <w:rPr>
          <w:rFonts w:ascii="Times New Roman" w:eastAsia="Times New Roman" w:hAnsi="Times New Roman"/>
          <w:spacing w:val="1"/>
          <w:shd w:val="clear" w:color="auto" w:fill="FFFFFF"/>
          <w:lang w:val="ru-RU"/>
        </w:rPr>
        <w:t>родолжили функционирование центры образования цифрового и гуманитарного профилей на базе семи образовательных организ</w:t>
      </w:r>
      <w:r w:rsidRPr="007A457E">
        <w:rPr>
          <w:rFonts w:ascii="Times New Roman" w:eastAsia="Times New Roman" w:hAnsi="Times New Roman"/>
          <w:spacing w:val="1"/>
          <w:shd w:val="clear" w:color="auto" w:fill="FFFFFF"/>
          <w:lang w:val="ru-RU"/>
        </w:rPr>
        <w:t>а</w:t>
      </w:r>
      <w:r w:rsidRPr="007A457E">
        <w:rPr>
          <w:rFonts w:ascii="Times New Roman" w:eastAsia="Times New Roman" w:hAnsi="Times New Roman"/>
          <w:spacing w:val="1"/>
          <w:shd w:val="clear" w:color="auto" w:fill="FFFFFF"/>
          <w:lang w:val="ru-RU"/>
        </w:rPr>
        <w:t>ций. Осуществлены мероприятия на общую сумму 13,3 млн. рублей</w:t>
      </w:r>
      <w:r w:rsidRPr="007A457E">
        <w:rPr>
          <w:rFonts w:ascii="Times New Roman" w:hAnsi="Times New Roman"/>
          <w:spacing w:val="1"/>
          <w:shd w:val="clear" w:color="auto" w:fill="FFFFFF"/>
          <w:lang w:val="ru-RU"/>
        </w:rPr>
        <w:t>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По итогам обучения успеваемость учащихся составила 99,4 процента, к</w:t>
      </w:r>
      <w:r w:rsidRPr="007A457E">
        <w:rPr>
          <w:rFonts w:ascii="Times New Roman" w:hAnsi="Times New Roman"/>
          <w:lang w:val="ru-RU"/>
        </w:rPr>
        <w:t>а</w:t>
      </w:r>
      <w:r w:rsidRPr="007A457E">
        <w:rPr>
          <w:rFonts w:ascii="Times New Roman" w:hAnsi="Times New Roman"/>
          <w:lang w:val="ru-RU"/>
        </w:rPr>
        <w:t>чество знаний</w:t>
      </w:r>
      <w:r w:rsidR="003E7A0E"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>- 33,2 процента. Данные показат</w:t>
      </w:r>
      <w:r w:rsidR="003E7A0E" w:rsidRPr="007A457E">
        <w:rPr>
          <w:rFonts w:ascii="Times New Roman" w:hAnsi="Times New Roman"/>
          <w:lang w:val="ru-RU"/>
        </w:rPr>
        <w:t xml:space="preserve">ели сопоставимы с итогами 2022 </w:t>
      </w:r>
      <w:r w:rsidRPr="007A457E">
        <w:rPr>
          <w:rFonts w:ascii="Times New Roman" w:hAnsi="Times New Roman"/>
          <w:lang w:val="ru-RU"/>
        </w:rPr>
        <w:t xml:space="preserve">года. В последние годы система образования округа демонстрирует стабильные результаты, качество ее услуг соответствует </w:t>
      </w:r>
      <w:proofErr w:type="spellStart"/>
      <w:r w:rsidRPr="007A457E">
        <w:rPr>
          <w:rFonts w:ascii="Times New Roman" w:hAnsi="Times New Roman"/>
          <w:lang w:val="ru-RU"/>
        </w:rPr>
        <w:t>среднекраевым</w:t>
      </w:r>
      <w:proofErr w:type="spellEnd"/>
      <w:r w:rsidRPr="007A457E">
        <w:rPr>
          <w:rFonts w:ascii="Times New Roman" w:hAnsi="Times New Roman"/>
          <w:lang w:val="ru-RU"/>
        </w:rPr>
        <w:t xml:space="preserve"> показателям.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 xml:space="preserve">Организовано ведение </w:t>
      </w:r>
      <w:proofErr w:type="gramStart"/>
      <w:r w:rsidRPr="007A457E">
        <w:rPr>
          <w:rFonts w:ascii="Times New Roman" w:hAnsi="Times New Roman"/>
          <w:lang w:val="ru-RU"/>
        </w:rPr>
        <w:t>мониторинга достижения значений целевых показ</w:t>
      </w:r>
      <w:r w:rsidRPr="007A457E">
        <w:rPr>
          <w:rFonts w:ascii="Times New Roman" w:hAnsi="Times New Roman"/>
          <w:lang w:val="ru-RU"/>
        </w:rPr>
        <w:t>а</w:t>
      </w:r>
      <w:r w:rsidRPr="007A457E">
        <w:rPr>
          <w:rFonts w:ascii="Times New Roman" w:hAnsi="Times New Roman"/>
          <w:lang w:val="ru-RU"/>
        </w:rPr>
        <w:t>телей социально-экономического развития округа</w:t>
      </w:r>
      <w:proofErr w:type="gramEnd"/>
      <w:r w:rsidRPr="007A457E">
        <w:rPr>
          <w:rFonts w:ascii="Times New Roman" w:hAnsi="Times New Roman"/>
          <w:lang w:val="ru-RU"/>
        </w:rPr>
        <w:t>. Доведена средняя заработная плата учит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>лей муниципальных общеобразовательных организаций до</w:t>
      </w:r>
      <w:r w:rsidR="003E7A0E" w:rsidRPr="007A457E">
        <w:rPr>
          <w:rFonts w:ascii="Times New Roman" w:hAnsi="Times New Roman"/>
          <w:lang w:val="ru-RU"/>
        </w:rPr>
        <w:t xml:space="preserve"> 37 804 рублей</w:t>
      </w:r>
      <w:r w:rsidRPr="007A457E">
        <w:rPr>
          <w:rFonts w:ascii="Times New Roman" w:hAnsi="Times New Roman"/>
          <w:lang w:val="ru-RU"/>
        </w:rPr>
        <w:t>; средняя заработная плата педагогических работников дошкол</w:t>
      </w:r>
      <w:r w:rsidRPr="007A457E">
        <w:rPr>
          <w:rFonts w:ascii="Times New Roman" w:hAnsi="Times New Roman"/>
          <w:lang w:val="ru-RU"/>
        </w:rPr>
        <w:t>ь</w:t>
      </w:r>
      <w:r w:rsidRPr="007A457E">
        <w:rPr>
          <w:rFonts w:ascii="Times New Roman" w:hAnsi="Times New Roman"/>
          <w:lang w:val="ru-RU"/>
        </w:rPr>
        <w:t xml:space="preserve">ных муниципальных образовательных организаций  до 35 546 рублей, средняя заработная плата педагогических работников </w:t>
      </w:r>
      <w:r w:rsidRPr="007A457E">
        <w:rPr>
          <w:rFonts w:ascii="Times New Roman" w:hAnsi="Times New Roman"/>
          <w:lang w:val="ru-RU"/>
        </w:rPr>
        <w:lastRenderedPageBreak/>
        <w:t>дополнительного образования муниципальных образ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>вательных организаций образования - до 36 810 рублей.</w:t>
      </w:r>
    </w:p>
    <w:p w:rsidR="00631A9B" w:rsidRPr="007A457E" w:rsidRDefault="00631A9B" w:rsidP="008F1451">
      <w:pPr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/>
          <w:lang w:val="ru-RU" w:eastAsia="ru-RU" w:bidi="ar-SA"/>
        </w:rPr>
      </w:pPr>
      <w:r w:rsidRPr="007A457E">
        <w:rPr>
          <w:rFonts w:ascii="Times New Roman" w:eastAsia="Times New Roman" w:hAnsi="Times New Roman"/>
          <w:lang w:val="ru-RU" w:eastAsia="ru-RU" w:bidi="ar-SA"/>
        </w:rPr>
        <w:t>Предоставлены меры социальной поддержки по оплате жилых помещ</w:t>
      </w:r>
      <w:r w:rsidRPr="007A457E">
        <w:rPr>
          <w:rFonts w:ascii="Times New Roman" w:eastAsia="Times New Roman" w:hAnsi="Times New Roman"/>
          <w:lang w:val="ru-RU" w:eastAsia="ru-RU" w:bidi="ar-SA"/>
        </w:rPr>
        <w:t>е</w:t>
      </w:r>
      <w:r w:rsidRPr="007A457E">
        <w:rPr>
          <w:rFonts w:ascii="Times New Roman" w:eastAsia="Times New Roman" w:hAnsi="Times New Roman"/>
          <w:lang w:val="ru-RU" w:eastAsia="ru-RU" w:bidi="ar-SA"/>
        </w:rPr>
        <w:t>ний, отопления и освещения педагогическим работникам образовательных о</w:t>
      </w:r>
      <w:r w:rsidRPr="007A457E">
        <w:rPr>
          <w:rFonts w:ascii="Times New Roman" w:eastAsia="Times New Roman" w:hAnsi="Times New Roman"/>
          <w:lang w:val="ru-RU" w:eastAsia="ru-RU" w:bidi="ar-SA"/>
        </w:rPr>
        <w:t>р</w:t>
      </w:r>
      <w:r w:rsidRPr="007A457E">
        <w:rPr>
          <w:rFonts w:ascii="Times New Roman" w:eastAsia="Times New Roman" w:hAnsi="Times New Roman"/>
          <w:lang w:val="ru-RU" w:eastAsia="ru-RU" w:bidi="ar-SA"/>
        </w:rPr>
        <w:t xml:space="preserve">ганизаций, проживающим и работающим в населенных </w:t>
      </w:r>
      <w:r w:rsidR="003E7A0E" w:rsidRPr="007A457E">
        <w:rPr>
          <w:rFonts w:ascii="Times New Roman" w:eastAsia="Times New Roman" w:hAnsi="Times New Roman"/>
          <w:lang w:val="ru-RU" w:eastAsia="ru-RU" w:bidi="ar-SA"/>
        </w:rPr>
        <w:t xml:space="preserve">пунктах </w:t>
      </w:r>
      <w:r w:rsidRPr="007A457E">
        <w:rPr>
          <w:rFonts w:ascii="Times New Roman" w:eastAsia="Times New Roman" w:hAnsi="Times New Roman"/>
          <w:lang w:val="ru-RU" w:eastAsia="ru-RU" w:bidi="ar-SA"/>
        </w:rPr>
        <w:t>на общую сумму 21,1 млн. рублей.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7A457E">
        <w:rPr>
          <w:rFonts w:ascii="Times New Roman" w:hAnsi="Times New Roman"/>
          <w:color w:val="000000"/>
          <w:lang w:val="ru-RU"/>
        </w:rPr>
        <w:t>В округе созданы условия для активного включения детей и подростков в жизнь общества, сохранены лучшие традиции воспитания и внешкольного д</w:t>
      </w:r>
      <w:r w:rsidRPr="007A457E">
        <w:rPr>
          <w:rFonts w:ascii="Times New Roman" w:hAnsi="Times New Roman"/>
          <w:color w:val="000000"/>
          <w:lang w:val="ru-RU"/>
        </w:rPr>
        <w:t>о</w:t>
      </w:r>
      <w:r w:rsidRPr="007A457E">
        <w:rPr>
          <w:rFonts w:ascii="Times New Roman" w:hAnsi="Times New Roman"/>
          <w:color w:val="000000"/>
          <w:lang w:val="ru-RU"/>
        </w:rPr>
        <w:t xml:space="preserve">полнительного образования, которое рассматриваем как </w:t>
      </w:r>
      <w:r w:rsidRPr="007A457E">
        <w:rPr>
          <w:rFonts w:ascii="Times New Roman" w:hAnsi="Times New Roman"/>
          <w:lang w:val="ru-RU"/>
        </w:rPr>
        <w:t>наиболее эффективный способ защиты подрастающего поколения от опасных, деструктивных течений.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bCs/>
          <w:lang w:val="ru-RU"/>
        </w:rPr>
        <w:t>В округе работают 2 организации дополнительного образования по программам различной направленности, в том числе спортивной, художестве</w:t>
      </w:r>
      <w:r w:rsidRPr="007A457E">
        <w:rPr>
          <w:rFonts w:ascii="Times New Roman" w:hAnsi="Times New Roman"/>
          <w:bCs/>
          <w:lang w:val="ru-RU"/>
        </w:rPr>
        <w:t>н</w:t>
      </w:r>
      <w:r w:rsidR="003E7A0E" w:rsidRPr="007A457E">
        <w:rPr>
          <w:rFonts w:ascii="Times New Roman" w:hAnsi="Times New Roman"/>
          <w:bCs/>
          <w:lang w:val="ru-RU"/>
        </w:rPr>
        <w:t>ной, туристской.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Стратегически важным инструментом воспитания подрастающего покол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>ния является активное включение их в молодежные движения: «Российское движение школьников», «</w:t>
      </w:r>
      <w:proofErr w:type="spellStart"/>
      <w:r w:rsidRPr="007A457E">
        <w:rPr>
          <w:rFonts w:ascii="Times New Roman" w:hAnsi="Times New Roman"/>
          <w:lang w:val="ru-RU"/>
        </w:rPr>
        <w:t>Юнармия</w:t>
      </w:r>
      <w:proofErr w:type="spellEnd"/>
      <w:r w:rsidRPr="007A457E">
        <w:rPr>
          <w:rFonts w:ascii="Times New Roman" w:hAnsi="Times New Roman"/>
          <w:lang w:val="ru-RU"/>
        </w:rPr>
        <w:t>». На базе образовательных организаций организована работа патрио</w:t>
      </w:r>
      <w:r w:rsidR="003E7A0E" w:rsidRPr="007A457E">
        <w:rPr>
          <w:rFonts w:ascii="Times New Roman" w:hAnsi="Times New Roman"/>
          <w:lang w:val="ru-RU"/>
        </w:rPr>
        <w:t xml:space="preserve">тических клубов и объединений, </w:t>
      </w:r>
      <w:r w:rsidRPr="007A457E">
        <w:rPr>
          <w:rFonts w:ascii="Times New Roman" w:hAnsi="Times New Roman"/>
          <w:lang w:val="ru-RU"/>
        </w:rPr>
        <w:t>поисковых отр</w:t>
      </w:r>
      <w:r w:rsidRPr="007A457E">
        <w:rPr>
          <w:rFonts w:ascii="Times New Roman" w:hAnsi="Times New Roman"/>
          <w:lang w:val="ru-RU"/>
        </w:rPr>
        <w:t>я</w:t>
      </w:r>
      <w:r w:rsidRPr="007A457E">
        <w:rPr>
          <w:rFonts w:ascii="Times New Roman" w:hAnsi="Times New Roman"/>
          <w:lang w:val="ru-RU"/>
        </w:rPr>
        <w:t>дов, в которых занимаются 1890</w:t>
      </w:r>
      <w:r w:rsidRPr="007A457E">
        <w:rPr>
          <w:rFonts w:ascii="Times New Roman" w:hAnsi="Times New Roman"/>
          <w:b/>
          <w:i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>обучающихся.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b/>
          <w:i/>
          <w:lang w:val="ru-RU" w:eastAsia="ru-RU"/>
        </w:rPr>
      </w:pPr>
      <w:r w:rsidRPr="007A457E">
        <w:rPr>
          <w:rFonts w:ascii="Times New Roman" w:eastAsia="Times New Roman" w:hAnsi="Times New Roman"/>
          <w:lang w:val="ru-RU" w:eastAsia="ru-RU"/>
        </w:rPr>
        <w:t xml:space="preserve">Качественно организованная работа по развитию детской одаренности обеспечивает положительные результаты. </w:t>
      </w:r>
      <w:proofErr w:type="gramStart"/>
      <w:r w:rsidRPr="007A457E">
        <w:rPr>
          <w:rFonts w:ascii="Times New Roman" w:eastAsia="Times New Roman" w:hAnsi="Times New Roman"/>
          <w:lang w:val="ru-RU" w:eastAsia="ru-RU"/>
        </w:rPr>
        <w:t>В 2023 году в школьном этапе оли</w:t>
      </w:r>
      <w:r w:rsidRPr="007A457E">
        <w:rPr>
          <w:rFonts w:ascii="Times New Roman" w:eastAsia="Times New Roman" w:hAnsi="Times New Roman"/>
          <w:lang w:val="ru-RU" w:eastAsia="ru-RU"/>
        </w:rPr>
        <w:t>м</w:t>
      </w:r>
      <w:r w:rsidRPr="007A457E">
        <w:rPr>
          <w:rFonts w:ascii="Times New Roman" w:eastAsia="Times New Roman" w:hAnsi="Times New Roman"/>
          <w:lang w:val="ru-RU" w:eastAsia="ru-RU"/>
        </w:rPr>
        <w:t>пиады приняли участие 4922</w:t>
      </w:r>
      <w:r w:rsidRPr="007A457E">
        <w:rPr>
          <w:rFonts w:ascii="Times New Roman" w:eastAsia="Times New Roman" w:hAnsi="Times New Roman"/>
          <w:b/>
          <w:i/>
          <w:lang w:val="ru-RU" w:eastAsia="ru-RU"/>
        </w:rPr>
        <w:t xml:space="preserve"> </w:t>
      </w:r>
      <w:r w:rsidRPr="007A457E">
        <w:rPr>
          <w:rFonts w:ascii="Times New Roman" w:eastAsia="Times New Roman" w:hAnsi="Times New Roman"/>
          <w:lang w:val="ru-RU" w:eastAsia="ru-RU"/>
        </w:rPr>
        <w:t>обучающихся</w:t>
      </w:r>
      <w:r w:rsidR="003E7A0E" w:rsidRPr="007A457E">
        <w:rPr>
          <w:rFonts w:ascii="Times New Roman" w:eastAsia="Times New Roman" w:hAnsi="Times New Roman"/>
          <w:lang w:val="ru-RU" w:eastAsia="ru-RU"/>
        </w:rPr>
        <w:t xml:space="preserve"> 4-11 классов, в муниципальном -</w:t>
      </w:r>
      <w:r w:rsidRPr="007A457E">
        <w:rPr>
          <w:rFonts w:ascii="Times New Roman" w:eastAsia="Times New Roman" w:hAnsi="Times New Roman"/>
          <w:lang w:val="ru-RU" w:eastAsia="ru-RU"/>
        </w:rPr>
        <w:t xml:space="preserve"> 548 учащихся 7-11 классов, в региональном этапе - 29 учеников 9-11 классов.</w:t>
      </w:r>
      <w:proofErr w:type="gramEnd"/>
    </w:p>
    <w:p w:rsidR="00631A9B" w:rsidRPr="007A457E" w:rsidRDefault="00631A9B" w:rsidP="008F1451">
      <w:pPr>
        <w:autoSpaceDE w:val="0"/>
        <w:autoSpaceDN w:val="0"/>
        <w:adjustRightInd w:val="0"/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Большое внимание уделено сфере дошкольного образовани</w:t>
      </w:r>
      <w:r w:rsidR="003E7A0E" w:rsidRPr="007A457E">
        <w:rPr>
          <w:rFonts w:ascii="Times New Roman" w:hAnsi="Times New Roman"/>
          <w:lang w:val="ru-RU"/>
        </w:rPr>
        <w:t>я, в том числе его доступности.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proofErr w:type="gramStart"/>
      <w:r w:rsidRPr="007A457E">
        <w:rPr>
          <w:rFonts w:ascii="Times New Roman" w:hAnsi="Times New Roman"/>
          <w:lang w:val="ru-RU"/>
        </w:rPr>
        <w:t>В округе функционирует 23 дошкольных образовательных организации. 3426 детей охвачены услугами дошкольного образования.</w:t>
      </w:r>
      <w:proofErr w:type="gramEnd"/>
      <w:r w:rsidRPr="007A457E">
        <w:rPr>
          <w:rFonts w:ascii="Times New Roman" w:hAnsi="Times New Roman"/>
          <w:lang w:val="ru-RU"/>
        </w:rPr>
        <w:t xml:space="preserve"> Достигнута абсолютная доступность дошкольного образования для детей в возра</w:t>
      </w:r>
      <w:r w:rsidRPr="007A457E">
        <w:rPr>
          <w:rFonts w:ascii="Times New Roman" w:hAnsi="Times New Roman"/>
          <w:lang w:val="ru-RU"/>
        </w:rPr>
        <w:t>с</w:t>
      </w:r>
      <w:r w:rsidRPr="007A457E">
        <w:rPr>
          <w:rFonts w:ascii="Times New Roman" w:hAnsi="Times New Roman"/>
          <w:lang w:val="ru-RU"/>
        </w:rPr>
        <w:t>те от 3 до 7 лет.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Для постановки детей на учет в очередь в дошкольные образовательные организации ведется электронный реестр, п</w:t>
      </w:r>
      <w:r w:rsidRPr="007A457E">
        <w:rPr>
          <w:rFonts w:ascii="Times New Roman" w:hAnsi="Times New Roman"/>
          <w:color w:val="000000"/>
          <w:lang w:val="ru-RU"/>
        </w:rPr>
        <w:t>озволяющий через Интернет о</w:t>
      </w:r>
      <w:r w:rsidRPr="007A457E">
        <w:rPr>
          <w:rFonts w:ascii="Times New Roman" w:hAnsi="Times New Roman"/>
          <w:color w:val="000000"/>
          <w:lang w:val="ru-RU"/>
        </w:rPr>
        <w:t>т</w:t>
      </w:r>
      <w:r w:rsidRPr="007A457E">
        <w:rPr>
          <w:rFonts w:ascii="Times New Roman" w:hAnsi="Times New Roman"/>
          <w:color w:val="000000"/>
          <w:lang w:val="ru-RU"/>
        </w:rPr>
        <w:t>слеживать продвижение очереди ребенка по устройству в детский сад.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lang w:val="ru-RU" w:eastAsia="ru-RU"/>
        </w:rPr>
      </w:pPr>
      <w:r w:rsidRPr="007A457E">
        <w:rPr>
          <w:rFonts w:ascii="Times New Roman" w:eastAsia="Times New Roman" w:hAnsi="Times New Roman"/>
          <w:lang w:val="ru-RU" w:eastAsia="ru-RU"/>
        </w:rPr>
        <w:t>Вопросы охраны здоровья обучающихся, организации полноценного пи</w:t>
      </w:r>
      <w:r w:rsidR="003E7A0E" w:rsidRPr="007A457E">
        <w:rPr>
          <w:rFonts w:ascii="Times New Roman" w:eastAsia="Times New Roman" w:hAnsi="Times New Roman"/>
          <w:lang w:val="ru-RU" w:eastAsia="ru-RU"/>
        </w:rPr>
        <w:t xml:space="preserve">тания </w:t>
      </w:r>
      <w:r w:rsidRPr="007A457E">
        <w:rPr>
          <w:rFonts w:ascii="Times New Roman" w:eastAsia="Times New Roman" w:hAnsi="Times New Roman"/>
          <w:lang w:val="ru-RU" w:eastAsia="ru-RU"/>
        </w:rPr>
        <w:t>рассмотрены на совещаниях руководителей образовательных организ</w:t>
      </w:r>
      <w:r w:rsidRPr="007A457E">
        <w:rPr>
          <w:rFonts w:ascii="Times New Roman" w:eastAsia="Times New Roman" w:hAnsi="Times New Roman"/>
          <w:lang w:val="ru-RU" w:eastAsia="ru-RU"/>
        </w:rPr>
        <w:t>а</w:t>
      </w:r>
      <w:r w:rsidR="003E7A0E" w:rsidRPr="007A457E">
        <w:rPr>
          <w:rFonts w:ascii="Times New Roman" w:eastAsia="Times New Roman" w:hAnsi="Times New Roman"/>
          <w:lang w:val="ru-RU" w:eastAsia="ru-RU"/>
        </w:rPr>
        <w:t>ций.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spacing w:val="-2"/>
          <w:lang w:val="ru-RU"/>
        </w:rPr>
      </w:pPr>
      <w:r w:rsidRPr="007A457E">
        <w:rPr>
          <w:rFonts w:ascii="Times New Roman" w:eastAsia="Times New Roman" w:hAnsi="Times New Roman"/>
          <w:lang w:val="ru-RU" w:eastAsia="ru-RU"/>
        </w:rPr>
        <w:t xml:space="preserve">Бесплатным горячим питанием </w:t>
      </w:r>
      <w:proofErr w:type="gramStart"/>
      <w:r w:rsidRPr="007A457E">
        <w:rPr>
          <w:rFonts w:ascii="Times New Roman" w:eastAsia="Times New Roman" w:hAnsi="Times New Roman"/>
          <w:lang w:val="ru-RU" w:eastAsia="ru-RU"/>
        </w:rPr>
        <w:t>обеспечены</w:t>
      </w:r>
      <w:proofErr w:type="gramEnd"/>
      <w:r w:rsidRPr="007A457E">
        <w:rPr>
          <w:rFonts w:ascii="Times New Roman" w:eastAsia="Times New Roman" w:hAnsi="Times New Roman"/>
          <w:lang w:val="ru-RU" w:eastAsia="ru-RU"/>
        </w:rPr>
        <w:t xml:space="preserve"> 3</w:t>
      </w:r>
      <w:r w:rsidRPr="007A457E">
        <w:rPr>
          <w:rFonts w:ascii="Times New Roman" w:eastAsia="Times New Roman" w:hAnsi="Times New Roman"/>
          <w:lang w:eastAsia="ru-RU"/>
        </w:rPr>
        <w:t> </w:t>
      </w:r>
      <w:r w:rsidRPr="007A457E">
        <w:rPr>
          <w:rFonts w:ascii="Times New Roman" w:eastAsia="Times New Roman" w:hAnsi="Times New Roman"/>
          <w:lang w:val="ru-RU" w:eastAsia="ru-RU"/>
        </w:rPr>
        <w:t xml:space="preserve">417 обучающихся начальных классов. </w:t>
      </w:r>
      <w:r w:rsidRPr="007A457E">
        <w:rPr>
          <w:rFonts w:ascii="Times New Roman" w:eastAsia="Times New Roman" w:hAnsi="Times New Roman"/>
          <w:lang w:val="ru-RU" w:eastAsia="ru-RU" w:bidi="ar-SA"/>
        </w:rPr>
        <w:t>Бесплатное двухразовое горячее питание получили 362 ребёнка с огр</w:t>
      </w:r>
      <w:r w:rsidRPr="007A457E">
        <w:rPr>
          <w:rFonts w:ascii="Times New Roman" w:eastAsia="Times New Roman" w:hAnsi="Times New Roman"/>
          <w:lang w:val="ru-RU" w:eastAsia="ru-RU" w:bidi="ar-SA"/>
        </w:rPr>
        <w:t>а</w:t>
      </w:r>
      <w:r w:rsidRPr="007A457E">
        <w:rPr>
          <w:rFonts w:ascii="Times New Roman" w:eastAsia="Times New Roman" w:hAnsi="Times New Roman"/>
          <w:lang w:val="ru-RU" w:eastAsia="ru-RU" w:bidi="ar-SA"/>
        </w:rPr>
        <w:t>нич</w:t>
      </w:r>
      <w:r w:rsidR="003E7A0E" w:rsidRPr="007A457E">
        <w:rPr>
          <w:rFonts w:ascii="Times New Roman" w:eastAsia="Times New Roman" w:hAnsi="Times New Roman"/>
          <w:lang w:val="ru-RU" w:eastAsia="ru-RU" w:bidi="ar-SA"/>
        </w:rPr>
        <w:t xml:space="preserve">енными возможностями здоровья, </w:t>
      </w:r>
      <w:r w:rsidRPr="007A457E">
        <w:rPr>
          <w:rFonts w:ascii="Times New Roman" w:eastAsia="Times New Roman" w:hAnsi="Times New Roman"/>
          <w:lang w:val="ru-RU" w:eastAsia="ru-RU" w:bidi="ar-SA"/>
        </w:rPr>
        <w:t>денежную компенсацию стоимости питания получили 102 ребёнка с ограниченными возможностями здоровья, об</w:t>
      </w:r>
      <w:r w:rsidRPr="007A457E">
        <w:rPr>
          <w:rFonts w:ascii="Times New Roman" w:eastAsia="Times New Roman" w:hAnsi="Times New Roman"/>
          <w:lang w:val="ru-RU" w:eastAsia="ru-RU" w:bidi="ar-SA"/>
        </w:rPr>
        <w:t>у</w:t>
      </w:r>
      <w:r w:rsidRPr="007A457E">
        <w:rPr>
          <w:rFonts w:ascii="Times New Roman" w:eastAsia="Times New Roman" w:hAnsi="Times New Roman"/>
          <w:lang w:val="ru-RU" w:eastAsia="ru-RU" w:bidi="ar-SA"/>
        </w:rPr>
        <w:t>чающиеся на дому.</w:t>
      </w:r>
      <w:r w:rsidRPr="007A457E">
        <w:rPr>
          <w:rFonts w:ascii="Times New Roman" w:eastAsia="Times New Roman" w:hAnsi="Times New Roman"/>
          <w:b/>
          <w:lang w:val="ru-RU" w:eastAsia="ru-RU" w:bidi="ar-SA"/>
        </w:rPr>
        <w:t xml:space="preserve"> </w:t>
      </w:r>
      <w:r w:rsidRPr="007A457E">
        <w:rPr>
          <w:rFonts w:ascii="Times New Roman" w:eastAsia="Times New Roman" w:hAnsi="Times New Roman"/>
          <w:lang w:val="ru-RU" w:eastAsia="ru-RU" w:bidi="ar-SA"/>
        </w:rPr>
        <w:t>317 обучающихся 5-11 классов были обеспечены  однораз</w:t>
      </w:r>
      <w:r w:rsidRPr="007A457E">
        <w:rPr>
          <w:rFonts w:ascii="Times New Roman" w:eastAsia="Times New Roman" w:hAnsi="Times New Roman"/>
          <w:lang w:val="ru-RU" w:eastAsia="ru-RU" w:bidi="ar-SA"/>
        </w:rPr>
        <w:t>о</w:t>
      </w:r>
      <w:r w:rsidRPr="007A457E">
        <w:rPr>
          <w:rFonts w:ascii="Times New Roman" w:eastAsia="Times New Roman" w:hAnsi="Times New Roman"/>
          <w:lang w:val="ru-RU" w:eastAsia="ru-RU" w:bidi="ar-SA"/>
        </w:rPr>
        <w:t xml:space="preserve">вым льготным питанием. </w:t>
      </w:r>
      <w:proofErr w:type="gramStart"/>
      <w:r w:rsidRPr="007A457E">
        <w:rPr>
          <w:rFonts w:ascii="Times New Roman" w:eastAsia="Times New Roman" w:hAnsi="Times New Roman"/>
          <w:lang w:val="ru-RU" w:eastAsia="ru-RU" w:bidi="ar-SA"/>
        </w:rPr>
        <w:t>Из числа обучающихся 5-11 классов 49</w:t>
      </w:r>
      <w:r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eastAsia="Times New Roman" w:hAnsi="Times New Roman"/>
          <w:lang w:val="ru-RU" w:eastAsia="ru-RU" w:bidi="ar-SA"/>
        </w:rPr>
        <w:t>детей учас</w:t>
      </w:r>
      <w:r w:rsidRPr="007A457E">
        <w:rPr>
          <w:rFonts w:ascii="Times New Roman" w:eastAsia="Times New Roman" w:hAnsi="Times New Roman"/>
          <w:lang w:val="ru-RU" w:eastAsia="ru-RU" w:bidi="ar-SA"/>
        </w:rPr>
        <w:t>т</w:t>
      </w:r>
      <w:r w:rsidRPr="007A457E">
        <w:rPr>
          <w:rFonts w:ascii="Times New Roman" w:eastAsia="Times New Roman" w:hAnsi="Times New Roman"/>
          <w:lang w:val="ru-RU" w:eastAsia="ru-RU" w:bidi="ar-SA"/>
        </w:rPr>
        <w:t>ников специальной военной операции обеспечены одноразовым горячим пит</w:t>
      </w:r>
      <w:r w:rsidRPr="007A457E">
        <w:rPr>
          <w:rFonts w:ascii="Times New Roman" w:eastAsia="Times New Roman" w:hAnsi="Times New Roman"/>
          <w:lang w:val="ru-RU" w:eastAsia="ru-RU" w:bidi="ar-SA"/>
        </w:rPr>
        <w:t>а</w:t>
      </w:r>
      <w:r w:rsidRPr="007A457E">
        <w:rPr>
          <w:rFonts w:ascii="Times New Roman" w:eastAsia="Times New Roman" w:hAnsi="Times New Roman"/>
          <w:lang w:val="ru-RU" w:eastAsia="ru-RU" w:bidi="ar-SA"/>
        </w:rPr>
        <w:t>нием.</w:t>
      </w:r>
      <w:proofErr w:type="gramEnd"/>
      <w:r w:rsidR="003E7A0E" w:rsidRPr="007A457E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7A457E">
        <w:rPr>
          <w:rFonts w:ascii="Times New Roman" w:eastAsia="Times New Roman" w:hAnsi="Times New Roman"/>
          <w:spacing w:val="-2"/>
          <w:lang w:val="ru-RU"/>
        </w:rPr>
        <w:t>Охват питанием учащихся в целом по округу составил 90 процентов от общего количества обучающихся.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В 2023 году проведен ремонт кровли на общую сумму 5,1 млн.</w:t>
      </w:r>
      <w:r w:rsidR="003E7A0E"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 xml:space="preserve">рублей в муниципальных бюджетных дошкольных общеобразовательных учреждениях </w:t>
      </w:r>
      <w:proofErr w:type="gramStart"/>
      <w:r w:rsidR="003E7A0E" w:rsidRPr="007A457E">
        <w:rPr>
          <w:rFonts w:ascii="Times New Roman" w:hAnsi="Times New Roman"/>
          <w:lang w:val="ru-RU"/>
        </w:rPr>
        <w:t>г</w:t>
      </w:r>
      <w:proofErr w:type="gramEnd"/>
      <w:r w:rsidR="003E7A0E" w:rsidRPr="007A457E">
        <w:rPr>
          <w:rFonts w:ascii="Times New Roman" w:hAnsi="Times New Roman"/>
          <w:lang w:val="ru-RU"/>
        </w:rPr>
        <w:t xml:space="preserve">. Нефтекумска: </w:t>
      </w:r>
      <w:r w:rsidRPr="007A457E">
        <w:rPr>
          <w:rFonts w:ascii="Times New Roman" w:hAnsi="Times New Roman"/>
          <w:lang w:val="ru-RU"/>
        </w:rPr>
        <w:t>«Детский сад № 2 «Сказка»», «Детский сад № 3 «Березка», «Детский сад № 7 «Белочка» и в муниципал</w:t>
      </w:r>
      <w:r w:rsidRPr="007A457E">
        <w:rPr>
          <w:rFonts w:ascii="Times New Roman" w:hAnsi="Times New Roman"/>
          <w:lang w:val="ru-RU"/>
        </w:rPr>
        <w:t>ь</w:t>
      </w:r>
      <w:r w:rsidRPr="007A457E">
        <w:rPr>
          <w:rFonts w:ascii="Times New Roman" w:hAnsi="Times New Roman"/>
          <w:lang w:val="ru-RU"/>
        </w:rPr>
        <w:t>ном казенном дошкольном общеобразовательном учреждении «Детский сад № 13 «Колосок» (с.</w:t>
      </w:r>
      <w:r w:rsidR="003E7A0E"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>Ачикулак),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Выполнены работы по благоустройству территории муниципального бюджетного дошкольного общеобразовательного учреждения № 1 «</w:t>
      </w:r>
      <w:proofErr w:type="spellStart"/>
      <w:r w:rsidRPr="007A457E">
        <w:rPr>
          <w:rFonts w:ascii="Times New Roman" w:hAnsi="Times New Roman"/>
          <w:lang w:val="ru-RU"/>
        </w:rPr>
        <w:t>Алёнушка</w:t>
      </w:r>
      <w:proofErr w:type="spellEnd"/>
      <w:r w:rsidRPr="007A457E">
        <w:rPr>
          <w:rFonts w:ascii="Times New Roman" w:hAnsi="Times New Roman"/>
          <w:lang w:val="ru-RU"/>
        </w:rPr>
        <w:t>» г.</w:t>
      </w:r>
      <w:r w:rsidR="003E7A0E"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>Нефтекумск на сумму 2,9 млн.</w:t>
      </w:r>
      <w:r w:rsidR="003E7A0E"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>рублей.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Проведен ремонт наружного освещения на общую сумму 1,2 млн.</w:t>
      </w:r>
      <w:r w:rsidR="003E7A0E"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 xml:space="preserve">рублей в муниципальных бюджетных дошкольных общеобразовательных учреждениях </w:t>
      </w:r>
      <w:proofErr w:type="gramStart"/>
      <w:r w:rsidR="003E7A0E" w:rsidRPr="007A457E">
        <w:rPr>
          <w:rFonts w:ascii="Times New Roman" w:hAnsi="Times New Roman"/>
          <w:lang w:val="ru-RU"/>
        </w:rPr>
        <w:t>г</w:t>
      </w:r>
      <w:proofErr w:type="gramEnd"/>
      <w:r w:rsidR="003E7A0E" w:rsidRPr="007A457E">
        <w:rPr>
          <w:rFonts w:ascii="Times New Roman" w:hAnsi="Times New Roman"/>
          <w:lang w:val="ru-RU"/>
        </w:rPr>
        <w:t>. Нефтекумска:</w:t>
      </w:r>
      <w:r w:rsidRPr="007A457E">
        <w:rPr>
          <w:rFonts w:ascii="Times New Roman" w:hAnsi="Times New Roman"/>
          <w:lang w:val="ru-RU"/>
        </w:rPr>
        <w:t xml:space="preserve"> «Детский сад № 1 «</w:t>
      </w:r>
      <w:proofErr w:type="spellStart"/>
      <w:r w:rsidRPr="007A457E">
        <w:rPr>
          <w:rFonts w:ascii="Times New Roman" w:hAnsi="Times New Roman"/>
          <w:lang w:val="ru-RU"/>
        </w:rPr>
        <w:t>Алёнушка</w:t>
      </w:r>
      <w:proofErr w:type="spellEnd"/>
      <w:r w:rsidRPr="007A457E">
        <w:rPr>
          <w:rFonts w:ascii="Times New Roman" w:hAnsi="Times New Roman"/>
          <w:lang w:val="ru-RU"/>
        </w:rPr>
        <w:t>», «Детский сад № 3 «Березка», «Детский сад № 4 «Радуга», «Детский сад № 6 «</w:t>
      </w:r>
      <w:proofErr w:type="spellStart"/>
      <w:r w:rsidRPr="007A457E">
        <w:rPr>
          <w:rFonts w:ascii="Times New Roman" w:hAnsi="Times New Roman"/>
          <w:lang w:val="ru-RU"/>
        </w:rPr>
        <w:t>Журавушка</w:t>
      </w:r>
      <w:proofErr w:type="spellEnd"/>
      <w:r w:rsidRPr="007A457E">
        <w:rPr>
          <w:rFonts w:ascii="Times New Roman" w:hAnsi="Times New Roman"/>
          <w:lang w:val="ru-RU"/>
        </w:rPr>
        <w:t>», «Детский сад № 7 «Белочка», «Детский сад № 22 «Ромашка» и в муниципал</w:t>
      </w:r>
      <w:r w:rsidRPr="007A457E">
        <w:rPr>
          <w:rFonts w:ascii="Times New Roman" w:hAnsi="Times New Roman"/>
          <w:lang w:val="ru-RU"/>
        </w:rPr>
        <w:t>ь</w:t>
      </w:r>
      <w:r w:rsidRPr="007A457E">
        <w:rPr>
          <w:rFonts w:ascii="Times New Roman" w:hAnsi="Times New Roman"/>
          <w:lang w:val="ru-RU"/>
        </w:rPr>
        <w:t>ном казенном дошкольном общеобразовательном учреждении «Детский сад №</w:t>
      </w:r>
      <w:r w:rsidR="003E7A0E" w:rsidRPr="007A457E">
        <w:rPr>
          <w:rFonts w:ascii="Times New Roman" w:hAnsi="Times New Roman"/>
          <w:lang w:val="ru-RU"/>
        </w:rPr>
        <w:t xml:space="preserve"> 13 «</w:t>
      </w:r>
      <w:r w:rsidRPr="007A457E">
        <w:rPr>
          <w:rFonts w:ascii="Times New Roman" w:hAnsi="Times New Roman"/>
          <w:lang w:val="ru-RU"/>
        </w:rPr>
        <w:t>Колосок» с.</w:t>
      </w:r>
      <w:r w:rsidR="00E76C9B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>Ачикулак.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lastRenderedPageBreak/>
        <w:t>Осуществлен ремонт инженерных сетей на общую сумму 1,5 млн.рублей</w:t>
      </w:r>
      <w:r w:rsidR="003E7A0E"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>в муниципальных бюджетных дошкольных общеобразовательных учреждениях «Детский сад № 6 «</w:t>
      </w:r>
      <w:proofErr w:type="spellStart"/>
      <w:r w:rsidRPr="007A457E">
        <w:rPr>
          <w:rFonts w:ascii="Times New Roman" w:hAnsi="Times New Roman"/>
          <w:lang w:val="ru-RU"/>
        </w:rPr>
        <w:t>Журавушка</w:t>
      </w:r>
      <w:proofErr w:type="spellEnd"/>
      <w:r w:rsidRPr="007A457E">
        <w:rPr>
          <w:rFonts w:ascii="Times New Roman" w:hAnsi="Times New Roman"/>
          <w:lang w:val="ru-RU"/>
        </w:rPr>
        <w:t>» (г.</w:t>
      </w:r>
      <w:r w:rsidR="00513D82"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 xml:space="preserve">Нефтекумск), «Детский сад № 12» </w:t>
      </w:r>
      <w:proofErr w:type="spellStart"/>
      <w:r w:rsidRPr="007A457E">
        <w:rPr>
          <w:rFonts w:ascii="Times New Roman" w:hAnsi="Times New Roman"/>
          <w:lang w:val="ru-RU"/>
        </w:rPr>
        <w:t>Дюйм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>вочка</w:t>
      </w:r>
      <w:proofErr w:type="spellEnd"/>
      <w:r w:rsidRPr="007A457E">
        <w:rPr>
          <w:rFonts w:ascii="Times New Roman" w:hAnsi="Times New Roman"/>
          <w:lang w:val="ru-RU"/>
        </w:rPr>
        <w:t>» (с</w:t>
      </w:r>
      <w:proofErr w:type="gramStart"/>
      <w:r w:rsidRPr="007A457E">
        <w:rPr>
          <w:rFonts w:ascii="Times New Roman" w:hAnsi="Times New Roman"/>
          <w:lang w:val="ru-RU"/>
        </w:rPr>
        <w:t>.А</w:t>
      </w:r>
      <w:proofErr w:type="gramEnd"/>
      <w:r w:rsidRPr="007A457E">
        <w:rPr>
          <w:rFonts w:ascii="Times New Roman" w:hAnsi="Times New Roman"/>
          <w:lang w:val="ru-RU"/>
        </w:rPr>
        <w:t>чикулак) и в муниципальных казенных дошкольным общеобраз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>вательных учреждениях «Детский сад № 18 «Золотой ключик» (а.</w:t>
      </w:r>
      <w:r w:rsidR="00513D82" w:rsidRPr="007A457E">
        <w:rPr>
          <w:rFonts w:ascii="Times New Roman" w:hAnsi="Times New Roman"/>
          <w:lang w:val="ru-RU"/>
        </w:rPr>
        <w:t xml:space="preserve"> </w:t>
      </w:r>
      <w:proofErr w:type="spellStart"/>
      <w:r w:rsidRPr="007A457E">
        <w:rPr>
          <w:rFonts w:ascii="Times New Roman" w:hAnsi="Times New Roman"/>
          <w:lang w:val="ru-RU"/>
        </w:rPr>
        <w:t>Махмуд-Мектеб</w:t>
      </w:r>
      <w:proofErr w:type="spellEnd"/>
      <w:r w:rsidRPr="007A457E">
        <w:rPr>
          <w:rFonts w:ascii="Times New Roman" w:hAnsi="Times New Roman"/>
          <w:lang w:val="ru-RU"/>
        </w:rPr>
        <w:t>), «Детский сад № 19 «Б</w:t>
      </w:r>
      <w:r w:rsidRPr="007A457E">
        <w:rPr>
          <w:rFonts w:ascii="Times New Roman" w:hAnsi="Times New Roman"/>
          <w:lang w:val="ru-RU"/>
        </w:rPr>
        <w:t>у</w:t>
      </w:r>
      <w:r w:rsidRPr="007A457E">
        <w:rPr>
          <w:rFonts w:ascii="Times New Roman" w:hAnsi="Times New Roman"/>
          <w:lang w:val="ru-RU"/>
        </w:rPr>
        <w:t>ратино» (а.</w:t>
      </w:r>
      <w:r w:rsidR="00513D82" w:rsidRPr="007A457E">
        <w:rPr>
          <w:rFonts w:ascii="Times New Roman" w:hAnsi="Times New Roman"/>
          <w:lang w:val="ru-RU"/>
        </w:rPr>
        <w:t xml:space="preserve"> </w:t>
      </w:r>
      <w:proofErr w:type="spellStart"/>
      <w:r w:rsidRPr="007A457E">
        <w:rPr>
          <w:rFonts w:ascii="Times New Roman" w:hAnsi="Times New Roman"/>
          <w:lang w:val="ru-RU"/>
        </w:rPr>
        <w:t>Тукуй-Мектеб</w:t>
      </w:r>
      <w:proofErr w:type="spellEnd"/>
      <w:r w:rsidRPr="007A457E">
        <w:rPr>
          <w:rFonts w:ascii="Times New Roman" w:hAnsi="Times New Roman"/>
          <w:lang w:val="ru-RU"/>
        </w:rPr>
        <w:t>).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 xml:space="preserve">Проведен ремонт помещений на сумму 145,0 тыс. рублей муниципального казенного дошкольного общеобразовательного учреждения «Детский сад № 13 «Василёк» (а. </w:t>
      </w:r>
      <w:proofErr w:type="spellStart"/>
      <w:r w:rsidRPr="007A457E">
        <w:rPr>
          <w:rFonts w:ascii="Times New Roman" w:hAnsi="Times New Roman"/>
          <w:lang w:val="ru-RU"/>
        </w:rPr>
        <w:t>Новкус-Артезиан</w:t>
      </w:r>
      <w:proofErr w:type="spellEnd"/>
      <w:r w:rsidRPr="007A457E">
        <w:rPr>
          <w:rFonts w:ascii="Times New Roman" w:hAnsi="Times New Roman"/>
          <w:lang w:val="ru-RU"/>
        </w:rPr>
        <w:t>), ремонт напольного покрытия муниц</w:t>
      </w:r>
      <w:r w:rsidRPr="007A457E">
        <w:rPr>
          <w:rFonts w:ascii="Times New Roman" w:hAnsi="Times New Roman"/>
          <w:lang w:val="ru-RU"/>
        </w:rPr>
        <w:t>и</w:t>
      </w:r>
      <w:r w:rsidRPr="007A457E">
        <w:rPr>
          <w:rFonts w:ascii="Times New Roman" w:hAnsi="Times New Roman"/>
          <w:lang w:val="ru-RU"/>
        </w:rPr>
        <w:t>пального казенного дошкольного общеобразовательного учреждения «Детский сад № 1 «</w:t>
      </w:r>
      <w:proofErr w:type="spellStart"/>
      <w:r w:rsidRPr="007A457E">
        <w:rPr>
          <w:rFonts w:ascii="Times New Roman" w:hAnsi="Times New Roman"/>
          <w:lang w:val="ru-RU"/>
        </w:rPr>
        <w:t>Аленушка</w:t>
      </w:r>
      <w:proofErr w:type="spellEnd"/>
      <w:r w:rsidRPr="007A457E">
        <w:rPr>
          <w:rFonts w:ascii="Times New Roman" w:hAnsi="Times New Roman"/>
          <w:lang w:val="ru-RU"/>
        </w:rPr>
        <w:t>» (г</w:t>
      </w:r>
      <w:proofErr w:type="gramStart"/>
      <w:r w:rsidRPr="007A457E">
        <w:rPr>
          <w:rFonts w:ascii="Times New Roman" w:hAnsi="Times New Roman"/>
          <w:lang w:val="ru-RU"/>
        </w:rPr>
        <w:t>.Н</w:t>
      </w:r>
      <w:proofErr w:type="gramEnd"/>
      <w:r w:rsidRPr="007A457E">
        <w:rPr>
          <w:rFonts w:ascii="Times New Roman" w:hAnsi="Times New Roman"/>
          <w:lang w:val="ru-RU"/>
        </w:rPr>
        <w:t>ефтекумск) на сумму 90,9 тыс.рублей.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В отношении двух подведомственных муниципальных образовательных  учреждений проведена независимая оценка качества образовательной деятел</w:t>
      </w:r>
      <w:r w:rsidRPr="007A457E">
        <w:rPr>
          <w:rFonts w:ascii="Times New Roman" w:hAnsi="Times New Roman"/>
          <w:lang w:val="ru-RU"/>
        </w:rPr>
        <w:t>ь</w:t>
      </w:r>
      <w:r w:rsidRPr="007A457E">
        <w:rPr>
          <w:rFonts w:ascii="Times New Roman" w:hAnsi="Times New Roman"/>
          <w:lang w:val="ru-RU"/>
        </w:rPr>
        <w:t>ности, п</w:t>
      </w:r>
      <w:r w:rsidRPr="007A457E">
        <w:rPr>
          <w:rFonts w:ascii="Times New Roman" w:eastAsia="Times New Roman" w:hAnsi="Times New Roman"/>
          <w:lang w:val="ru-RU"/>
        </w:rPr>
        <w:t>о итогам сформирован план мероприятий по улучшению качества работы о</w:t>
      </w:r>
      <w:r w:rsidRPr="007A457E">
        <w:rPr>
          <w:rFonts w:ascii="Times New Roman" w:eastAsia="Times New Roman" w:hAnsi="Times New Roman"/>
          <w:lang w:val="ru-RU"/>
        </w:rPr>
        <w:t>б</w:t>
      </w:r>
      <w:r w:rsidRPr="007A457E">
        <w:rPr>
          <w:rFonts w:ascii="Times New Roman" w:eastAsia="Times New Roman" w:hAnsi="Times New Roman"/>
          <w:lang w:val="ru-RU"/>
        </w:rPr>
        <w:t>разовательных организаций.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Все мероприятия в системе образования направлены на  развитие творч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>ского и профессионального потенциала педагогов, повышения социального престижа профессии, повышения качества образовательного процесса.</w:t>
      </w:r>
    </w:p>
    <w:p w:rsidR="00631A9B" w:rsidRPr="007A457E" w:rsidRDefault="00631A9B" w:rsidP="008F1451">
      <w:pPr>
        <w:pStyle w:val="33"/>
        <w:tabs>
          <w:tab w:val="left" w:pos="-5940"/>
        </w:tabs>
        <w:spacing w:after="0"/>
        <w:ind w:firstLine="600"/>
        <w:jc w:val="both"/>
        <w:rPr>
          <w:b/>
          <w:bCs/>
          <w:spacing w:val="7"/>
          <w:sz w:val="24"/>
          <w:szCs w:val="24"/>
          <w:lang w:val="ru-RU"/>
        </w:rPr>
      </w:pPr>
    </w:p>
    <w:p w:rsidR="00631A9B" w:rsidRPr="007A457E" w:rsidRDefault="00631A9B" w:rsidP="00513D82">
      <w:pPr>
        <w:pStyle w:val="33"/>
        <w:tabs>
          <w:tab w:val="left" w:pos="-5940"/>
        </w:tabs>
        <w:spacing w:after="0"/>
        <w:jc w:val="center"/>
        <w:rPr>
          <w:b/>
          <w:bCs/>
          <w:spacing w:val="7"/>
          <w:sz w:val="24"/>
          <w:szCs w:val="24"/>
          <w:lang w:val="ru-RU"/>
        </w:rPr>
      </w:pPr>
      <w:r w:rsidRPr="007A457E">
        <w:rPr>
          <w:b/>
          <w:bCs/>
          <w:spacing w:val="7"/>
          <w:sz w:val="24"/>
          <w:szCs w:val="24"/>
          <w:lang w:val="ru-RU"/>
        </w:rPr>
        <w:t>12. Мероприятия в сфере культуры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lang w:val="ru-RU" w:eastAsia="ru-RU"/>
        </w:rPr>
      </w:pP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lang w:val="ru-RU" w:eastAsia="ru-RU"/>
        </w:rPr>
      </w:pPr>
      <w:r w:rsidRPr="007A457E">
        <w:rPr>
          <w:rFonts w:ascii="Times New Roman" w:eastAsia="Times New Roman" w:hAnsi="Times New Roman"/>
          <w:bCs/>
          <w:lang w:val="ru-RU" w:eastAsia="ru-RU"/>
        </w:rPr>
        <w:t>Деятельность в области культуры направлена, прежде всего, на формир</w:t>
      </w:r>
      <w:r w:rsidRPr="007A457E">
        <w:rPr>
          <w:rFonts w:ascii="Times New Roman" w:eastAsia="Times New Roman" w:hAnsi="Times New Roman"/>
          <w:bCs/>
          <w:lang w:val="ru-RU" w:eastAsia="ru-RU"/>
        </w:rPr>
        <w:t>о</w:t>
      </w:r>
      <w:r w:rsidRPr="007A457E">
        <w:rPr>
          <w:rFonts w:ascii="Times New Roman" w:eastAsia="Times New Roman" w:hAnsi="Times New Roman"/>
          <w:bCs/>
          <w:lang w:val="ru-RU" w:eastAsia="ru-RU"/>
        </w:rPr>
        <w:t>вание и реализацию культурной политики, способствующей созданию досто</w:t>
      </w:r>
      <w:r w:rsidRPr="007A457E">
        <w:rPr>
          <w:rFonts w:ascii="Times New Roman" w:eastAsia="Times New Roman" w:hAnsi="Times New Roman"/>
          <w:bCs/>
          <w:lang w:val="ru-RU" w:eastAsia="ru-RU"/>
        </w:rPr>
        <w:t>й</w:t>
      </w:r>
      <w:r w:rsidRPr="007A457E">
        <w:rPr>
          <w:rFonts w:ascii="Times New Roman" w:eastAsia="Times New Roman" w:hAnsi="Times New Roman"/>
          <w:bCs/>
          <w:lang w:val="ru-RU" w:eastAsia="ru-RU"/>
        </w:rPr>
        <w:t>ного имиджа и межнациональной стабильности в округе, организацию дос</w:t>
      </w:r>
      <w:r w:rsidRPr="007A457E">
        <w:rPr>
          <w:rFonts w:ascii="Times New Roman" w:eastAsia="Times New Roman" w:hAnsi="Times New Roman"/>
          <w:bCs/>
          <w:lang w:val="ru-RU" w:eastAsia="ru-RU"/>
        </w:rPr>
        <w:t>у</w:t>
      </w:r>
      <w:r w:rsidRPr="007A457E">
        <w:rPr>
          <w:rFonts w:ascii="Times New Roman" w:eastAsia="Times New Roman" w:hAnsi="Times New Roman"/>
          <w:bCs/>
          <w:lang w:val="ru-RU" w:eastAsia="ru-RU"/>
        </w:rPr>
        <w:t>га и обеспечение библиотечного обслуживания населения, а также координацию деятельности учреждений дополнительного образования детей.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333333"/>
          <w:lang w:val="ru-RU" w:eastAsia="ru-RU"/>
        </w:rPr>
      </w:pPr>
      <w:r w:rsidRPr="007A457E">
        <w:rPr>
          <w:rFonts w:ascii="Times New Roman" w:eastAsia="Times New Roman" w:hAnsi="Times New Roman"/>
          <w:bCs/>
          <w:lang w:val="ru-RU" w:eastAsia="ru-RU"/>
        </w:rPr>
        <w:t>В 2023 году в рамках реализации национального проекта «Культура» б</w:t>
      </w:r>
      <w:r w:rsidRPr="007A457E">
        <w:rPr>
          <w:rFonts w:ascii="Times New Roman" w:eastAsia="Times New Roman" w:hAnsi="Times New Roman"/>
          <w:bCs/>
          <w:lang w:val="ru-RU" w:eastAsia="ru-RU"/>
        </w:rPr>
        <w:t>ы</w:t>
      </w:r>
      <w:r w:rsidRPr="007A457E">
        <w:rPr>
          <w:rFonts w:ascii="Times New Roman" w:eastAsia="Times New Roman" w:hAnsi="Times New Roman"/>
          <w:bCs/>
          <w:lang w:val="ru-RU" w:eastAsia="ru-RU"/>
        </w:rPr>
        <w:t>ли достигнуты следующие показатели: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число участников клубных формирований - 3948 человек;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количество посещений общедоступных библиотек - 348206 посещений;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количество посещений Нефтекумского историко-краеведческого музея - 6672 посещения;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количество посещений культурно-массовых мероприятий</w:t>
      </w:r>
      <w:r w:rsidR="002C0950" w:rsidRPr="007A457E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 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- 554586 пос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е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щений.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В учреждениях </w:t>
      </w:r>
      <w:proofErr w:type="spellStart"/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культурно-досугового</w:t>
      </w:r>
      <w:proofErr w:type="spellEnd"/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 типа проведено 6090 культурно-массовых мероприятий.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18 коллективов самодеятельного народного творчества имеют звание «Народный». Участники творческих коллективов приняли участие в 56 междун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а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родных, 85 всероссийских, 12 межрегиональных, 12 региональных, 32 краевых конкурсах и фестивалях.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По итогам выступлений коллективы награждены 13 дипломами Гран-при, 133 Дипломами </w:t>
      </w:r>
      <w:r w:rsidRPr="007A457E">
        <w:rPr>
          <w:rFonts w:ascii="Times New Roman" w:eastAsia="Times New Roman" w:hAnsi="Times New Roman"/>
          <w:bCs/>
          <w:color w:val="000000"/>
          <w:lang w:eastAsia="ru-RU"/>
        </w:rPr>
        <w:t>I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 степени, 48 Дипломами </w:t>
      </w:r>
      <w:r w:rsidRPr="007A457E">
        <w:rPr>
          <w:rFonts w:ascii="Times New Roman" w:eastAsia="Times New Roman" w:hAnsi="Times New Roman"/>
          <w:bCs/>
          <w:color w:val="000000"/>
          <w:lang w:eastAsia="ru-RU"/>
        </w:rPr>
        <w:t>II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 степени, 18 Дипломами </w:t>
      </w:r>
      <w:r w:rsidRPr="007A457E">
        <w:rPr>
          <w:rFonts w:ascii="Times New Roman" w:eastAsia="Times New Roman" w:hAnsi="Times New Roman"/>
          <w:bCs/>
          <w:color w:val="000000"/>
          <w:lang w:eastAsia="ru-RU"/>
        </w:rPr>
        <w:t>III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 ст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е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пени.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Библиотеки успешно справлялись с плановыми количественными показ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а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телями работы. Общее число пользователей в библиотеках составило 32819 ч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е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ловек (54,4 процента от всего населения округа), из них 15135 читателей</w:t>
      </w:r>
      <w:r w:rsidR="002C0950" w:rsidRPr="007A457E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 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- дети (46,1</w:t>
      </w:r>
      <w:r w:rsidR="002C0950" w:rsidRPr="007A457E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 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процент от общего числа читателей).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На комплектование фондов библиотек округа из разных уровней бюдж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е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та было выделено 367,7 тыс. руб</w:t>
      </w:r>
      <w:r w:rsidR="002C0950"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лей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.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Библиотечный фонд округа по сравнению с 2022 годом увеличился на 3704 экземпляра и составил 493907 изданий.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В кинотеатре «Юность» состоялось 1042 киносеанса, из них 653 росси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й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ских. Кинотеатр посетили 11887 человек, из них 7564</w:t>
      </w:r>
      <w:r w:rsidR="002C0950" w:rsidRPr="007A457E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 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- несовершеннолетних. </w:t>
      </w:r>
      <w:r w:rsidR="002C0950"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Валовой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 сбор составил 2,7 млн. рублей. Репертуар кинотеатра обновлялся еж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е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недельно.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lastRenderedPageBreak/>
        <w:t xml:space="preserve">В рамках реализации Указа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7A457E">
          <w:rPr>
            <w:rFonts w:ascii="Times New Roman" w:eastAsia="Times New Roman" w:hAnsi="Times New Roman"/>
            <w:bCs/>
            <w:color w:val="000000"/>
            <w:lang w:val="ru-RU" w:eastAsia="ru-RU"/>
          </w:rPr>
          <w:t>2012 г</w:t>
        </w:r>
      </w:smartTag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. № 597 «О мероприятиях по реализации государственной социальной политики» среднемесячная заработная плата работников культуры доведена до 33 339 рублей, педагогических работников учреждений дополнительного обр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а</w:t>
      </w:r>
      <w:r w:rsidR="002C0950"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зования детей -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 40161 рубл</w:t>
      </w:r>
      <w:r w:rsidR="002C0950"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ей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.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Доля детей в возрасте 5-18 лет, получающих услуги по дополнительному образованию в сфере культуры, в общей численности детей данной возрастной группы составила 3,8 процента. Доля детей, привлекаемых к участию в творч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е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ских мероприятиях, от общего числа детей, получающих услуги по дополн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и</w:t>
      </w:r>
      <w:r w:rsidRPr="007A457E">
        <w:rPr>
          <w:rFonts w:ascii="Times New Roman" w:eastAsia="Times New Roman" w:hAnsi="Times New Roman"/>
          <w:bCs/>
          <w:color w:val="000000"/>
          <w:lang w:val="ru-RU" w:eastAsia="ru-RU"/>
        </w:rPr>
        <w:t>тельному образованию в сфере культуры, составила 91,3 процента.</w:t>
      </w:r>
    </w:p>
    <w:p w:rsidR="00631A9B" w:rsidRPr="007A457E" w:rsidRDefault="00631A9B" w:rsidP="008F1451">
      <w:pPr>
        <w:pStyle w:val="33"/>
        <w:tabs>
          <w:tab w:val="left" w:pos="-5940"/>
        </w:tabs>
        <w:spacing w:after="0"/>
        <w:ind w:firstLine="600"/>
        <w:jc w:val="both"/>
        <w:rPr>
          <w:bCs/>
          <w:color w:val="000000"/>
          <w:sz w:val="24"/>
          <w:szCs w:val="24"/>
          <w:lang w:val="ru-RU"/>
        </w:rPr>
      </w:pPr>
      <w:r w:rsidRPr="007A457E">
        <w:rPr>
          <w:bCs/>
          <w:color w:val="000000"/>
          <w:sz w:val="24"/>
          <w:szCs w:val="24"/>
          <w:lang w:val="ru-RU"/>
        </w:rPr>
        <w:t>На текущий ремонт учреждений культуры освоено 1,4 тыс. рублей.</w:t>
      </w:r>
    </w:p>
    <w:p w:rsidR="00631A9B" w:rsidRPr="007A457E" w:rsidRDefault="00631A9B" w:rsidP="008F1451">
      <w:pPr>
        <w:pStyle w:val="33"/>
        <w:tabs>
          <w:tab w:val="left" w:pos="-5940"/>
        </w:tabs>
        <w:spacing w:after="0"/>
        <w:ind w:firstLine="600"/>
        <w:jc w:val="both"/>
        <w:rPr>
          <w:b/>
          <w:bCs/>
          <w:spacing w:val="7"/>
          <w:sz w:val="24"/>
          <w:szCs w:val="24"/>
          <w:lang w:val="ru-RU"/>
        </w:rPr>
      </w:pPr>
      <w:r w:rsidRPr="007A457E">
        <w:rPr>
          <w:bCs/>
          <w:color w:val="000000"/>
          <w:sz w:val="24"/>
          <w:szCs w:val="24"/>
          <w:lang w:val="ru-RU"/>
        </w:rPr>
        <w:t>На пр</w:t>
      </w:r>
      <w:r w:rsidRPr="007A457E">
        <w:rPr>
          <w:bCs/>
          <w:color w:val="000000"/>
          <w:sz w:val="24"/>
          <w:szCs w:val="24"/>
          <w:lang w:val="ru-RU"/>
        </w:rPr>
        <w:t>о</w:t>
      </w:r>
      <w:r w:rsidRPr="007A457E">
        <w:rPr>
          <w:bCs/>
          <w:color w:val="000000"/>
          <w:sz w:val="24"/>
          <w:szCs w:val="24"/>
          <w:lang w:val="ru-RU"/>
        </w:rPr>
        <w:t>тивопожарные мероприятия было освоено 692,3 тыс. рублей.</w:t>
      </w:r>
    </w:p>
    <w:p w:rsidR="00631A9B" w:rsidRPr="007A457E" w:rsidRDefault="00631A9B" w:rsidP="008F1451">
      <w:pPr>
        <w:pStyle w:val="33"/>
        <w:tabs>
          <w:tab w:val="left" w:pos="-5940"/>
        </w:tabs>
        <w:spacing w:after="0"/>
        <w:ind w:firstLine="600"/>
        <w:jc w:val="both"/>
        <w:rPr>
          <w:b/>
          <w:bCs/>
          <w:spacing w:val="7"/>
          <w:sz w:val="24"/>
          <w:szCs w:val="24"/>
          <w:lang w:val="ru-RU"/>
        </w:rPr>
      </w:pPr>
    </w:p>
    <w:p w:rsidR="00631A9B" w:rsidRPr="007A457E" w:rsidRDefault="00631A9B" w:rsidP="002C0950">
      <w:pPr>
        <w:pStyle w:val="af3"/>
        <w:tabs>
          <w:tab w:val="left" w:pos="0"/>
        </w:tabs>
        <w:spacing w:before="0" w:beforeAutospacing="0" w:after="0" w:afterAutospacing="0"/>
        <w:jc w:val="center"/>
        <w:rPr>
          <w:b/>
        </w:rPr>
      </w:pPr>
      <w:r w:rsidRPr="007A457E">
        <w:rPr>
          <w:b/>
        </w:rPr>
        <w:t>13. Развитие физической культуры и спорта</w:t>
      </w:r>
    </w:p>
    <w:p w:rsidR="00631A9B" w:rsidRPr="007A457E" w:rsidRDefault="00631A9B" w:rsidP="008F1451">
      <w:pPr>
        <w:pStyle w:val="af3"/>
        <w:tabs>
          <w:tab w:val="left" w:pos="0"/>
        </w:tabs>
        <w:spacing w:before="0" w:beforeAutospacing="0" w:after="0" w:afterAutospacing="0"/>
        <w:ind w:firstLine="600"/>
        <w:jc w:val="both"/>
        <w:rPr>
          <w:b/>
          <w:i/>
        </w:rPr>
      </w:pP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 xml:space="preserve">На территории округа расположено 95 спортивных сооружений, которые используются для проведения спортивно </w:t>
      </w:r>
      <w:r w:rsidR="002C0950" w:rsidRPr="007A457E">
        <w:rPr>
          <w:rFonts w:ascii="Times New Roman" w:eastAsia="Times New Roman" w:hAnsi="Times New Roman"/>
          <w:color w:val="000000"/>
          <w:lang w:val="ru-RU" w:eastAsia="ru-RU" w:bidi="ar-SA"/>
        </w:rPr>
        <w:t>-</w:t>
      </w:r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 xml:space="preserve"> массовых мер</w:t>
      </w:r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="002C0950" w:rsidRPr="007A457E">
        <w:rPr>
          <w:rFonts w:ascii="Times New Roman" w:eastAsia="Times New Roman" w:hAnsi="Times New Roman"/>
          <w:color w:val="000000"/>
          <w:lang w:val="ru-RU" w:eastAsia="ru-RU" w:bidi="ar-SA"/>
        </w:rPr>
        <w:t>приятий.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>В 2023 году организовано и проведено 131 спортивное мероприятие, в к</w:t>
      </w:r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>тором приняли участие 15756</w:t>
      </w:r>
      <w:r w:rsidR="002C0950" w:rsidRPr="007A457E">
        <w:rPr>
          <w:rFonts w:ascii="Times New Roman" w:eastAsia="Times New Roman" w:hAnsi="Times New Roman"/>
          <w:color w:val="000000"/>
          <w:lang w:val="ru-RU" w:eastAsia="ru-RU" w:bidi="ar-SA"/>
        </w:rPr>
        <w:t xml:space="preserve"> человек.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>672 спортсмена</w:t>
      </w:r>
      <w:r w:rsidR="002C0950" w:rsidRPr="007A457E"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 xml:space="preserve">приняли участие в 74 зональных, 11 Всероссийских и 1 </w:t>
      </w:r>
      <w:proofErr w:type="gramStart"/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>международном</w:t>
      </w:r>
      <w:proofErr w:type="gramEnd"/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 xml:space="preserve"> соревнованиях. 348 спортсменов заняли призовые ме</w:t>
      </w:r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>с</w:t>
      </w:r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>та.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>46 спортсменов получили массовые разряды,</w:t>
      </w:r>
      <w:r w:rsidR="002C0950" w:rsidRPr="007A457E"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>1 человек - кандидат в ма</w:t>
      </w:r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>с</w:t>
      </w:r>
      <w:r w:rsidR="002C0950" w:rsidRPr="007A457E">
        <w:rPr>
          <w:rFonts w:ascii="Times New Roman" w:eastAsia="Times New Roman" w:hAnsi="Times New Roman"/>
          <w:color w:val="000000"/>
          <w:lang w:val="ru-RU" w:eastAsia="ru-RU" w:bidi="ar-SA"/>
        </w:rPr>
        <w:t>тера спорта.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>На обеспечение участия учащихся и взрослых сборных команд в спорти</w:t>
      </w:r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>в</w:t>
      </w:r>
      <w:r w:rsidRPr="007A457E">
        <w:rPr>
          <w:rFonts w:ascii="Times New Roman" w:eastAsia="Times New Roman" w:hAnsi="Times New Roman"/>
          <w:color w:val="000000"/>
          <w:lang w:val="ru-RU" w:eastAsia="ru-RU" w:bidi="ar-SA"/>
        </w:rPr>
        <w:t>ных соревнованиях, организацию и проведение спортивных мероприятий из средств местного бюджета было выде</w:t>
      </w:r>
      <w:r w:rsidR="00E76C9B">
        <w:rPr>
          <w:rFonts w:ascii="Times New Roman" w:eastAsia="Times New Roman" w:hAnsi="Times New Roman"/>
          <w:color w:val="000000"/>
          <w:lang w:val="ru-RU" w:eastAsia="ru-RU" w:bidi="ar-SA"/>
        </w:rPr>
        <w:t>лено и освоено 1,7 млн. рублей.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i/>
          <w:color w:val="000000"/>
          <w:lang w:val="ru-RU" w:eastAsia="ru-RU" w:bidi="ar-SA"/>
        </w:rPr>
      </w:pPr>
    </w:p>
    <w:p w:rsidR="00631A9B" w:rsidRPr="007A457E" w:rsidRDefault="00631A9B" w:rsidP="002C09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val="ru-RU"/>
        </w:rPr>
      </w:pPr>
      <w:r w:rsidRPr="007A457E">
        <w:rPr>
          <w:rFonts w:ascii="Times New Roman" w:hAnsi="Times New Roman"/>
          <w:b/>
          <w:color w:val="000000"/>
          <w:lang w:val="ru-RU"/>
        </w:rPr>
        <w:t>14. Формирование, содержание и использование архивного фонда</w:t>
      </w:r>
    </w:p>
    <w:p w:rsidR="00631A9B" w:rsidRPr="007A457E" w:rsidRDefault="00631A9B" w:rsidP="002C0950">
      <w:pPr>
        <w:shd w:val="clear" w:color="auto" w:fill="FFFFFF"/>
        <w:autoSpaceDE w:val="0"/>
        <w:autoSpaceDN w:val="0"/>
        <w:adjustRightInd w:val="0"/>
        <w:ind w:firstLine="600"/>
        <w:jc w:val="center"/>
        <w:rPr>
          <w:rFonts w:ascii="Times New Roman" w:hAnsi="Times New Roman"/>
          <w:b/>
          <w:i/>
          <w:color w:val="000000"/>
          <w:lang w:val="ru-RU"/>
        </w:rPr>
      </w:pP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7A457E">
        <w:rPr>
          <w:rFonts w:ascii="Times New Roman" w:hAnsi="Times New Roman"/>
          <w:color w:val="000000"/>
          <w:lang w:val="ru-RU"/>
        </w:rPr>
        <w:t>Формированию архивного фонда, обеспечению сохранности и государс</w:t>
      </w:r>
      <w:r w:rsidRPr="007A457E">
        <w:rPr>
          <w:rFonts w:ascii="Times New Roman" w:hAnsi="Times New Roman"/>
          <w:color w:val="000000"/>
          <w:lang w:val="ru-RU"/>
        </w:rPr>
        <w:t>т</w:t>
      </w:r>
      <w:r w:rsidRPr="007A457E">
        <w:rPr>
          <w:rFonts w:ascii="Times New Roman" w:hAnsi="Times New Roman"/>
          <w:color w:val="000000"/>
          <w:lang w:val="ru-RU"/>
        </w:rPr>
        <w:t>венного учета документов, оказанию информационных услуг населению пр</w:t>
      </w:r>
      <w:r w:rsidRPr="007A457E">
        <w:rPr>
          <w:rFonts w:ascii="Times New Roman" w:hAnsi="Times New Roman"/>
          <w:color w:val="000000"/>
          <w:lang w:val="ru-RU"/>
        </w:rPr>
        <w:t>и</w:t>
      </w:r>
      <w:r w:rsidRPr="007A457E">
        <w:rPr>
          <w:rFonts w:ascii="Times New Roman" w:hAnsi="Times New Roman"/>
          <w:color w:val="000000"/>
          <w:lang w:val="ru-RU"/>
        </w:rPr>
        <w:t xml:space="preserve">дается </w:t>
      </w:r>
      <w:proofErr w:type="gramStart"/>
      <w:r w:rsidRPr="007A457E">
        <w:rPr>
          <w:rFonts w:ascii="Times New Roman" w:hAnsi="Times New Roman"/>
          <w:color w:val="000000"/>
          <w:lang w:val="ru-RU"/>
        </w:rPr>
        <w:t>важное значение</w:t>
      </w:r>
      <w:proofErr w:type="gramEnd"/>
      <w:r w:rsidRPr="007A457E">
        <w:rPr>
          <w:rFonts w:ascii="Times New Roman" w:hAnsi="Times New Roman"/>
          <w:color w:val="000000"/>
          <w:lang w:val="ru-RU"/>
        </w:rPr>
        <w:t>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7A457E">
        <w:rPr>
          <w:rFonts w:ascii="Times New Roman" w:hAnsi="Times New Roman"/>
          <w:color w:val="000000"/>
          <w:lang w:val="ru-RU"/>
        </w:rPr>
        <w:t>В архиве на хранении находится 34355 единиц документов, в том числе 25119</w:t>
      </w:r>
      <w:r w:rsidR="002C0950" w:rsidRPr="007A457E">
        <w:rPr>
          <w:rFonts w:ascii="Times New Roman" w:hAnsi="Times New Roman"/>
          <w:color w:val="000000"/>
          <w:lang w:val="ru-RU"/>
        </w:rPr>
        <w:t xml:space="preserve"> единиц хранения </w:t>
      </w:r>
      <w:r w:rsidRPr="007A457E">
        <w:rPr>
          <w:rFonts w:ascii="Times New Roman" w:hAnsi="Times New Roman"/>
          <w:color w:val="000000"/>
          <w:lang w:val="ru-RU"/>
        </w:rPr>
        <w:t>управленческой документации, 9043 единицы хран</w:t>
      </w:r>
      <w:r w:rsidRPr="007A457E">
        <w:rPr>
          <w:rFonts w:ascii="Times New Roman" w:hAnsi="Times New Roman"/>
          <w:color w:val="000000"/>
          <w:lang w:val="ru-RU"/>
        </w:rPr>
        <w:t>е</w:t>
      </w:r>
      <w:r w:rsidRPr="007A457E">
        <w:rPr>
          <w:rFonts w:ascii="Times New Roman" w:hAnsi="Times New Roman"/>
          <w:color w:val="000000"/>
          <w:lang w:val="ru-RU"/>
        </w:rPr>
        <w:t>ния по личному составу и 193 единицы хранения фотодокументов.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7A457E">
        <w:rPr>
          <w:rFonts w:ascii="Times New Roman" w:hAnsi="Times New Roman"/>
          <w:color w:val="000000"/>
          <w:lang w:val="ru-RU"/>
        </w:rPr>
        <w:t>В 2023 году на хранение поступило 638 единиц хранения управленческой документации, 8 единиц хранения по личному составу.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7A457E">
        <w:rPr>
          <w:rFonts w:ascii="Times New Roman" w:hAnsi="Times New Roman"/>
          <w:color w:val="000000"/>
          <w:lang w:val="ru-RU"/>
        </w:rPr>
        <w:t>Проведена работа по увеличению доли граждан, использующих механизм получения государственных и муниципальных услуг в электронной форме.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7A457E">
        <w:rPr>
          <w:rFonts w:ascii="Times New Roman" w:hAnsi="Times New Roman"/>
          <w:color w:val="000000"/>
          <w:lang w:val="ru-RU"/>
        </w:rPr>
        <w:t>В архив округа поступило 964 запроса (из них 804 запроса в электронном виде), на которые своевременно даны квалифицированные ответы.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7A457E">
        <w:rPr>
          <w:rFonts w:ascii="Times New Roman" w:hAnsi="Times New Roman"/>
          <w:color w:val="000000"/>
          <w:lang w:val="ru-RU"/>
        </w:rPr>
        <w:t>Особое внимание уделялось дальнейшему повышению качества и степени удовлетворенности населения, недопущению формальных подходов в работе по рассмотрению обращений граждан.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7A457E">
        <w:rPr>
          <w:rFonts w:ascii="Times New Roman" w:hAnsi="Times New Roman"/>
          <w:color w:val="000000"/>
          <w:lang w:val="ru-RU"/>
        </w:rPr>
        <w:t>Укреплена материально</w:t>
      </w:r>
      <w:r w:rsidR="002C0950" w:rsidRPr="007A457E">
        <w:rPr>
          <w:rFonts w:ascii="Times New Roman" w:hAnsi="Times New Roman"/>
          <w:color w:val="000000"/>
          <w:lang w:val="ru-RU"/>
        </w:rPr>
        <w:t xml:space="preserve"> </w:t>
      </w:r>
      <w:r w:rsidRPr="007A457E">
        <w:rPr>
          <w:rFonts w:ascii="Times New Roman" w:hAnsi="Times New Roman"/>
          <w:color w:val="000000"/>
          <w:lang w:val="ru-RU"/>
        </w:rPr>
        <w:t>- техническая база архива: за счет краевых субве</w:t>
      </w:r>
      <w:r w:rsidRPr="007A457E">
        <w:rPr>
          <w:rFonts w:ascii="Times New Roman" w:hAnsi="Times New Roman"/>
          <w:color w:val="000000"/>
          <w:lang w:val="ru-RU"/>
        </w:rPr>
        <w:t>н</w:t>
      </w:r>
      <w:r w:rsidRPr="007A457E">
        <w:rPr>
          <w:rFonts w:ascii="Times New Roman" w:hAnsi="Times New Roman"/>
          <w:color w:val="000000"/>
          <w:lang w:val="ru-RU"/>
        </w:rPr>
        <w:t>ций приобретены архивные короба на сумму 38,2 тыс. рублей, увлажнители воздуха на сумму 9,9 тыс. рублей.</w:t>
      </w:r>
    </w:p>
    <w:p w:rsidR="00631A9B" w:rsidRPr="007A457E" w:rsidRDefault="00631A9B" w:rsidP="008F1451">
      <w:pPr>
        <w:pStyle w:val="af3"/>
        <w:spacing w:before="0" w:beforeAutospacing="0" w:after="0" w:afterAutospacing="0"/>
        <w:ind w:firstLine="600"/>
        <w:jc w:val="both"/>
        <w:rPr>
          <w:b/>
          <w:color w:val="000000"/>
        </w:rPr>
      </w:pPr>
    </w:p>
    <w:p w:rsidR="00631A9B" w:rsidRPr="007A457E" w:rsidRDefault="00631A9B" w:rsidP="002C0950">
      <w:pPr>
        <w:pStyle w:val="af3"/>
        <w:spacing w:before="0" w:beforeAutospacing="0" w:after="0" w:afterAutospacing="0"/>
        <w:jc w:val="center"/>
        <w:rPr>
          <w:b/>
          <w:color w:val="000000"/>
        </w:rPr>
      </w:pPr>
      <w:r w:rsidRPr="007A457E">
        <w:rPr>
          <w:b/>
          <w:color w:val="000000"/>
        </w:rPr>
        <w:t>15. Трудовая сфера</w:t>
      </w:r>
    </w:p>
    <w:p w:rsidR="00631A9B" w:rsidRPr="007A457E" w:rsidRDefault="00631A9B" w:rsidP="008F1451">
      <w:pPr>
        <w:pStyle w:val="af3"/>
        <w:spacing w:before="0" w:beforeAutospacing="0" w:after="0" w:afterAutospacing="0"/>
        <w:ind w:firstLine="600"/>
        <w:jc w:val="both"/>
        <w:rPr>
          <w:b/>
          <w:color w:val="000000"/>
        </w:rPr>
      </w:pP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Значительное внимание уделялось развитию договорного урегулирования трудовых отношений и социального партнерства. В округе действовали 134 коллективных договора, что на 3,7 процентов больше, чем в 2022 году. Доля коллективных договоров, заключенных с х</w:t>
      </w:r>
      <w:r w:rsidR="002C0950" w:rsidRPr="007A457E">
        <w:rPr>
          <w:rFonts w:ascii="Times New Roman" w:hAnsi="Times New Roman"/>
          <w:lang w:val="ru-RU"/>
        </w:rPr>
        <w:t>озяйствующими субъектами частных</w:t>
      </w:r>
      <w:r w:rsidRPr="007A457E">
        <w:rPr>
          <w:rFonts w:ascii="Times New Roman" w:hAnsi="Times New Roman"/>
          <w:lang w:val="ru-RU"/>
        </w:rPr>
        <w:t xml:space="preserve"> форм собственности, составила 40,6 процентов от общего числа действующих коллективных договоров в округе и выше </w:t>
      </w:r>
      <w:proofErr w:type="spellStart"/>
      <w:r w:rsidRPr="007A457E">
        <w:rPr>
          <w:rFonts w:ascii="Times New Roman" w:hAnsi="Times New Roman"/>
          <w:lang w:val="ru-RU"/>
        </w:rPr>
        <w:t>среднекраевого</w:t>
      </w:r>
      <w:proofErr w:type="spellEnd"/>
      <w:r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lastRenderedPageBreak/>
        <w:t>показателя (30,7 процентов) на 9,9 процентов. Проведены проверки выполнения обязательств коллективных договоров в учреждениях и организациях. Нарушений колдогово</w:t>
      </w:r>
      <w:r w:rsidRPr="007A457E">
        <w:rPr>
          <w:rFonts w:ascii="Times New Roman" w:hAnsi="Times New Roman"/>
          <w:lang w:val="ru-RU"/>
        </w:rPr>
        <w:t>р</w:t>
      </w:r>
      <w:r w:rsidRPr="007A457E">
        <w:rPr>
          <w:rFonts w:ascii="Times New Roman" w:hAnsi="Times New Roman"/>
          <w:lang w:val="ru-RU"/>
        </w:rPr>
        <w:t>ных обязательств не выявлено.</w:t>
      </w:r>
    </w:p>
    <w:p w:rsidR="00631A9B" w:rsidRPr="007A457E" w:rsidRDefault="00631A9B" w:rsidP="008F1451">
      <w:pPr>
        <w:pStyle w:val="af3"/>
        <w:spacing w:before="0" w:beforeAutospacing="0" w:after="0" w:afterAutospacing="0"/>
        <w:ind w:firstLine="600"/>
        <w:jc w:val="both"/>
      </w:pPr>
      <w:r w:rsidRPr="007A457E">
        <w:t>Принимались меры по улучшению условий охраны труда на предприят</w:t>
      </w:r>
      <w:r w:rsidRPr="007A457E">
        <w:t>и</w:t>
      </w:r>
      <w:r w:rsidRPr="007A457E">
        <w:t xml:space="preserve">ях  округа. На курсах по охране труда </w:t>
      </w:r>
      <w:proofErr w:type="gramStart"/>
      <w:r w:rsidRPr="007A457E">
        <w:t>обучены</w:t>
      </w:r>
      <w:proofErr w:type="gramEnd"/>
      <w:r w:rsidRPr="007A457E">
        <w:t xml:space="preserve"> 370 человек, что на 20 проце</w:t>
      </w:r>
      <w:r w:rsidRPr="007A457E">
        <w:t>н</w:t>
      </w:r>
      <w:r w:rsidRPr="007A457E">
        <w:t>тов больше 2022 года. Проведены районные «Дни охраны труда», месячник безопасности труда, заседания районной трехсторонней комиссии по регулир</w:t>
      </w:r>
      <w:r w:rsidRPr="007A457E">
        <w:t>о</w:t>
      </w:r>
      <w:r w:rsidRPr="007A457E">
        <w:t>вани</w:t>
      </w:r>
      <w:r w:rsidR="002C0950" w:rsidRPr="007A457E">
        <w:t>ю социально-трудовых отношений.</w:t>
      </w:r>
    </w:p>
    <w:p w:rsidR="00631A9B" w:rsidRPr="007A457E" w:rsidRDefault="00631A9B" w:rsidP="008F1451">
      <w:pPr>
        <w:tabs>
          <w:tab w:val="center" w:pos="709"/>
          <w:tab w:val="right" w:pos="6946"/>
        </w:tabs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ab/>
      </w:r>
      <w:proofErr w:type="gramStart"/>
      <w:r w:rsidRPr="007A457E">
        <w:rPr>
          <w:rFonts w:ascii="Times New Roman" w:hAnsi="Times New Roman"/>
          <w:lang w:val="ru-RU"/>
        </w:rPr>
        <w:t>Организован мониторинг по изучению состояния и условий охраны тр</w:t>
      </w:r>
      <w:r w:rsidRPr="007A457E">
        <w:rPr>
          <w:rFonts w:ascii="Times New Roman" w:hAnsi="Times New Roman"/>
          <w:lang w:val="ru-RU"/>
        </w:rPr>
        <w:t>у</w:t>
      </w:r>
      <w:r w:rsidRPr="007A457E">
        <w:rPr>
          <w:rFonts w:ascii="Times New Roman" w:hAnsi="Times New Roman"/>
          <w:lang w:val="ru-RU"/>
        </w:rPr>
        <w:t>да, которым охвачена 221 организация с общей среднесписочной численностью 8162 человека, занятых на 6893 рабочих местах, по сферам экономической деятельности: промышленность, сельское хозяйство, образование, культура, то</w:t>
      </w:r>
      <w:r w:rsidRPr="007A457E">
        <w:rPr>
          <w:rFonts w:ascii="Times New Roman" w:hAnsi="Times New Roman"/>
          <w:lang w:val="ru-RU"/>
        </w:rPr>
        <w:t>р</w:t>
      </w:r>
      <w:r w:rsidRPr="007A457E">
        <w:rPr>
          <w:rFonts w:ascii="Times New Roman" w:hAnsi="Times New Roman"/>
          <w:lang w:val="ru-RU"/>
        </w:rPr>
        <w:t>говля, транспорт и др. По результатам установлено, что 6297 человек заняты на рабочих местах, прошедших специальную оценку условий труда;</w:t>
      </w:r>
      <w:proofErr w:type="gramEnd"/>
      <w:r w:rsidRPr="007A457E">
        <w:rPr>
          <w:rFonts w:ascii="Times New Roman" w:hAnsi="Times New Roman"/>
          <w:lang w:val="ru-RU"/>
        </w:rPr>
        <w:t xml:space="preserve"> 2668 человек - на рабочих местах с вредными и опасными условиями труда; обеспече</w:t>
      </w:r>
      <w:r w:rsidRPr="007A457E">
        <w:rPr>
          <w:rFonts w:ascii="Times New Roman" w:hAnsi="Times New Roman"/>
          <w:lang w:val="ru-RU"/>
        </w:rPr>
        <w:t>н</w:t>
      </w:r>
      <w:r w:rsidRPr="007A457E">
        <w:rPr>
          <w:rFonts w:ascii="Times New Roman" w:hAnsi="Times New Roman"/>
          <w:lang w:val="ru-RU"/>
        </w:rPr>
        <w:t xml:space="preserve">ность работников спецодеждой, </w:t>
      </w:r>
      <w:proofErr w:type="spellStart"/>
      <w:r w:rsidRPr="007A457E">
        <w:rPr>
          <w:rFonts w:ascii="Times New Roman" w:hAnsi="Times New Roman"/>
          <w:lang w:val="ru-RU"/>
        </w:rPr>
        <w:t>спецобувью</w:t>
      </w:r>
      <w:proofErr w:type="spellEnd"/>
      <w:r w:rsidRPr="007A457E">
        <w:rPr>
          <w:rFonts w:ascii="Times New Roman" w:hAnsi="Times New Roman"/>
          <w:lang w:val="ru-RU"/>
        </w:rPr>
        <w:t xml:space="preserve"> и другими средствами индивид</w:t>
      </w:r>
      <w:r w:rsidRPr="007A457E">
        <w:rPr>
          <w:rFonts w:ascii="Times New Roman" w:hAnsi="Times New Roman"/>
          <w:lang w:val="ru-RU"/>
        </w:rPr>
        <w:t>у</w:t>
      </w:r>
      <w:r w:rsidRPr="007A457E">
        <w:rPr>
          <w:rFonts w:ascii="Times New Roman" w:hAnsi="Times New Roman"/>
          <w:lang w:val="ru-RU"/>
        </w:rPr>
        <w:t>альной защиты составляет 100 процентов. Доля работодателей, своевременно предст</w:t>
      </w:r>
      <w:r w:rsidRPr="007A457E">
        <w:rPr>
          <w:rFonts w:ascii="Times New Roman" w:hAnsi="Times New Roman"/>
          <w:lang w:val="ru-RU"/>
        </w:rPr>
        <w:t>а</w:t>
      </w:r>
      <w:r w:rsidRPr="007A457E">
        <w:rPr>
          <w:rFonts w:ascii="Times New Roman" w:hAnsi="Times New Roman"/>
          <w:lang w:val="ru-RU"/>
        </w:rPr>
        <w:t>вивших информацию о состоянии и охраны труда, от численности работодат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>лей, учтенных в отделении Фонда пенсионного и социального страхования Российской Федерации по Ставропольскому краю, составила 36,7 проце</w:t>
      </w:r>
      <w:r w:rsidRPr="007A457E">
        <w:rPr>
          <w:rFonts w:ascii="Times New Roman" w:hAnsi="Times New Roman"/>
          <w:lang w:val="ru-RU"/>
        </w:rPr>
        <w:t>н</w:t>
      </w:r>
      <w:r w:rsidRPr="007A457E">
        <w:rPr>
          <w:rFonts w:ascii="Times New Roman" w:hAnsi="Times New Roman"/>
          <w:lang w:val="ru-RU"/>
        </w:rPr>
        <w:t>тов, что выше краевого показателя на 3,6 процентов (33,1 процентов).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Ежегодно лучшие организации округа принимают участие в краевых ко</w:t>
      </w:r>
      <w:r w:rsidRPr="007A457E">
        <w:rPr>
          <w:rFonts w:ascii="Times New Roman" w:hAnsi="Times New Roman"/>
          <w:lang w:val="ru-RU"/>
        </w:rPr>
        <w:t>н</w:t>
      </w:r>
      <w:r w:rsidRPr="007A457E">
        <w:rPr>
          <w:rFonts w:ascii="Times New Roman" w:hAnsi="Times New Roman"/>
          <w:lang w:val="ru-RU"/>
        </w:rPr>
        <w:t>курсах: «На лучшую организацию работы службы охраны труда среди работ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 xml:space="preserve">дателей, осуществляющих деятельность на территории Ставропольского края»; «Эффективный коллективный договор </w:t>
      </w:r>
      <w:r w:rsidR="002C0950" w:rsidRPr="007A457E">
        <w:rPr>
          <w:rFonts w:ascii="Times New Roman" w:hAnsi="Times New Roman"/>
          <w:lang w:val="ru-RU"/>
        </w:rPr>
        <w:t>-</w:t>
      </w:r>
      <w:r w:rsidRPr="007A457E">
        <w:rPr>
          <w:rFonts w:ascii="Times New Roman" w:hAnsi="Times New Roman"/>
          <w:lang w:val="ru-RU"/>
        </w:rPr>
        <w:t xml:space="preserve"> основа согласования интересов с</w:t>
      </w:r>
      <w:r w:rsidR="00003B21" w:rsidRPr="007A457E">
        <w:rPr>
          <w:rFonts w:ascii="Times New Roman" w:hAnsi="Times New Roman"/>
          <w:lang w:val="ru-RU"/>
        </w:rPr>
        <w:t>торон социального партнёрства».</w:t>
      </w:r>
    </w:p>
    <w:p w:rsidR="00631A9B" w:rsidRPr="007A457E" w:rsidRDefault="00631A9B" w:rsidP="008F1451">
      <w:pPr>
        <w:pStyle w:val="af3"/>
        <w:spacing w:before="0" w:beforeAutospacing="0" w:after="0" w:afterAutospacing="0"/>
        <w:ind w:firstLine="600"/>
        <w:jc w:val="both"/>
      </w:pPr>
      <w:proofErr w:type="gramStart"/>
      <w:r w:rsidRPr="007A457E">
        <w:t>Проведены заседания комиссии по вопросам легализации заработной пл</w:t>
      </w:r>
      <w:r w:rsidRPr="007A457E">
        <w:t>а</w:t>
      </w:r>
      <w:r w:rsidRPr="007A457E">
        <w:t>ты и содействия занятости населения округа, в ходе которых организована разъяснительная работа с работодателями об оформлении трудовой деятельн</w:t>
      </w:r>
      <w:r w:rsidRPr="007A457E">
        <w:t>о</w:t>
      </w:r>
      <w:r w:rsidRPr="007A457E">
        <w:t>сти работников в электронном виде, рассмотрены вопросы об официальном оформлении трудовых отношений в сфере сельского хозяйства, торговли и сферы услуг, о погашении задолженности по заработной плате и другие.</w:t>
      </w:r>
      <w:proofErr w:type="gramEnd"/>
      <w:r w:rsidRPr="007A457E">
        <w:t xml:space="preserve"> </w:t>
      </w:r>
      <w:r w:rsidRPr="007A457E">
        <w:rPr>
          <w:bCs/>
        </w:rPr>
        <w:t>Пр</w:t>
      </w:r>
      <w:r w:rsidRPr="007A457E">
        <w:rPr>
          <w:bCs/>
        </w:rPr>
        <w:t>о</w:t>
      </w:r>
      <w:r w:rsidRPr="007A457E">
        <w:rPr>
          <w:bCs/>
        </w:rPr>
        <w:t>веден мониторинг количества выявленных работников без оформления трудовых договоров, их перевод в легальные трудовые отношения с учетом уволе</w:t>
      </w:r>
      <w:r w:rsidRPr="007A457E">
        <w:rPr>
          <w:bCs/>
        </w:rPr>
        <w:t>н</w:t>
      </w:r>
      <w:r w:rsidRPr="007A457E">
        <w:rPr>
          <w:bCs/>
        </w:rPr>
        <w:t xml:space="preserve">ных граждан. По итогам выявлено </w:t>
      </w:r>
      <w:r w:rsidRPr="007A457E">
        <w:t>175</w:t>
      </w:r>
      <w:r w:rsidRPr="007A457E">
        <w:rPr>
          <w:bCs/>
        </w:rPr>
        <w:t xml:space="preserve"> фактов отсутствия трудовых договоров. В течение 2023 года </w:t>
      </w:r>
      <w:r w:rsidR="00003B21" w:rsidRPr="007A457E">
        <w:rPr>
          <w:bCs/>
        </w:rPr>
        <w:t xml:space="preserve">трудовые </w:t>
      </w:r>
      <w:r w:rsidRPr="007A457E">
        <w:rPr>
          <w:bCs/>
        </w:rPr>
        <w:t>договоры заключены со всеми работн</w:t>
      </w:r>
      <w:r w:rsidRPr="007A457E">
        <w:rPr>
          <w:bCs/>
        </w:rPr>
        <w:t>и</w:t>
      </w:r>
      <w:r w:rsidRPr="007A457E">
        <w:rPr>
          <w:bCs/>
        </w:rPr>
        <w:t>ками</w:t>
      </w:r>
      <w:r w:rsidR="002C0950" w:rsidRPr="007A457E">
        <w:t>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</w:p>
    <w:p w:rsidR="00631A9B" w:rsidRPr="007A457E" w:rsidRDefault="00631A9B" w:rsidP="002C0950">
      <w:pPr>
        <w:pStyle w:val="af3"/>
        <w:tabs>
          <w:tab w:val="left" w:pos="0"/>
        </w:tabs>
        <w:spacing w:before="0" w:beforeAutospacing="0" w:after="0" w:afterAutospacing="0"/>
        <w:jc w:val="center"/>
        <w:rPr>
          <w:b/>
        </w:rPr>
      </w:pPr>
      <w:r w:rsidRPr="007A457E">
        <w:rPr>
          <w:b/>
        </w:rPr>
        <w:t>16. Имущественные и земельные вопросы</w:t>
      </w:r>
    </w:p>
    <w:p w:rsidR="00631A9B" w:rsidRPr="007A457E" w:rsidRDefault="00631A9B" w:rsidP="002C0950">
      <w:pPr>
        <w:pStyle w:val="af3"/>
        <w:tabs>
          <w:tab w:val="left" w:pos="0"/>
        </w:tabs>
        <w:spacing w:before="0" w:beforeAutospacing="0" w:after="0" w:afterAutospacing="0"/>
        <w:ind w:firstLine="600"/>
        <w:jc w:val="center"/>
        <w:rPr>
          <w:b/>
          <w:color w:val="000000"/>
        </w:rPr>
      </w:pP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/>
        </w:rPr>
        <w:t>В 2023 году проведена целенаправленная работа по повышению эффе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к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тивности управления муниципальной собственностью округа.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/>
        </w:rPr>
        <w:t>В реестре муниципальной собственности округа значится 88 юридических лиц, из них 7 муниципальных унитарных предприятий, 50 казенных и 20 бю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д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ж</w:t>
      </w:r>
      <w:r w:rsidR="002C0950" w:rsidRPr="007A457E">
        <w:rPr>
          <w:rFonts w:ascii="Times New Roman" w:eastAsia="Times New Roman" w:hAnsi="Times New Roman"/>
          <w:bCs/>
          <w:color w:val="000000"/>
          <w:lang w:val="ru-RU"/>
        </w:rPr>
        <w:t>етных муниципальных учреждений.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/>
        </w:rPr>
        <w:t>Проведены мероприятия по регистрации прав на объекты недвижимого имущества. По состоянию на 1 января 2024 года зарегистрировано право</w:t>
      </w:r>
      <w:r w:rsidR="002C0950" w:rsidRPr="007A457E">
        <w:rPr>
          <w:rFonts w:ascii="Times New Roman" w:eastAsia="Times New Roman" w:hAnsi="Times New Roman"/>
          <w:bCs/>
          <w:color w:val="000000"/>
          <w:lang w:val="ru-RU"/>
        </w:rPr>
        <w:t xml:space="preserve"> на 2449 объектов недвижимости.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/>
        </w:rPr>
        <w:t>8 объектов недвижимости поставлены на государственный кадастровый учет как бесхозяйное имущество. Заключены 12 договоров аренды объектов нежилых помещений, находящихся в муниципал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ь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ной собственности.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/>
        </w:rPr>
        <w:t>В хозяйственный оборот вовлечено 171 земельный участок. Проведено 32 аукциона на право заключения договоров аренды земельных участков, гос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у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дарственная собственность на которые не разграничена. За отчетный период з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а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ключен 171 договор аренды земельных участков, заключены 20 договоров ку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п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ли-продажи земельных участков, государственная собственно</w:t>
      </w:r>
      <w:r w:rsidR="00003B21" w:rsidRPr="007A457E">
        <w:rPr>
          <w:rFonts w:ascii="Times New Roman" w:eastAsia="Times New Roman" w:hAnsi="Times New Roman"/>
          <w:bCs/>
          <w:color w:val="000000"/>
          <w:lang w:val="ru-RU"/>
        </w:rPr>
        <w:t>сть на которые не разграничена.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/>
        </w:rPr>
        <w:t xml:space="preserve">В </w:t>
      </w:r>
      <w:r w:rsidR="00E76C9B">
        <w:rPr>
          <w:rFonts w:ascii="Times New Roman" w:eastAsia="Times New Roman" w:hAnsi="Times New Roman"/>
          <w:bCs/>
          <w:color w:val="000000"/>
          <w:lang w:val="ru-RU"/>
        </w:rPr>
        <w:t xml:space="preserve">местный бюджет 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поступило 44,9 млн. рублей, в том чи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с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ле: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/>
        </w:rPr>
        <w:t>34,3 млн. рублей от аренды земельных участков, государственная собс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т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венность на которые не разграничена;</w:t>
      </w:r>
    </w:p>
    <w:p w:rsidR="00631A9B" w:rsidRPr="007A457E" w:rsidRDefault="00003B21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/>
        </w:rPr>
        <w:lastRenderedPageBreak/>
        <w:t xml:space="preserve">941,4 </w:t>
      </w:r>
      <w:r w:rsidR="00631A9B" w:rsidRPr="007A457E">
        <w:rPr>
          <w:rFonts w:ascii="Times New Roman" w:eastAsia="Times New Roman" w:hAnsi="Times New Roman"/>
          <w:bCs/>
          <w:color w:val="000000"/>
          <w:lang w:val="ru-RU"/>
        </w:rPr>
        <w:t>тыс. рублей от аренды земельных участков, находящихся в муниц</w:t>
      </w:r>
      <w:r w:rsidR="00631A9B" w:rsidRPr="007A457E">
        <w:rPr>
          <w:rFonts w:ascii="Times New Roman" w:eastAsia="Times New Roman" w:hAnsi="Times New Roman"/>
          <w:bCs/>
          <w:color w:val="000000"/>
          <w:lang w:val="ru-RU"/>
        </w:rPr>
        <w:t>и</w:t>
      </w:r>
      <w:r w:rsidR="00631A9B" w:rsidRPr="007A457E">
        <w:rPr>
          <w:rFonts w:ascii="Times New Roman" w:eastAsia="Times New Roman" w:hAnsi="Times New Roman"/>
          <w:bCs/>
          <w:color w:val="000000"/>
          <w:lang w:val="ru-RU"/>
        </w:rPr>
        <w:t>пальной собственности;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/>
        </w:rPr>
        <w:t>1,2 млн. рублей от аренды муниципального и</w:t>
      </w:r>
      <w:r w:rsidR="00003B21" w:rsidRPr="007A457E">
        <w:rPr>
          <w:rFonts w:ascii="Times New Roman" w:eastAsia="Times New Roman" w:hAnsi="Times New Roman"/>
          <w:bCs/>
          <w:color w:val="000000"/>
          <w:lang w:val="ru-RU"/>
        </w:rPr>
        <w:t xml:space="preserve">мущества, находящегося в казне 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округа;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/>
        </w:rPr>
        <w:t xml:space="preserve">1,2 млн. рублей </w:t>
      </w:r>
      <w:r w:rsidR="00003B21" w:rsidRPr="007A457E">
        <w:rPr>
          <w:rFonts w:ascii="Times New Roman" w:eastAsia="Times New Roman" w:hAnsi="Times New Roman"/>
          <w:bCs/>
          <w:color w:val="000000"/>
          <w:lang w:val="ru-RU"/>
        </w:rPr>
        <w:t>-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 xml:space="preserve"> плата по договорам социального найма муниципального жилищного фонда;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/>
        </w:rPr>
        <w:t>3,6 млн. рублей - от реализации муниципального имущества;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/>
        </w:rPr>
        <w:t>2,7 млн. рублей - от продажи земельных участков, государственная собс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т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венность на которые не разграничена.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/>
        </w:rPr>
        <w:t>Проведено 48 мероприятий муниципального земельного контроля без взаимодействия с контролируемыми лицами - выездные обследования земел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ь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ных участков, по 101 земельному участку. В ходе проведения вышеуказанных мер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о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приятий выявлены нарушен</w:t>
      </w:r>
      <w:r w:rsidR="00003B21" w:rsidRPr="007A457E">
        <w:rPr>
          <w:rFonts w:ascii="Times New Roman" w:eastAsia="Times New Roman" w:hAnsi="Times New Roman"/>
          <w:bCs/>
          <w:color w:val="000000"/>
          <w:lang w:val="ru-RU"/>
        </w:rPr>
        <w:t>ия земельного законодательства: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/>
        </w:rPr>
        <w:t>по ст. 7.1 Кодекса Российской Федерации об административных правон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а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рушениях «Самовольное занятие земельного участка» - 22 (по 22 земельным участкам)</w:t>
      </w:r>
      <w:r w:rsidR="00003B21" w:rsidRPr="007A457E">
        <w:rPr>
          <w:rFonts w:ascii="Times New Roman" w:eastAsia="Times New Roman" w:hAnsi="Times New Roman"/>
          <w:bCs/>
          <w:color w:val="000000"/>
          <w:lang w:val="ru-RU"/>
        </w:rPr>
        <w:t>;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/>
        </w:rPr>
        <w:t>по части 1 ст. 8.6 Кодекса Российской Федерации об административных прав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о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нарушениях «Самовольное снятие или перемещение плодородного слоя почвы» - 7 (по 61 земельному участку);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/>
        </w:rPr>
        <w:t>по ст. 8.8 Кодекса Российской Федерации об административных правон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а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рушениях «Использование земельных участков не по целевому назначению, невыполнение обязанностей по приведению земель в состояние, пригодное для исполнения по целевому назначению» - 5 (по 5-ти земельным участкам).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/>
        </w:rPr>
        <w:t>По результатам выездных обследований вынесено 132 предостережения о недопустимости нарушения обязательных требований земельного законод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а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тельства.</w:t>
      </w:r>
    </w:p>
    <w:p w:rsidR="00003B21" w:rsidRPr="007A457E" w:rsidRDefault="00003B21" w:rsidP="008F1451">
      <w:pPr>
        <w:shd w:val="clear" w:color="auto" w:fill="FFFFFF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631A9B" w:rsidRPr="007A457E" w:rsidRDefault="00631A9B" w:rsidP="00003B21">
      <w:pPr>
        <w:ind w:firstLine="600"/>
        <w:jc w:val="center"/>
        <w:rPr>
          <w:rFonts w:ascii="Times New Roman" w:hAnsi="Times New Roman"/>
          <w:b/>
          <w:lang w:val="ru-RU"/>
        </w:rPr>
      </w:pPr>
      <w:r w:rsidRPr="007A457E">
        <w:rPr>
          <w:rFonts w:ascii="Times New Roman" w:hAnsi="Times New Roman"/>
          <w:b/>
          <w:lang w:val="ru-RU"/>
        </w:rPr>
        <w:t>17. Архитектура и градостроительство</w:t>
      </w: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</w:pP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</w:pPr>
      <w:r w:rsidRPr="007A457E">
        <w:t>Утверждены документы территориального планирования и градостро</w:t>
      </w:r>
      <w:r w:rsidRPr="007A457E">
        <w:t>и</w:t>
      </w:r>
      <w:r w:rsidR="00003B21" w:rsidRPr="007A457E">
        <w:t xml:space="preserve">тельного зонирования </w:t>
      </w:r>
      <w:r w:rsidRPr="007A457E">
        <w:t>округа (Генеральный план и Правила землепользов</w:t>
      </w:r>
      <w:r w:rsidRPr="007A457E">
        <w:t>а</w:t>
      </w:r>
      <w:r w:rsidRPr="007A457E">
        <w:t>ния и застройки).</w:t>
      </w: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</w:pPr>
      <w:r w:rsidRPr="007A457E">
        <w:t>Велась работа по внесению сведений в государственную информационную систему обеспечения гр</w:t>
      </w:r>
      <w:r w:rsidR="00003B21" w:rsidRPr="007A457E">
        <w:t>адостроительной деятельности.</w:t>
      </w: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</w:pPr>
      <w:r w:rsidRPr="007A457E">
        <w:t>Были подготовлены 35 градостроительных планов земельных участков, разработаны и предоставлены 14 разрешений на строительство и 10 разреш</w:t>
      </w:r>
      <w:r w:rsidRPr="007A457E">
        <w:t>е</w:t>
      </w:r>
      <w:r w:rsidRPr="007A457E">
        <w:t>ний на ввод в эксплуатацию объектов строительства. Подготовлено и выдано 199 постановлений администрации округа о присвоении адреса объекту адрес</w:t>
      </w:r>
      <w:r w:rsidRPr="007A457E">
        <w:t>а</w:t>
      </w:r>
      <w:r w:rsidRPr="007A457E">
        <w:t>ции. Предоставлено 5 разрешений на условно-разрешенный вид использования з</w:t>
      </w:r>
      <w:r w:rsidRPr="007A457E">
        <w:t>е</w:t>
      </w:r>
      <w:r w:rsidRPr="007A457E">
        <w:t>мельного участка или объекта капитального строительства. Подготовлены 2 решения о подготовке документации о планировке тер</w:t>
      </w:r>
      <w:r w:rsidR="00003B21" w:rsidRPr="007A457E">
        <w:t>ритории.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b/>
          <w:lang w:val="ru-RU"/>
        </w:rPr>
      </w:pPr>
    </w:p>
    <w:p w:rsidR="00631A9B" w:rsidRPr="007A457E" w:rsidRDefault="00631A9B" w:rsidP="00003B21">
      <w:pPr>
        <w:ind w:firstLine="600"/>
        <w:jc w:val="center"/>
        <w:rPr>
          <w:rFonts w:ascii="Times New Roman" w:hAnsi="Times New Roman"/>
          <w:b/>
          <w:lang w:val="ru-RU"/>
        </w:rPr>
      </w:pPr>
      <w:r w:rsidRPr="007A457E">
        <w:rPr>
          <w:rFonts w:ascii="Times New Roman" w:hAnsi="Times New Roman"/>
          <w:b/>
          <w:lang w:val="ru-RU"/>
        </w:rPr>
        <w:t>18. Охрана окружающей среды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b/>
          <w:lang w:val="ru-RU"/>
        </w:rPr>
      </w:pP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Администрация округа в рамках собственных полномочий проводила ц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>ленаправленную раб</w:t>
      </w:r>
      <w:r w:rsidR="00003B21" w:rsidRPr="007A457E">
        <w:rPr>
          <w:rFonts w:ascii="Times New Roman" w:hAnsi="Times New Roman"/>
          <w:lang w:val="ru-RU"/>
        </w:rPr>
        <w:t>оту по охране окружающей среды.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eastAsia="Times New Roman" w:hAnsi="Times New Roman"/>
          <w:lang w:val="ru-RU"/>
        </w:rPr>
        <w:t xml:space="preserve">На территории </w:t>
      </w:r>
      <w:r w:rsidR="00003B21" w:rsidRPr="007A457E">
        <w:rPr>
          <w:rFonts w:ascii="Times New Roman" w:eastAsia="Times New Roman" w:hAnsi="Times New Roman"/>
          <w:lang w:val="ru-RU"/>
        </w:rPr>
        <w:t xml:space="preserve">продолжена реализация </w:t>
      </w:r>
      <w:r w:rsidRPr="007A457E">
        <w:rPr>
          <w:rFonts w:ascii="Times New Roman" w:eastAsia="Times New Roman" w:hAnsi="Times New Roman"/>
          <w:lang w:val="ru-RU"/>
        </w:rPr>
        <w:t>федерального проекта «Чистая страна». Были выполнены мероприятия третьего</w:t>
      </w:r>
      <w:r w:rsidRPr="007A457E">
        <w:rPr>
          <w:rFonts w:ascii="Times New Roman" w:hAnsi="Times New Roman"/>
          <w:lang w:val="ru-RU"/>
        </w:rPr>
        <w:t xml:space="preserve"> года биологической рекул</w:t>
      </w:r>
      <w:r w:rsidRPr="007A457E">
        <w:rPr>
          <w:rFonts w:ascii="Times New Roman" w:hAnsi="Times New Roman"/>
          <w:lang w:val="ru-RU"/>
        </w:rPr>
        <w:t>ь</w:t>
      </w:r>
      <w:r w:rsidRPr="007A457E">
        <w:rPr>
          <w:rFonts w:ascii="Times New Roman" w:hAnsi="Times New Roman"/>
          <w:lang w:val="ru-RU"/>
        </w:rPr>
        <w:t xml:space="preserve">тивации нарушенных земель на земельном участке в городе Нефтекумск. В соответствии с </w:t>
      </w:r>
      <w:r w:rsidR="00003B21" w:rsidRPr="007A457E">
        <w:rPr>
          <w:rFonts w:ascii="Times New Roman" w:hAnsi="Times New Roman"/>
          <w:lang w:val="ru-RU"/>
        </w:rPr>
        <w:t xml:space="preserve">проектно сметной документацией </w:t>
      </w:r>
      <w:r w:rsidRPr="007A457E">
        <w:rPr>
          <w:rFonts w:ascii="Times New Roman" w:hAnsi="Times New Roman"/>
          <w:lang w:val="ru-RU"/>
        </w:rPr>
        <w:t>на участке выполнены раб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>ты по боронованию почвы, внесению минеральных удобрений, посеву луговых трав. Стоимость работ составила 457,8 тыс. рублей.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bCs/>
          <w:lang w:val="ru-RU"/>
        </w:rPr>
      </w:pPr>
      <w:r w:rsidRPr="007A457E">
        <w:rPr>
          <w:rFonts w:ascii="Times New Roman" w:hAnsi="Times New Roman"/>
          <w:lang w:val="ru-RU"/>
        </w:rPr>
        <w:t>Для определения эффективности работ проведенной рекультивации б</w:t>
      </w:r>
      <w:r w:rsidRPr="007A457E">
        <w:rPr>
          <w:rFonts w:ascii="Times New Roman" w:hAnsi="Times New Roman"/>
          <w:lang w:val="ru-RU"/>
        </w:rPr>
        <w:t>ы</w:t>
      </w:r>
      <w:r w:rsidRPr="007A457E">
        <w:rPr>
          <w:rFonts w:ascii="Times New Roman" w:hAnsi="Times New Roman"/>
          <w:lang w:val="ru-RU"/>
        </w:rPr>
        <w:t>ли выполнены работы по экологическому мониторингу на нарушенных зе</w:t>
      </w:r>
      <w:r w:rsidRPr="007A457E">
        <w:rPr>
          <w:rFonts w:ascii="Times New Roman" w:hAnsi="Times New Roman"/>
          <w:lang w:val="ru-RU"/>
        </w:rPr>
        <w:t>м</w:t>
      </w:r>
      <w:r w:rsidRPr="007A457E">
        <w:rPr>
          <w:rFonts w:ascii="Times New Roman" w:hAnsi="Times New Roman"/>
          <w:lang w:val="ru-RU"/>
        </w:rPr>
        <w:t>лях на земельном участке. Заключен муниципальный контракт на выполнение данн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>го вида работ. Стоимость контракта составила 265,9 тыс. рублей. В результате проведе</w:t>
      </w:r>
      <w:r w:rsidRPr="007A457E">
        <w:rPr>
          <w:rFonts w:ascii="Times New Roman" w:hAnsi="Times New Roman"/>
          <w:lang w:val="ru-RU"/>
        </w:rPr>
        <w:t>н</w:t>
      </w:r>
      <w:r w:rsidRPr="007A457E">
        <w:rPr>
          <w:rFonts w:ascii="Times New Roman" w:hAnsi="Times New Roman"/>
          <w:lang w:val="ru-RU"/>
        </w:rPr>
        <w:t xml:space="preserve">ных исследований установлено, что значение массовых концентраций загрязняющих веществ не превышают </w:t>
      </w:r>
      <w:r w:rsidRPr="007A457E">
        <w:rPr>
          <w:rFonts w:ascii="Times New Roman" w:hAnsi="Times New Roman"/>
          <w:lang w:val="ru-RU"/>
        </w:rPr>
        <w:lastRenderedPageBreak/>
        <w:t>максимально разовые значения предельно допу</w:t>
      </w:r>
      <w:r w:rsidRPr="007A457E">
        <w:rPr>
          <w:rFonts w:ascii="Times New Roman" w:hAnsi="Times New Roman"/>
          <w:lang w:val="ru-RU"/>
        </w:rPr>
        <w:t>с</w:t>
      </w:r>
      <w:r w:rsidRPr="007A457E">
        <w:rPr>
          <w:rFonts w:ascii="Times New Roman" w:hAnsi="Times New Roman"/>
          <w:lang w:val="ru-RU"/>
        </w:rPr>
        <w:t>тимых коэффициентов, а значение массовой концентрации метана в атмосферном воздухе гораздо ниже допустимых зн</w:t>
      </w:r>
      <w:r w:rsidRPr="007A457E">
        <w:rPr>
          <w:rFonts w:ascii="Times New Roman" w:hAnsi="Times New Roman"/>
          <w:lang w:val="ru-RU"/>
        </w:rPr>
        <w:t>а</w:t>
      </w:r>
      <w:r w:rsidR="00003B21" w:rsidRPr="007A457E">
        <w:rPr>
          <w:rFonts w:ascii="Times New Roman" w:hAnsi="Times New Roman"/>
          <w:lang w:val="ru-RU"/>
        </w:rPr>
        <w:t>чений.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eastAsia="Times New Roman" w:hAnsi="Times New Roman"/>
          <w:lang w:val="ru-RU"/>
        </w:rPr>
        <w:t>В рамках реализации федерального проекта «Сохранение уникальных водных объектов</w:t>
      </w:r>
      <w:r w:rsidR="00003B21" w:rsidRPr="007A457E">
        <w:rPr>
          <w:rFonts w:ascii="Times New Roman" w:eastAsia="Times New Roman" w:hAnsi="Times New Roman"/>
          <w:lang w:val="ru-RU"/>
        </w:rPr>
        <w:t xml:space="preserve">» </w:t>
      </w:r>
      <w:r w:rsidRPr="007A457E">
        <w:rPr>
          <w:rFonts w:ascii="Times New Roman" w:hAnsi="Times New Roman"/>
          <w:lang w:val="ru-RU"/>
        </w:rPr>
        <w:t xml:space="preserve">с апреля по октябрь 2023 года проведены </w:t>
      </w:r>
      <w:r w:rsidR="00003B21" w:rsidRPr="007A457E">
        <w:rPr>
          <w:rFonts w:ascii="Times New Roman" w:hAnsi="Times New Roman"/>
          <w:lang w:val="ru-RU"/>
        </w:rPr>
        <w:t xml:space="preserve">мероприятия </w:t>
      </w:r>
      <w:r w:rsidRPr="007A457E">
        <w:rPr>
          <w:rFonts w:ascii="Times New Roman" w:hAnsi="Times New Roman"/>
          <w:lang w:val="ru-RU"/>
        </w:rPr>
        <w:t>по очистке от бытового мусора и древесного хлама берегов водных объектов. Пр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>ведено 11 субботников, в которых участвовали 139 волонтеров. Было расчищ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 xml:space="preserve">но </w:t>
      </w:r>
      <w:smartTag w:uri="urn:schemas-microsoft-com:office:smarttags" w:element="metricconverter">
        <w:smartTagPr>
          <w:attr w:name="ProductID" w:val="8,0 километров"/>
        </w:smartTagPr>
        <w:r w:rsidRPr="007A457E">
          <w:rPr>
            <w:rFonts w:ascii="Times New Roman" w:hAnsi="Times New Roman"/>
            <w:lang w:val="ru-RU"/>
          </w:rPr>
          <w:t>8,0 километров</w:t>
        </w:r>
      </w:smartTag>
      <w:r w:rsidRPr="007A457E">
        <w:rPr>
          <w:rFonts w:ascii="Times New Roman" w:hAnsi="Times New Roman"/>
          <w:lang w:val="ru-RU"/>
        </w:rPr>
        <w:t xml:space="preserve"> водоемов (озеро </w:t>
      </w:r>
      <w:proofErr w:type="spellStart"/>
      <w:r w:rsidRPr="007A457E">
        <w:rPr>
          <w:rFonts w:ascii="Times New Roman" w:hAnsi="Times New Roman"/>
          <w:lang w:val="ru-RU"/>
        </w:rPr>
        <w:t>Зункарь</w:t>
      </w:r>
      <w:proofErr w:type="spellEnd"/>
      <w:r w:rsidRPr="007A457E">
        <w:rPr>
          <w:rFonts w:ascii="Times New Roman" w:hAnsi="Times New Roman"/>
          <w:lang w:val="ru-RU"/>
        </w:rPr>
        <w:t>, река Горькая Балка, река Сухая Гор</w:t>
      </w:r>
      <w:r w:rsidRPr="007A457E">
        <w:rPr>
          <w:rFonts w:ascii="Times New Roman" w:hAnsi="Times New Roman"/>
          <w:lang w:val="ru-RU"/>
        </w:rPr>
        <w:t>ь</w:t>
      </w:r>
      <w:r w:rsidRPr="007A457E">
        <w:rPr>
          <w:rFonts w:ascii="Times New Roman" w:hAnsi="Times New Roman"/>
          <w:lang w:val="ru-RU"/>
        </w:rPr>
        <w:t>кая), собрано 17,2 м</w:t>
      </w:r>
      <w:r w:rsidR="00003B21" w:rsidRPr="007A457E">
        <w:rPr>
          <w:rFonts w:ascii="Times New Roman" w:hAnsi="Times New Roman"/>
          <w:vertAlign w:val="superscript"/>
          <w:lang w:val="ru-RU"/>
        </w:rPr>
        <w:t>3</w:t>
      </w:r>
      <w:r w:rsidRPr="007A457E">
        <w:rPr>
          <w:rFonts w:ascii="Times New Roman" w:hAnsi="Times New Roman"/>
          <w:vertAlign w:val="superscript"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>мусора.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lang w:val="ru-RU"/>
        </w:rPr>
      </w:pPr>
      <w:r w:rsidRPr="007A457E">
        <w:rPr>
          <w:rFonts w:ascii="Times New Roman" w:eastAsia="Times New Roman" w:hAnsi="Times New Roman"/>
          <w:lang w:val="ru-RU"/>
        </w:rPr>
        <w:t>В рамках акции «Сохраним природу Ставрополья» организовано 37 субботников, приняли участие 6483 человека, посажено 326 деревьев и кустарн</w:t>
      </w:r>
      <w:r w:rsidRPr="007A457E">
        <w:rPr>
          <w:rFonts w:ascii="Times New Roman" w:eastAsia="Times New Roman" w:hAnsi="Times New Roman"/>
          <w:lang w:val="ru-RU"/>
        </w:rPr>
        <w:t>и</w:t>
      </w:r>
      <w:r w:rsidRPr="007A457E">
        <w:rPr>
          <w:rFonts w:ascii="Times New Roman" w:eastAsia="Times New Roman" w:hAnsi="Times New Roman"/>
          <w:lang w:val="ru-RU"/>
        </w:rPr>
        <w:t xml:space="preserve">ков, очищено от мусора </w:t>
      </w:r>
      <w:smartTag w:uri="urn:schemas-microsoft-com:office:smarttags" w:element="metricconverter">
        <w:smartTagPr>
          <w:attr w:name="ProductID" w:val="79,2 га"/>
        </w:smartTagPr>
        <w:r w:rsidRPr="007A457E">
          <w:rPr>
            <w:rFonts w:ascii="Times New Roman" w:eastAsia="Times New Roman" w:hAnsi="Times New Roman"/>
            <w:lang w:val="ru-RU"/>
          </w:rPr>
          <w:t>79,2 га</w:t>
        </w:r>
      </w:smartTag>
      <w:r w:rsidRPr="007A457E">
        <w:rPr>
          <w:rFonts w:ascii="Times New Roman" w:eastAsia="Times New Roman" w:hAnsi="Times New Roman"/>
          <w:lang w:val="ru-RU"/>
        </w:rPr>
        <w:t>, ликвидировано 89 стихийных свалок, вывез</w:t>
      </w:r>
      <w:r w:rsidRPr="007A457E">
        <w:rPr>
          <w:rFonts w:ascii="Times New Roman" w:eastAsia="Times New Roman" w:hAnsi="Times New Roman"/>
          <w:lang w:val="ru-RU"/>
        </w:rPr>
        <w:t>е</w:t>
      </w:r>
      <w:r w:rsidRPr="007A457E">
        <w:rPr>
          <w:rFonts w:ascii="Times New Roman" w:eastAsia="Times New Roman" w:hAnsi="Times New Roman"/>
          <w:lang w:val="ru-RU"/>
        </w:rPr>
        <w:t>но 69,1 м</w:t>
      </w:r>
      <w:r w:rsidR="00003B21" w:rsidRPr="007A457E">
        <w:rPr>
          <w:rFonts w:ascii="Times New Roman" w:eastAsia="Times New Roman" w:hAnsi="Times New Roman"/>
          <w:vertAlign w:val="superscript"/>
          <w:lang w:val="ru-RU"/>
        </w:rPr>
        <w:t>3</w:t>
      </w:r>
      <w:r w:rsidRPr="007A457E">
        <w:rPr>
          <w:rFonts w:ascii="Times New Roman" w:eastAsia="Times New Roman" w:hAnsi="Times New Roman"/>
          <w:lang w:val="ru-RU"/>
        </w:rPr>
        <w:t xml:space="preserve"> мусора.</w:t>
      </w:r>
    </w:p>
    <w:p w:rsidR="00631A9B" w:rsidRPr="007A457E" w:rsidRDefault="00631A9B" w:rsidP="008F1451">
      <w:pPr>
        <w:ind w:firstLine="600"/>
        <w:contextualSpacing/>
        <w:jc w:val="both"/>
        <w:rPr>
          <w:rFonts w:ascii="Times New Roman" w:eastAsia="Times New Roman" w:hAnsi="Times New Roman"/>
          <w:lang w:val="ru-RU"/>
        </w:rPr>
      </w:pPr>
    </w:p>
    <w:p w:rsidR="00631A9B" w:rsidRPr="007A457E" w:rsidRDefault="00631A9B" w:rsidP="00003B21">
      <w:pPr>
        <w:ind w:firstLine="600"/>
        <w:jc w:val="center"/>
        <w:rPr>
          <w:rFonts w:ascii="Times New Roman" w:hAnsi="Times New Roman"/>
          <w:b/>
          <w:color w:val="000000"/>
          <w:lang w:val="ru-RU"/>
        </w:rPr>
      </w:pPr>
      <w:r w:rsidRPr="007A457E">
        <w:rPr>
          <w:rFonts w:ascii="Times New Roman" w:hAnsi="Times New Roman"/>
          <w:b/>
          <w:color w:val="000000"/>
          <w:lang w:val="ru-RU"/>
        </w:rPr>
        <w:t>19. Предупреждение и ликвидация чрезвычайных ситуаций</w:t>
      </w:r>
    </w:p>
    <w:p w:rsidR="00003B21" w:rsidRPr="007A457E" w:rsidRDefault="00003B21" w:rsidP="008F1451">
      <w:pPr>
        <w:ind w:firstLine="600"/>
        <w:jc w:val="both"/>
        <w:rPr>
          <w:rFonts w:ascii="Times New Roman" w:hAnsi="Times New Roman"/>
          <w:b/>
          <w:color w:val="000000"/>
          <w:lang w:val="ru-RU"/>
        </w:rPr>
      </w:pPr>
    </w:p>
    <w:p w:rsidR="00631A9B" w:rsidRPr="007A457E" w:rsidRDefault="00631A9B" w:rsidP="008F1451">
      <w:pPr>
        <w:numPr>
          <w:ilvl w:val="12"/>
          <w:numId w:val="0"/>
        </w:num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На территории округа выполнены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/>
        </w:rPr>
        <w:t>В целях реализации полномочий по предупреждению чрезвычайных ситуаций и обеспечению пожарной безопасности при администрации округа р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а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 xml:space="preserve">ботает координирующий орган </w:t>
      </w:r>
      <w:r w:rsidR="00003B21" w:rsidRPr="007A457E">
        <w:rPr>
          <w:rFonts w:ascii="Times New Roman" w:eastAsia="Times New Roman" w:hAnsi="Times New Roman"/>
          <w:bCs/>
          <w:color w:val="000000"/>
          <w:lang w:val="ru-RU"/>
        </w:rPr>
        <w:t>-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 xml:space="preserve"> комиссия по предупреждению и ликвидации чрезвычайных ситуаций и обеспечению пожарной безопасности. Проведено 10 заседаний комиссии, на которых были рассмотрены наиболее актуальные в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о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просы, касающиеся обеспечения безопасности граждан и территорий.</w:t>
      </w:r>
    </w:p>
    <w:p w:rsidR="00631A9B" w:rsidRPr="007A457E" w:rsidRDefault="00631A9B" w:rsidP="008F1451">
      <w:pPr>
        <w:shd w:val="clear" w:color="auto" w:fill="FFFFFF"/>
        <w:ind w:firstLine="600"/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7A457E">
        <w:rPr>
          <w:rFonts w:ascii="Times New Roman" w:eastAsia="Times New Roman" w:hAnsi="Times New Roman"/>
          <w:bCs/>
          <w:color w:val="000000"/>
          <w:lang w:val="ru-RU"/>
        </w:rPr>
        <w:t>Режим «Чрезвычайная ситуация» функционирования Нефтекумского о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к</w:t>
      </w:r>
      <w:r w:rsidRPr="007A457E">
        <w:rPr>
          <w:rFonts w:ascii="Times New Roman" w:eastAsia="Times New Roman" w:hAnsi="Times New Roman"/>
          <w:bCs/>
          <w:color w:val="000000"/>
          <w:lang w:val="ru-RU"/>
        </w:rPr>
        <w:t>ружного звена Ставропольской краевой подсистемы Единой государственной системы предупреждения чрезвычайных ситуаций в 2023 году не вводился.</w:t>
      </w:r>
    </w:p>
    <w:p w:rsidR="00631A9B" w:rsidRPr="007A457E" w:rsidRDefault="00631A9B" w:rsidP="008F1451">
      <w:pPr>
        <w:pStyle w:val="a4"/>
        <w:ind w:firstLine="600"/>
        <w:jc w:val="both"/>
        <w:rPr>
          <w:rFonts w:ascii="Times New Roman" w:hAnsi="Times New Roman"/>
          <w:i/>
          <w:color w:val="000000"/>
          <w:sz w:val="24"/>
          <w:lang w:val="ru-RU"/>
        </w:rPr>
      </w:pPr>
    </w:p>
    <w:p w:rsidR="00631A9B" w:rsidRPr="007A457E" w:rsidRDefault="00631A9B" w:rsidP="00003B21">
      <w:pPr>
        <w:pStyle w:val="a4"/>
        <w:ind w:firstLine="600"/>
        <w:rPr>
          <w:rFonts w:ascii="Times New Roman" w:hAnsi="Times New Roman"/>
          <w:color w:val="000000"/>
          <w:sz w:val="24"/>
          <w:lang w:val="ru-RU"/>
        </w:rPr>
      </w:pPr>
      <w:r w:rsidRPr="007A457E">
        <w:rPr>
          <w:rFonts w:ascii="Times New Roman" w:hAnsi="Times New Roman"/>
          <w:color w:val="000000"/>
          <w:sz w:val="24"/>
          <w:lang w:val="ru-RU"/>
        </w:rPr>
        <w:t>20. Общественная безопасность</w:t>
      </w:r>
    </w:p>
    <w:p w:rsidR="00631A9B" w:rsidRPr="007A457E" w:rsidRDefault="00631A9B" w:rsidP="00003B21">
      <w:pPr>
        <w:pStyle w:val="a4"/>
        <w:ind w:firstLine="600"/>
        <w:rPr>
          <w:rFonts w:ascii="Times New Roman" w:hAnsi="Times New Roman"/>
          <w:color w:val="000000"/>
          <w:sz w:val="24"/>
          <w:lang w:val="ru-RU"/>
        </w:rPr>
      </w:pPr>
    </w:p>
    <w:p w:rsidR="00631A9B" w:rsidRPr="007A457E" w:rsidRDefault="00631A9B" w:rsidP="008F1451">
      <w:pPr>
        <w:pStyle w:val="a4"/>
        <w:ind w:firstLine="600"/>
        <w:jc w:val="both"/>
        <w:rPr>
          <w:rFonts w:ascii="Times New Roman" w:hAnsi="Times New Roman"/>
          <w:b w:val="0"/>
          <w:sz w:val="24"/>
          <w:lang w:val="ru-RU"/>
        </w:rPr>
      </w:pPr>
      <w:r w:rsidRPr="007A457E">
        <w:rPr>
          <w:rFonts w:ascii="Times New Roman" w:hAnsi="Times New Roman"/>
          <w:b w:val="0"/>
          <w:sz w:val="24"/>
          <w:lang w:val="ru-RU"/>
        </w:rPr>
        <w:t>Тема безопасности является одной из ключевых для округа. Немалова</w:t>
      </w:r>
      <w:r w:rsidRPr="007A457E">
        <w:rPr>
          <w:rFonts w:ascii="Times New Roman" w:hAnsi="Times New Roman"/>
          <w:b w:val="0"/>
          <w:sz w:val="24"/>
          <w:lang w:val="ru-RU"/>
        </w:rPr>
        <w:t>ж</w:t>
      </w:r>
      <w:r w:rsidRPr="007A457E">
        <w:rPr>
          <w:rFonts w:ascii="Times New Roman" w:hAnsi="Times New Roman"/>
          <w:b w:val="0"/>
          <w:sz w:val="24"/>
          <w:lang w:val="ru-RU"/>
        </w:rPr>
        <w:t xml:space="preserve">ную роль играет и территориальное соседство с регионами, где проводятся </w:t>
      </w:r>
      <w:proofErr w:type="spellStart"/>
      <w:r w:rsidRPr="007A457E">
        <w:rPr>
          <w:rFonts w:ascii="Times New Roman" w:hAnsi="Times New Roman"/>
          <w:b w:val="0"/>
          <w:sz w:val="24"/>
          <w:lang w:val="ru-RU"/>
        </w:rPr>
        <w:t>контртеррористические</w:t>
      </w:r>
      <w:proofErr w:type="spellEnd"/>
      <w:r w:rsidRPr="007A457E">
        <w:rPr>
          <w:rFonts w:ascii="Times New Roman" w:hAnsi="Times New Roman"/>
          <w:b w:val="0"/>
          <w:sz w:val="24"/>
          <w:lang w:val="ru-RU"/>
        </w:rPr>
        <w:t xml:space="preserve"> операции, а также с территориями бывших вооруже</w:t>
      </w:r>
      <w:r w:rsidRPr="007A457E">
        <w:rPr>
          <w:rFonts w:ascii="Times New Roman" w:hAnsi="Times New Roman"/>
          <w:b w:val="0"/>
          <w:sz w:val="24"/>
          <w:lang w:val="ru-RU"/>
        </w:rPr>
        <w:t>н</w:t>
      </w:r>
      <w:r w:rsidRPr="007A457E">
        <w:rPr>
          <w:rFonts w:ascii="Times New Roman" w:hAnsi="Times New Roman"/>
          <w:b w:val="0"/>
          <w:sz w:val="24"/>
          <w:lang w:val="ru-RU"/>
        </w:rPr>
        <w:t>ных конфликтов.</w:t>
      </w:r>
    </w:p>
    <w:p w:rsidR="00631A9B" w:rsidRPr="007A457E" w:rsidRDefault="00631A9B" w:rsidP="008F1451">
      <w:pPr>
        <w:pStyle w:val="a4"/>
        <w:ind w:firstLine="600"/>
        <w:jc w:val="both"/>
        <w:rPr>
          <w:rFonts w:ascii="Times New Roman" w:hAnsi="Times New Roman"/>
          <w:b w:val="0"/>
          <w:color w:val="17365D"/>
          <w:sz w:val="24"/>
          <w:lang w:val="ru-RU"/>
        </w:rPr>
      </w:pPr>
      <w:r w:rsidRPr="007A457E">
        <w:rPr>
          <w:rFonts w:ascii="Times New Roman" w:hAnsi="Times New Roman"/>
          <w:b w:val="0"/>
          <w:sz w:val="24"/>
          <w:lang w:val="ru-RU"/>
        </w:rPr>
        <w:t>Все эти и другие факторы послужили основой для создания в округе ко</w:t>
      </w:r>
      <w:r w:rsidRPr="007A457E">
        <w:rPr>
          <w:rFonts w:ascii="Times New Roman" w:hAnsi="Times New Roman"/>
          <w:b w:val="0"/>
          <w:sz w:val="24"/>
          <w:lang w:val="ru-RU"/>
        </w:rPr>
        <w:t>м</w:t>
      </w:r>
      <w:r w:rsidRPr="007A457E">
        <w:rPr>
          <w:rFonts w:ascii="Times New Roman" w:hAnsi="Times New Roman"/>
          <w:b w:val="0"/>
          <w:sz w:val="24"/>
          <w:lang w:val="ru-RU"/>
        </w:rPr>
        <w:t>плексной, постоянно действующей системы по профилактике терроризма.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Проведено 4 заседания антитеррористической комиссии округа.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Членами межведомственной группы антитеррористической комиссии проведено инспектирование 98 объектов, находящихся в собственности округа, мест массового пребывания людей, транспортной инфраструктуры на предмет обе</w:t>
      </w:r>
      <w:r w:rsidRPr="007A457E">
        <w:rPr>
          <w:rFonts w:ascii="Times New Roman" w:hAnsi="Times New Roman"/>
          <w:lang w:val="ru-RU"/>
        </w:rPr>
        <w:t>с</w:t>
      </w:r>
      <w:r w:rsidRPr="007A457E">
        <w:rPr>
          <w:rFonts w:ascii="Times New Roman" w:hAnsi="Times New Roman"/>
          <w:lang w:val="ru-RU"/>
        </w:rPr>
        <w:t>печения ант</w:t>
      </w:r>
      <w:r w:rsidR="00003B21" w:rsidRPr="007A457E">
        <w:rPr>
          <w:rFonts w:ascii="Times New Roman" w:hAnsi="Times New Roman"/>
          <w:lang w:val="ru-RU"/>
        </w:rPr>
        <w:t>итеррористической защищенности.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По результатам проверок руководителям организаций, осуществляющих транспортные перевозки, направлены рекомендации по устранению выявле</w:t>
      </w:r>
      <w:r w:rsidRPr="007A457E">
        <w:rPr>
          <w:rFonts w:ascii="Times New Roman" w:hAnsi="Times New Roman"/>
          <w:lang w:val="ru-RU"/>
        </w:rPr>
        <w:t>н</w:t>
      </w:r>
      <w:r w:rsidRPr="007A457E">
        <w:rPr>
          <w:rFonts w:ascii="Times New Roman" w:hAnsi="Times New Roman"/>
          <w:lang w:val="ru-RU"/>
        </w:rPr>
        <w:t>ных недостатков.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 xml:space="preserve">Во время подготовки и </w:t>
      </w:r>
      <w:r w:rsidR="00003B21" w:rsidRPr="007A457E">
        <w:rPr>
          <w:rFonts w:ascii="Times New Roman" w:hAnsi="Times New Roman"/>
          <w:lang w:val="ru-RU"/>
        </w:rPr>
        <w:t>проведения,</w:t>
      </w:r>
      <w:r w:rsidRPr="007A457E">
        <w:rPr>
          <w:rFonts w:ascii="Times New Roman" w:hAnsi="Times New Roman"/>
          <w:lang w:val="ru-RU"/>
        </w:rPr>
        <w:t xml:space="preserve"> массовых общественно-политических, культурных, спортивных мероприятий администрацией округа совместно с о</w:t>
      </w:r>
      <w:r w:rsidRPr="007A457E">
        <w:rPr>
          <w:rFonts w:ascii="Times New Roman" w:hAnsi="Times New Roman"/>
          <w:lang w:val="ru-RU"/>
        </w:rPr>
        <w:t>т</w:t>
      </w:r>
      <w:r w:rsidRPr="007A457E">
        <w:rPr>
          <w:rFonts w:ascii="Times New Roman" w:hAnsi="Times New Roman"/>
          <w:lang w:val="ru-RU"/>
        </w:rPr>
        <w:t>делом МВД России «Нефтекумский» ГУ МВД России по Ставропольскому краю проведено более 60 профилактических мероприятия по противодействию террористической и экстремисткой деятельности.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Проведены встречи с религиозными лидерами и этническим активом округа, на которых обсуждены вопросы по предотвращению проявлений терр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>ризма, национального и религиозного экстремизма.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Конфликтных ситуаций между лидерами общественных и религиозных организаций с органами местного самоуправления не выявлено.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Проведено 4 плановых заседания комиссии по профилактике правонар</w:t>
      </w:r>
      <w:r w:rsidRPr="007A457E">
        <w:rPr>
          <w:rFonts w:ascii="Times New Roman" w:hAnsi="Times New Roman"/>
          <w:lang w:val="ru-RU"/>
        </w:rPr>
        <w:t>у</w:t>
      </w:r>
      <w:r w:rsidRPr="007A457E">
        <w:rPr>
          <w:rFonts w:ascii="Times New Roman" w:hAnsi="Times New Roman"/>
          <w:lang w:val="ru-RU"/>
        </w:rPr>
        <w:t xml:space="preserve">шений и формированию системы профилактики правонарушений; 2 плановых и 2 внеплановых </w:t>
      </w:r>
      <w:r w:rsidRPr="007A457E">
        <w:rPr>
          <w:rFonts w:ascii="Times New Roman" w:hAnsi="Times New Roman"/>
          <w:lang w:val="ru-RU"/>
        </w:rPr>
        <w:lastRenderedPageBreak/>
        <w:t>заседания штаба добровольных народных дружин; 4 заседания рабочей группы по выработке комплексных мер и решению проблемных в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>просов в сфере социальной адаптации лиц, освободившихся из мест л</w:t>
      </w:r>
      <w:r w:rsidRPr="007A457E">
        <w:rPr>
          <w:rFonts w:ascii="Times New Roman" w:hAnsi="Times New Roman"/>
          <w:lang w:val="ru-RU"/>
        </w:rPr>
        <w:t>и</w:t>
      </w:r>
      <w:r w:rsidRPr="007A457E">
        <w:rPr>
          <w:rFonts w:ascii="Times New Roman" w:hAnsi="Times New Roman"/>
          <w:lang w:val="ru-RU"/>
        </w:rPr>
        <w:t>шения свободы,</w:t>
      </w:r>
      <w:r w:rsidR="007821F0" w:rsidRPr="007A457E">
        <w:rPr>
          <w:rFonts w:ascii="Times New Roman" w:hAnsi="Times New Roman"/>
          <w:lang w:val="ru-RU"/>
        </w:rPr>
        <w:t xml:space="preserve"> на территории </w:t>
      </w:r>
      <w:r w:rsidRPr="007A457E">
        <w:rPr>
          <w:rFonts w:ascii="Times New Roman" w:hAnsi="Times New Roman"/>
          <w:lang w:val="ru-RU"/>
        </w:rPr>
        <w:t>округа.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Благодаря взаимодействию с правоохранительными и силовыми структ</w:t>
      </w:r>
      <w:r w:rsidRPr="007A457E">
        <w:rPr>
          <w:rFonts w:ascii="Times New Roman" w:hAnsi="Times New Roman"/>
          <w:lang w:val="ru-RU"/>
        </w:rPr>
        <w:t>у</w:t>
      </w:r>
      <w:r w:rsidRPr="007A457E">
        <w:rPr>
          <w:rFonts w:ascii="Times New Roman" w:hAnsi="Times New Roman"/>
          <w:lang w:val="ru-RU"/>
        </w:rPr>
        <w:t>рами на территории округа общественными формированиями правоохран</w:t>
      </w:r>
      <w:r w:rsidRPr="007A457E">
        <w:rPr>
          <w:rFonts w:ascii="Times New Roman" w:hAnsi="Times New Roman"/>
          <w:lang w:val="ru-RU"/>
        </w:rPr>
        <w:t>и</w:t>
      </w:r>
      <w:r w:rsidRPr="007A457E">
        <w:rPr>
          <w:rFonts w:ascii="Times New Roman" w:hAnsi="Times New Roman"/>
          <w:lang w:val="ru-RU"/>
        </w:rPr>
        <w:t>тельной направленности удалось достичь снижения общего количества пр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>ступлений на 5 процентов по сравнению с 2022 годом (576 и 606), на 25,3 пр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>цента снизилась уличная преступность, на 15 процентов снизилась «пьяная» преступность и на 14,5 процента снизилась рецидивная преступность. Однако</w:t>
      </w:r>
      <w:proofErr w:type="gramStart"/>
      <w:r w:rsidRPr="007A457E">
        <w:rPr>
          <w:rFonts w:ascii="Times New Roman" w:hAnsi="Times New Roman"/>
          <w:lang w:val="ru-RU"/>
        </w:rPr>
        <w:t>,</w:t>
      </w:r>
      <w:proofErr w:type="gramEnd"/>
      <w:r w:rsidRPr="007A457E">
        <w:rPr>
          <w:rFonts w:ascii="Times New Roman" w:hAnsi="Times New Roman"/>
          <w:lang w:val="ru-RU"/>
        </w:rPr>
        <w:t xml:space="preserve"> в 2023 году зафиксирован резкий рост на 62,5 процента мошенничеств, в связи с чем в 2024 году буд</w:t>
      </w:r>
      <w:r w:rsidR="007821F0" w:rsidRPr="007A457E">
        <w:rPr>
          <w:rFonts w:ascii="Times New Roman" w:hAnsi="Times New Roman"/>
          <w:lang w:val="ru-RU"/>
        </w:rPr>
        <w:t>у</w:t>
      </w:r>
      <w:r w:rsidRPr="007A457E">
        <w:rPr>
          <w:rFonts w:ascii="Times New Roman" w:hAnsi="Times New Roman"/>
          <w:lang w:val="ru-RU"/>
        </w:rPr>
        <w:t>т предприняты дополнительные меры в сфере профилактики данного н</w:t>
      </w:r>
      <w:r w:rsidRPr="007A457E">
        <w:rPr>
          <w:rFonts w:ascii="Times New Roman" w:hAnsi="Times New Roman"/>
          <w:lang w:val="ru-RU"/>
        </w:rPr>
        <w:t>а</w:t>
      </w:r>
      <w:r w:rsidRPr="007A457E">
        <w:rPr>
          <w:rFonts w:ascii="Times New Roman" w:hAnsi="Times New Roman"/>
          <w:lang w:val="ru-RU"/>
        </w:rPr>
        <w:t>правления.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</w:p>
    <w:p w:rsidR="00631A9B" w:rsidRPr="007A457E" w:rsidRDefault="00631A9B" w:rsidP="007821F0">
      <w:pPr>
        <w:jc w:val="center"/>
        <w:rPr>
          <w:rFonts w:ascii="Times New Roman" w:hAnsi="Times New Roman"/>
          <w:b/>
          <w:lang w:val="ru-RU"/>
        </w:rPr>
      </w:pPr>
      <w:r w:rsidRPr="007A457E">
        <w:rPr>
          <w:rFonts w:ascii="Times New Roman" w:hAnsi="Times New Roman"/>
          <w:b/>
          <w:lang w:val="ru-RU"/>
        </w:rPr>
        <w:t>21. Взаимодействие администрации округа с общественными структурами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b/>
          <w:lang w:val="ru-RU"/>
        </w:rPr>
      </w:pP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A457E">
        <w:rPr>
          <w:rFonts w:ascii="Times New Roman" w:eastAsia="Times New Roman" w:hAnsi="Times New Roman"/>
          <w:color w:val="000000"/>
          <w:lang w:val="ru-RU" w:eastAsia="ru-RU"/>
        </w:rPr>
        <w:t>В округе сформированы и функционируют 42 органа территориального общес</w:t>
      </w:r>
      <w:r w:rsidR="007821F0" w:rsidRPr="007A457E">
        <w:rPr>
          <w:rFonts w:ascii="Times New Roman" w:eastAsia="Times New Roman" w:hAnsi="Times New Roman"/>
          <w:color w:val="000000"/>
          <w:lang w:val="ru-RU" w:eastAsia="ru-RU"/>
        </w:rPr>
        <w:t>твенного самоуправления (далее -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 xml:space="preserve"> ТОС), в состав  которых вошли 472 человека. При содействии председателей Советов ТОС в 2023 году подгото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>в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>лено 511 объективных общественных характеристик на граждан, в том чи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>с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>ле на осужденных, 497 актов на подтверждение фактического проживания граждан, 95 актов для регионального оператора по обращению с твердыми коммунал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>ь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>ными отходам</w:t>
      </w:r>
      <w:proofErr w:type="gramStart"/>
      <w:r w:rsidRPr="007A457E">
        <w:rPr>
          <w:rFonts w:ascii="Times New Roman" w:eastAsia="Times New Roman" w:hAnsi="Times New Roman"/>
          <w:color w:val="000000"/>
          <w:lang w:val="ru-RU" w:eastAsia="ru-RU"/>
        </w:rPr>
        <w:t>и ООО</w:t>
      </w:r>
      <w:proofErr w:type="gramEnd"/>
      <w:r w:rsidRPr="007A457E">
        <w:rPr>
          <w:rFonts w:ascii="Times New Roman" w:eastAsia="Times New Roman" w:hAnsi="Times New Roman"/>
          <w:color w:val="000000"/>
          <w:lang w:val="ru-RU" w:eastAsia="ru-RU"/>
        </w:rPr>
        <w:t xml:space="preserve"> «Комбинат Благоустройства», 115 актов для судебных о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>р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>ганов.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A457E">
        <w:rPr>
          <w:rFonts w:ascii="Times New Roman" w:eastAsia="Times New Roman" w:hAnsi="Times New Roman"/>
          <w:color w:val="000000"/>
          <w:lang w:val="ru-RU" w:eastAsia="ru-RU"/>
        </w:rPr>
        <w:t>В целях реализации программ социально-экономического развития окр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>у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>га органами местного самоуправления совместно с членами ТОС проведены встречи с жителями округа, на которых рассмотрены вопросы: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A457E">
        <w:rPr>
          <w:rFonts w:ascii="Times New Roman" w:eastAsia="Times New Roman" w:hAnsi="Times New Roman"/>
          <w:color w:val="000000"/>
          <w:lang w:val="ru-RU" w:eastAsia="ru-RU"/>
        </w:rPr>
        <w:t>о жизнеобеспечении населенных пунктов, благоустройстве и безопасности террит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>о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>рий;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A457E">
        <w:rPr>
          <w:rFonts w:ascii="Times New Roman" w:eastAsia="Times New Roman" w:hAnsi="Times New Roman"/>
          <w:color w:val="000000"/>
          <w:lang w:val="ru-RU" w:eastAsia="ru-RU"/>
        </w:rPr>
        <w:t>о порядке проведения конкурсного отбора инициативных проектов;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A457E">
        <w:rPr>
          <w:rFonts w:ascii="Times New Roman" w:eastAsia="Times New Roman" w:hAnsi="Times New Roman"/>
          <w:color w:val="000000"/>
          <w:lang w:val="ru-RU" w:eastAsia="ru-RU"/>
        </w:rPr>
        <w:t>о необходимости своевременной оплаты налогов на землю и имущество;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A457E">
        <w:rPr>
          <w:rFonts w:ascii="Times New Roman" w:eastAsia="Times New Roman" w:hAnsi="Times New Roman"/>
          <w:color w:val="000000"/>
          <w:lang w:val="ru-RU" w:eastAsia="ru-RU"/>
        </w:rPr>
        <w:t>о нео</w:t>
      </w:r>
      <w:r w:rsidR="007821F0" w:rsidRPr="007A457E">
        <w:rPr>
          <w:rFonts w:ascii="Times New Roman" w:eastAsia="Times New Roman" w:hAnsi="Times New Roman"/>
          <w:color w:val="000000"/>
          <w:lang w:val="ru-RU" w:eastAsia="ru-RU"/>
        </w:rPr>
        <w:t xml:space="preserve">бходимости заключения жителями 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 xml:space="preserve">с </w:t>
      </w:r>
      <w:r w:rsidR="007821F0" w:rsidRPr="007A457E">
        <w:rPr>
          <w:rFonts w:ascii="Times New Roman" w:eastAsia="Times New Roman" w:hAnsi="Times New Roman"/>
          <w:color w:val="000000"/>
          <w:lang w:val="ru-RU" w:eastAsia="ru-RU"/>
        </w:rPr>
        <w:t>региональным оператором ООО «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>Комбинат Благоустройство</w:t>
      </w:r>
      <w:r w:rsidR="007821F0" w:rsidRPr="007A457E">
        <w:rPr>
          <w:rFonts w:ascii="Times New Roman" w:eastAsia="Times New Roman" w:hAnsi="Times New Roman"/>
          <w:color w:val="000000"/>
          <w:lang w:val="ru-RU" w:eastAsia="ru-RU"/>
        </w:rPr>
        <w:t>»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 xml:space="preserve"> договоров по вывозу твердых бытовых комм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>у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>нальных отходов;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7A457E">
        <w:rPr>
          <w:rFonts w:ascii="Times New Roman" w:eastAsia="Times New Roman" w:hAnsi="Times New Roman"/>
          <w:color w:val="000000"/>
          <w:lang w:val="ru-RU" w:eastAsia="ru-RU"/>
        </w:rPr>
        <w:t>о соблюдении мер безопасности при обращении с газовым оборудован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>и</w:t>
      </w:r>
      <w:r w:rsidRPr="007A457E">
        <w:rPr>
          <w:rFonts w:ascii="Times New Roman" w:eastAsia="Times New Roman" w:hAnsi="Times New Roman"/>
          <w:color w:val="000000"/>
          <w:lang w:val="ru-RU" w:eastAsia="ru-RU"/>
        </w:rPr>
        <w:t xml:space="preserve">ем </w:t>
      </w:r>
      <w:r w:rsidR="007821F0" w:rsidRPr="007A457E">
        <w:rPr>
          <w:rFonts w:ascii="Times New Roman" w:eastAsia="Times New Roman" w:hAnsi="Times New Roman"/>
          <w:color w:val="000000"/>
          <w:lang w:val="ru-RU" w:eastAsia="ru-RU"/>
        </w:rPr>
        <w:t>и т.д.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Style w:val="articleseparator"/>
          <w:rFonts w:ascii="Times New Roman" w:hAnsi="Times New Roman"/>
          <w:lang w:val="ru-RU"/>
        </w:rPr>
        <w:t>Для обеспечения конструктивного диалога</w:t>
      </w:r>
      <w:r w:rsidRPr="007A457E">
        <w:rPr>
          <w:rFonts w:ascii="Times New Roman" w:hAnsi="Times New Roman"/>
          <w:lang w:val="ru-RU"/>
        </w:rPr>
        <w:t xml:space="preserve"> между населением и властью администрация округа активно поддерживала деятельность Общественного Совета, </w:t>
      </w:r>
      <w:r w:rsidRPr="007A457E">
        <w:rPr>
          <w:rStyle w:val="articleseparator"/>
          <w:rFonts w:ascii="Times New Roman" w:hAnsi="Times New Roman"/>
          <w:lang w:val="ru-RU"/>
        </w:rPr>
        <w:t>в состав которого</w:t>
      </w:r>
      <w:r w:rsidRPr="007A457E">
        <w:rPr>
          <w:rFonts w:ascii="Times New Roman" w:hAnsi="Times New Roman"/>
          <w:lang w:val="ru-RU"/>
        </w:rPr>
        <w:t xml:space="preserve"> вошли представители наиболее авторитетных общес</w:t>
      </w:r>
      <w:r w:rsidRPr="007A457E">
        <w:rPr>
          <w:rFonts w:ascii="Times New Roman" w:hAnsi="Times New Roman"/>
          <w:lang w:val="ru-RU"/>
        </w:rPr>
        <w:t>т</w:t>
      </w:r>
      <w:r w:rsidRPr="007A457E">
        <w:rPr>
          <w:rFonts w:ascii="Times New Roman" w:hAnsi="Times New Roman"/>
          <w:lang w:val="ru-RU"/>
        </w:rPr>
        <w:t xml:space="preserve">венных объединений, некоммерческих организаций, различных религиозных </w:t>
      </w:r>
      <w:proofErr w:type="spellStart"/>
      <w:r w:rsidRPr="007A457E">
        <w:rPr>
          <w:rFonts w:ascii="Times New Roman" w:hAnsi="Times New Roman"/>
          <w:lang w:val="ru-RU"/>
        </w:rPr>
        <w:t>конфессий</w:t>
      </w:r>
      <w:proofErr w:type="spellEnd"/>
      <w:r w:rsidRPr="007A457E">
        <w:rPr>
          <w:rFonts w:ascii="Times New Roman" w:hAnsi="Times New Roman"/>
          <w:lang w:val="ru-RU"/>
        </w:rPr>
        <w:t>, национально-культурных автон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>мий.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В течение 2023 года проходили заседания Общественного Совета, на которых рассматривались различные вопросы, в том числе вопрос о деятел</w:t>
      </w:r>
      <w:r w:rsidRPr="007A457E">
        <w:rPr>
          <w:rFonts w:ascii="Times New Roman" w:hAnsi="Times New Roman"/>
          <w:lang w:val="ru-RU"/>
        </w:rPr>
        <w:t>ь</w:t>
      </w:r>
      <w:r w:rsidRPr="007A457E">
        <w:rPr>
          <w:rFonts w:ascii="Times New Roman" w:hAnsi="Times New Roman"/>
          <w:lang w:val="ru-RU"/>
        </w:rPr>
        <w:t>ности территориального общественного самоуправления на территории города Нефтеку</w:t>
      </w:r>
      <w:r w:rsidRPr="007A457E">
        <w:rPr>
          <w:rFonts w:ascii="Times New Roman" w:hAnsi="Times New Roman"/>
          <w:lang w:val="ru-RU"/>
        </w:rPr>
        <w:t>м</w:t>
      </w:r>
      <w:r w:rsidR="007821F0" w:rsidRPr="007A457E">
        <w:rPr>
          <w:rFonts w:ascii="Times New Roman" w:hAnsi="Times New Roman"/>
          <w:lang w:val="ru-RU"/>
        </w:rPr>
        <w:t>ска.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Члены Общественного Совета присутствовали на заседаниях администр</w:t>
      </w:r>
      <w:r w:rsidRPr="007A457E">
        <w:rPr>
          <w:rFonts w:ascii="Times New Roman" w:hAnsi="Times New Roman"/>
          <w:lang w:val="ru-RU"/>
        </w:rPr>
        <w:t>а</w:t>
      </w:r>
      <w:r w:rsidRPr="007A457E">
        <w:rPr>
          <w:rFonts w:ascii="Times New Roman" w:hAnsi="Times New Roman"/>
          <w:lang w:val="ru-RU"/>
        </w:rPr>
        <w:t>ции, сотрудники администрации были приглашены на заседания Общественного Совета для обсуждения различных программных прое</w:t>
      </w:r>
      <w:r w:rsidRPr="007A457E">
        <w:rPr>
          <w:rFonts w:ascii="Times New Roman" w:hAnsi="Times New Roman"/>
          <w:lang w:val="ru-RU"/>
        </w:rPr>
        <w:t>к</w:t>
      </w:r>
      <w:r w:rsidR="007821F0" w:rsidRPr="007A457E">
        <w:rPr>
          <w:rFonts w:ascii="Times New Roman" w:hAnsi="Times New Roman"/>
          <w:lang w:val="ru-RU"/>
        </w:rPr>
        <w:t>тов.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Style w:val="articleseparator"/>
          <w:rFonts w:ascii="Times New Roman" w:hAnsi="Times New Roman"/>
          <w:lang w:val="ru-RU"/>
        </w:rPr>
        <w:t>Совместные мероприятия администрация округа и Общественного совета строились в форме дискуссионной площадки, на которой рассматривались проблемные вопр</w:t>
      </w:r>
      <w:r w:rsidRPr="007A457E">
        <w:rPr>
          <w:rStyle w:val="articleseparator"/>
          <w:rFonts w:ascii="Times New Roman" w:hAnsi="Times New Roman"/>
          <w:lang w:val="ru-RU"/>
        </w:rPr>
        <w:t>о</w:t>
      </w:r>
      <w:r w:rsidRPr="007A457E">
        <w:rPr>
          <w:rStyle w:val="articleseparator"/>
          <w:rFonts w:ascii="Times New Roman" w:hAnsi="Times New Roman"/>
          <w:lang w:val="ru-RU"/>
        </w:rPr>
        <w:t>сы.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Диалог между Общественным Советом, Советами ТОС и органами мес</w:t>
      </w:r>
      <w:r w:rsidRPr="007A457E">
        <w:rPr>
          <w:rFonts w:ascii="Times New Roman" w:hAnsi="Times New Roman"/>
          <w:lang w:val="ru-RU"/>
        </w:rPr>
        <w:t>т</w:t>
      </w:r>
      <w:r w:rsidRPr="007A457E">
        <w:rPr>
          <w:rFonts w:ascii="Times New Roman" w:hAnsi="Times New Roman"/>
          <w:lang w:val="ru-RU"/>
        </w:rPr>
        <w:t>ного самоуправления основывался на взаимопонимании и взаимном уважении, осуществлялся на основе заинтересованности каждой из сторон в общественном благе, в решении актуальных проблем развития окр</w:t>
      </w:r>
      <w:r w:rsidRPr="007A457E">
        <w:rPr>
          <w:rFonts w:ascii="Times New Roman" w:hAnsi="Times New Roman"/>
          <w:lang w:val="ru-RU"/>
        </w:rPr>
        <w:t>у</w:t>
      </w:r>
      <w:r w:rsidRPr="007A457E">
        <w:rPr>
          <w:rFonts w:ascii="Times New Roman" w:hAnsi="Times New Roman"/>
          <w:lang w:val="ru-RU"/>
        </w:rPr>
        <w:t>га.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</w:p>
    <w:p w:rsidR="00631A9B" w:rsidRPr="007A457E" w:rsidRDefault="00631A9B" w:rsidP="007821F0">
      <w:pPr>
        <w:ind w:firstLine="600"/>
        <w:jc w:val="center"/>
        <w:rPr>
          <w:rFonts w:ascii="Times New Roman" w:eastAsia="Times New Roman" w:hAnsi="Times New Roman"/>
          <w:b/>
          <w:color w:val="1D1D1D"/>
          <w:lang w:val="ru-RU" w:eastAsia="ru-RU" w:bidi="ar-SA"/>
        </w:rPr>
      </w:pPr>
      <w:r w:rsidRPr="007A457E">
        <w:rPr>
          <w:rFonts w:ascii="Times New Roman" w:eastAsia="Times New Roman" w:hAnsi="Times New Roman"/>
          <w:b/>
          <w:color w:val="1D1D1D"/>
          <w:lang w:val="ru-RU" w:eastAsia="ru-RU" w:bidi="ar-SA"/>
        </w:rPr>
        <w:t>22. Заключение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b/>
          <w:color w:val="1D1D1D"/>
          <w:lang w:val="ru-RU" w:eastAsia="ru-RU" w:bidi="ar-SA"/>
        </w:rPr>
      </w:pP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color w:val="1D1D1D"/>
          <w:lang w:val="ru-RU" w:eastAsia="ru-RU" w:bidi="ar-SA"/>
        </w:rPr>
      </w:pPr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>В 2024 году необходимо продолжить работу по решению вопросов в социальной сфере, экономике, промышленности, а также реализовать запланированные прое</w:t>
      </w:r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>к</w:t>
      </w:r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>ты.</w:t>
      </w: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</w:pPr>
      <w:r w:rsidRPr="007A457E">
        <w:lastRenderedPageBreak/>
        <w:t>Начата подготовительная работа по проведению проектно-изыскательских р</w:t>
      </w:r>
      <w:r w:rsidRPr="007A457E">
        <w:t>а</w:t>
      </w:r>
      <w:r w:rsidRPr="007A457E">
        <w:t xml:space="preserve">бот на строительство школы на 1000 мест в </w:t>
      </w:r>
      <w:proofErr w:type="gramStart"/>
      <w:r w:rsidRPr="007A457E">
        <w:t>г</w:t>
      </w:r>
      <w:proofErr w:type="gramEnd"/>
      <w:r w:rsidRPr="007A457E">
        <w:t>.</w:t>
      </w:r>
      <w:r w:rsidR="007821F0" w:rsidRPr="007A457E">
        <w:t xml:space="preserve"> Нефтекумск.</w:t>
      </w: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</w:pPr>
      <w:r w:rsidRPr="007A457E">
        <w:t>В настоящее время завершаются работы по подготовке проектно-сметной документации на строительство разводящего газопровода в п.</w:t>
      </w:r>
      <w:r w:rsidR="007821F0" w:rsidRPr="007A457E">
        <w:t xml:space="preserve"> </w:t>
      </w:r>
      <w:proofErr w:type="spellStart"/>
      <w:r w:rsidR="007821F0" w:rsidRPr="007A457E">
        <w:t>Левобалковский</w:t>
      </w:r>
      <w:proofErr w:type="spellEnd"/>
      <w:r w:rsidR="007821F0" w:rsidRPr="007A457E">
        <w:t>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В декабре 2023 года получены средства субсидии из краевого дорожного фонда в объеме 18,1 млн. рублей на ремонт участков автомобильных дорог м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>стного значения: ул. Первомайская с. Ачикулак (</w:t>
      </w:r>
      <w:smartTag w:uri="urn:schemas-microsoft-com:office:smarttags" w:element="metricconverter">
        <w:smartTagPr>
          <w:attr w:name="ProductID" w:val="618 м"/>
        </w:smartTagPr>
        <w:r w:rsidRPr="007A457E">
          <w:rPr>
            <w:rFonts w:ascii="Times New Roman" w:hAnsi="Times New Roman"/>
            <w:lang w:val="ru-RU"/>
          </w:rPr>
          <w:t>618 м</w:t>
        </w:r>
      </w:smartTag>
      <w:r w:rsidRPr="007A457E">
        <w:rPr>
          <w:rFonts w:ascii="Times New Roman" w:hAnsi="Times New Roman"/>
          <w:lang w:val="ru-RU"/>
        </w:rPr>
        <w:t xml:space="preserve">), ул. Мира с. </w:t>
      </w:r>
      <w:proofErr w:type="spellStart"/>
      <w:r w:rsidRPr="007A457E">
        <w:rPr>
          <w:rFonts w:ascii="Times New Roman" w:hAnsi="Times New Roman"/>
          <w:lang w:val="ru-RU"/>
        </w:rPr>
        <w:t>Каясула</w:t>
      </w:r>
      <w:proofErr w:type="spellEnd"/>
      <w:r w:rsidRPr="007A457E">
        <w:rPr>
          <w:rFonts w:ascii="Times New Roman" w:hAnsi="Times New Roman"/>
          <w:lang w:val="ru-RU"/>
        </w:rPr>
        <w:t xml:space="preserve"> (</w:t>
      </w:r>
      <w:smartTag w:uri="urn:schemas-microsoft-com:office:smarttags" w:element="metricconverter">
        <w:smartTagPr>
          <w:attr w:name="ProductID" w:val="252 м"/>
        </w:smartTagPr>
        <w:r w:rsidRPr="007A457E">
          <w:rPr>
            <w:rFonts w:ascii="Times New Roman" w:hAnsi="Times New Roman"/>
            <w:lang w:val="ru-RU"/>
          </w:rPr>
          <w:t>252 м</w:t>
        </w:r>
      </w:smartTag>
      <w:r w:rsidRPr="007A457E">
        <w:rPr>
          <w:rFonts w:ascii="Times New Roman" w:hAnsi="Times New Roman"/>
          <w:lang w:val="ru-RU"/>
        </w:rPr>
        <w:t xml:space="preserve">), ул. Советская с. </w:t>
      </w:r>
      <w:proofErr w:type="spellStart"/>
      <w:r w:rsidRPr="007A457E">
        <w:rPr>
          <w:rFonts w:ascii="Times New Roman" w:hAnsi="Times New Roman"/>
          <w:lang w:val="ru-RU"/>
        </w:rPr>
        <w:t>Каясула</w:t>
      </w:r>
      <w:proofErr w:type="spellEnd"/>
      <w:r w:rsidRPr="007A457E">
        <w:rPr>
          <w:rFonts w:ascii="Times New Roman" w:hAnsi="Times New Roman"/>
          <w:lang w:val="ru-RU"/>
        </w:rPr>
        <w:t xml:space="preserve"> (</w:t>
      </w:r>
      <w:smartTag w:uri="urn:schemas-microsoft-com:office:smarttags" w:element="metricconverter">
        <w:smartTagPr>
          <w:attr w:name="ProductID" w:val="646 м"/>
        </w:smartTagPr>
        <w:r w:rsidRPr="007A457E">
          <w:rPr>
            <w:rFonts w:ascii="Times New Roman" w:hAnsi="Times New Roman"/>
            <w:lang w:val="ru-RU"/>
          </w:rPr>
          <w:t>646 м</w:t>
        </w:r>
      </w:smartTag>
      <w:r w:rsidRPr="007A457E">
        <w:rPr>
          <w:rFonts w:ascii="Times New Roman" w:hAnsi="Times New Roman"/>
          <w:lang w:val="ru-RU"/>
        </w:rPr>
        <w:t>). Работы будут в</w:t>
      </w:r>
      <w:r w:rsidR="007821F0" w:rsidRPr="007A457E">
        <w:rPr>
          <w:rFonts w:ascii="Times New Roman" w:hAnsi="Times New Roman"/>
          <w:lang w:val="ru-RU"/>
        </w:rPr>
        <w:t xml:space="preserve">ыполнены до </w:t>
      </w:r>
      <w:r w:rsidRPr="007A457E">
        <w:rPr>
          <w:rFonts w:ascii="Times New Roman" w:hAnsi="Times New Roman"/>
          <w:lang w:val="ru-RU"/>
        </w:rPr>
        <w:t>1 и</w:t>
      </w:r>
      <w:r w:rsidRPr="007A457E">
        <w:rPr>
          <w:rFonts w:ascii="Times New Roman" w:hAnsi="Times New Roman"/>
          <w:lang w:val="ru-RU"/>
        </w:rPr>
        <w:t>ю</w:t>
      </w:r>
      <w:r w:rsidRPr="007A457E">
        <w:rPr>
          <w:rFonts w:ascii="Times New Roman" w:hAnsi="Times New Roman"/>
          <w:lang w:val="ru-RU"/>
        </w:rPr>
        <w:t>ля 2024 года</w:t>
      </w:r>
      <w:r w:rsidR="007821F0" w:rsidRPr="007A457E">
        <w:rPr>
          <w:rFonts w:ascii="Times New Roman" w:hAnsi="Times New Roman"/>
          <w:lang w:val="ru-RU"/>
        </w:rPr>
        <w:t>.</w:t>
      </w: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</w:pPr>
      <w:r w:rsidRPr="007A457E">
        <w:t xml:space="preserve">Заявка на участие в конкурсном отборе на предоставление в 2024 году субсидии из краевого дорожного фонда в объеме 51,3 млн. рублей на ремонт участков автомобильных дорог общего пользования местного значения в </w:t>
      </w:r>
      <w:proofErr w:type="gramStart"/>
      <w:r w:rsidRPr="007A457E">
        <w:t>г</w:t>
      </w:r>
      <w:proofErr w:type="gramEnd"/>
      <w:r w:rsidRPr="007A457E">
        <w:t>. Нефтекумск</w:t>
      </w:r>
      <w:r w:rsidR="007821F0" w:rsidRPr="007A457E">
        <w:t>е</w:t>
      </w:r>
      <w:r w:rsidRPr="007A457E">
        <w:t xml:space="preserve">, с. Ачикулак, с. </w:t>
      </w:r>
      <w:proofErr w:type="spellStart"/>
      <w:r w:rsidRPr="007A457E">
        <w:t>Каясула</w:t>
      </w:r>
      <w:proofErr w:type="spellEnd"/>
      <w:r w:rsidRPr="007A457E">
        <w:t xml:space="preserve">, а. </w:t>
      </w:r>
      <w:proofErr w:type="spellStart"/>
      <w:r w:rsidRPr="007A457E">
        <w:t>Махмуд-Мектеб</w:t>
      </w:r>
      <w:proofErr w:type="spellEnd"/>
      <w:r w:rsidRPr="007A457E">
        <w:t xml:space="preserve"> признана соответс</w:t>
      </w:r>
      <w:r w:rsidRPr="007A457E">
        <w:t>т</w:t>
      </w:r>
      <w:r w:rsidRPr="007A457E">
        <w:t>вующей условиям конкурсного отбора</w:t>
      </w:r>
      <w:r w:rsidR="007821F0" w:rsidRPr="007A457E">
        <w:t>.</w:t>
      </w:r>
    </w:p>
    <w:p w:rsidR="00631A9B" w:rsidRPr="007A457E" w:rsidRDefault="00631A9B" w:rsidP="008F1451">
      <w:pPr>
        <w:tabs>
          <w:tab w:val="left" w:pos="142"/>
        </w:tabs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В 2024 году на территории округа будет реализован инвестиционный проект в рамках государственной программы Российской Федерации «Комплек</w:t>
      </w:r>
      <w:r w:rsidRPr="007A457E">
        <w:rPr>
          <w:rFonts w:ascii="Times New Roman" w:hAnsi="Times New Roman"/>
          <w:lang w:val="ru-RU"/>
        </w:rPr>
        <w:t>с</w:t>
      </w:r>
      <w:r w:rsidRPr="007A457E">
        <w:rPr>
          <w:rFonts w:ascii="Times New Roman" w:hAnsi="Times New Roman"/>
          <w:lang w:val="ru-RU"/>
        </w:rPr>
        <w:t>ное развитие сельских территорий» - строительство объекта «Подъездная авт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>дорога от автотрассы Нефтекумск-Ачикулак до площадки откорма овец». В резул</w:t>
      </w:r>
      <w:r w:rsidRPr="007A457E">
        <w:rPr>
          <w:rFonts w:ascii="Times New Roman" w:hAnsi="Times New Roman"/>
          <w:lang w:val="ru-RU"/>
        </w:rPr>
        <w:t>ь</w:t>
      </w:r>
      <w:r w:rsidRPr="007A457E">
        <w:rPr>
          <w:rFonts w:ascii="Times New Roman" w:hAnsi="Times New Roman"/>
          <w:lang w:val="ru-RU"/>
        </w:rPr>
        <w:t>тате реализации проекта на площадке откорма овец ООО «Ставропольский фермер» планируется создание дополнительных 35 рабочих мест. Стоимость строительства</w:t>
      </w:r>
      <w:r w:rsidR="007821F0" w:rsidRPr="007A457E">
        <w:rPr>
          <w:rFonts w:ascii="Times New Roman" w:hAnsi="Times New Roman"/>
          <w:lang w:val="ru-RU"/>
        </w:rPr>
        <w:t xml:space="preserve"> - 40,6 млн. рублей.</w:t>
      </w:r>
    </w:p>
    <w:p w:rsidR="00631A9B" w:rsidRPr="007A457E" w:rsidRDefault="00631A9B" w:rsidP="008F1451">
      <w:pPr>
        <w:tabs>
          <w:tab w:val="left" w:pos="3120"/>
        </w:tabs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 xml:space="preserve">13 ноября 2023 года администрацией округа заключен муниципальный контракт на выполнение работ по благоустройству парковой зоны с. </w:t>
      </w:r>
      <w:proofErr w:type="spellStart"/>
      <w:r w:rsidRPr="007A457E">
        <w:rPr>
          <w:rFonts w:ascii="Times New Roman" w:hAnsi="Times New Roman"/>
          <w:lang w:val="ru-RU"/>
        </w:rPr>
        <w:t>Каясула</w:t>
      </w:r>
      <w:proofErr w:type="spellEnd"/>
      <w:r w:rsidRPr="007A457E">
        <w:rPr>
          <w:rFonts w:ascii="Times New Roman" w:hAnsi="Times New Roman"/>
          <w:lang w:val="ru-RU"/>
        </w:rPr>
        <w:t xml:space="preserve"> </w:t>
      </w:r>
      <w:r w:rsidRPr="007A457E">
        <w:rPr>
          <w:rFonts w:ascii="Times New Roman" w:hAnsi="Times New Roman"/>
          <w:shd w:val="clear" w:color="auto" w:fill="FAFAFA"/>
          <w:lang w:val="ru-RU"/>
        </w:rPr>
        <w:t>на сумму 20,9 млн. рублей. Подрядная организация приступила к выполнению р</w:t>
      </w:r>
      <w:r w:rsidRPr="007A457E">
        <w:rPr>
          <w:rFonts w:ascii="Times New Roman" w:hAnsi="Times New Roman"/>
          <w:shd w:val="clear" w:color="auto" w:fill="FAFAFA"/>
          <w:lang w:val="ru-RU"/>
        </w:rPr>
        <w:t>а</w:t>
      </w:r>
      <w:r w:rsidRPr="007A457E">
        <w:rPr>
          <w:rFonts w:ascii="Times New Roman" w:hAnsi="Times New Roman"/>
          <w:shd w:val="clear" w:color="auto" w:fill="FAFAFA"/>
          <w:lang w:val="ru-RU"/>
        </w:rPr>
        <w:t xml:space="preserve">бот по благоустройству парка. </w:t>
      </w:r>
      <w:r w:rsidRPr="007A457E">
        <w:rPr>
          <w:rFonts w:ascii="Times New Roman" w:hAnsi="Times New Roman"/>
          <w:lang w:val="ru-RU"/>
        </w:rPr>
        <w:t xml:space="preserve">В рамках реализации проекта «Формирование комфортной городской среды» в парковой зоне с. </w:t>
      </w:r>
      <w:proofErr w:type="spellStart"/>
      <w:r w:rsidRPr="007A457E">
        <w:rPr>
          <w:rFonts w:ascii="Times New Roman" w:hAnsi="Times New Roman"/>
          <w:lang w:val="ru-RU"/>
        </w:rPr>
        <w:t>Каясула</w:t>
      </w:r>
      <w:proofErr w:type="spellEnd"/>
      <w:r w:rsidRPr="007A457E">
        <w:rPr>
          <w:rFonts w:ascii="Times New Roman" w:hAnsi="Times New Roman"/>
          <w:lang w:val="ru-RU"/>
        </w:rPr>
        <w:t xml:space="preserve"> будет обеспечено уличное освещения с установкой ярких уличных фонарей, обустройство пеш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>ходных зон, установка скамеек со спинками, урн, озеленение с высадкой запа</w:t>
      </w:r>
      <w:r w:rsidRPr="007A457E">
        <w:rPr>
          <w:rFonts w:ascii="Times New Roman" w:hAnsi="Times New Roman"/>
          <w:lang w:val="ru-RU"/>
        </w:rPr>
        <w:t>д</w:t>
      </w:r>
      <w:r w:rsidR="007821F0" w:rsidRPr="007A457E">
        <w:rPr>
          <w:rFonts w:ascii="Times New Roman" w:hAnsi="Times New Roman"/>
          <w:lang w:val="ru-RU"/>
        </w:rPr>
        <w:t>ной туи в зеленых зонах.</w:t>
      </w: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</w:pPr>
      <w:r w:rsidRPr="007A457E">
        <w:t>В 2024 году в рамках подпрограммы «Комплексное благоустройство тер</w:t>
      </w:r>
      <w:r w:rsidR="007821F0" w:rsidRPr="007A457E">
        <w:t xml:space="preserve">риторий» </w:t>
      </w:r>
      <w:r w:rsidRPr="007A457E">
        <w:t>планируется строительство плоскостного фонтана на площади Лен</w:t>
      </w:r>
      <w:r w:rsidRPr="007A457E">
        <w:t>и</w:t>
      </w:r>
      <w:r w:rsidRPr="007A457E">
        <w:t xml:space="preserve">на в </w:t>
      </w:r>
      <w:proofErr w:type="gramStart"/>
      <w:r w:rsidRPr="007A457E">
        <w:t>г</w:t>
      </w:r>
      <w:proofErr w:type="gramEnd"/>
      <w:r w:rsidRPr="007A457E">
        <w:t>. Нефтекумск</w:t>
      </w:r>
      <w:r w:rsidR="007821F0" w:rsidRPr="007A457E">
        <w:t>е</w:t>
      </w:r>
      <w:r w:rsidRPr="007A457E">
        <w:t xml:space="preserve">. Планируемая стоимость проекта составила 20,0 млн. рублей (с </w:t>
      </w:r>
      <w:proofErr w:type="spellStart"/>
      <w:r w:rsidRPr="007A457E">
        <w:t>софина</w:t>
      </w:r>
      <w:r w:rsidRPr="007A457E">
        <w:t>н</w:t>
      </w:r>
      <w:r w:rsidRPr="007A457E">
        <w:t>сированием</w:t>
      </w:r>
      <w:proofErr w:type="spellEnd"/>
      <w:r w:rsidRPr="007A457E">
        <w:t xml:space="preserve"> ООО «</w:t>
      </w:r>
      <w:proofErr w:type="spellStart"/>
      <w:r w:rsidRPr="007A457E">
        <w:t>Ставропольнефтегаз</w:t>
      </w:r>
      <w:proofErr w:type="spellEnd"/>
      <w:r w:rsidRPr="007A457E">
        <w:t>»).</w:t>
      </w:r>
    </w:p>
    <w:p w:rsidR="00631A9B" w:rsidRPr="007A457E" w:rsidRDefault="00631A9B" w:rsidP="008F1451">
      <w:pPr>
        <w:pStyle w:val="ConsPlusNormal"/>
        <w:tabs>
          <w:tab w:val="left" w:pos="720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457E">
        <w:rPr>
          <w:rFonts w:ascii="Times New Roman" w:hAnsi="Times New Roman" w:cs="Times New Roman"/>
          <w:sz w:val="24"/>
          <w:szCs w:val="24"/>
        </w:rPr>
        <w:t xml:space="preserve">Планируется провести работы по обустройству уличного освещения в а. </w:t>
      </w:r>
      <w:proofErr w:type="spellStart"/>
      <w:r w:rsidRPr="007A457E">
        <w:rPr>
          <w:rFonts w:ascii="Times New Roman" w:hAnsi="Times New Roman" w:cs="Times New Roman"/>
          <w:sz w:val="24"/>
          <w:szCs w:val="24"/>
        </w:rPr>
        <w:t>Махач</w:t>
      </w:r>
      <w:proofErr w:type="spellEnd"/>
      <w:r w:rsidRPr="007A457E">
        <w:rPr>
          <w:rFonts w:ascii="Times New Roman" w:hAnsi="Times New Roman" w:cs="Times New Roman"/>
          <w:sz w:val="24"/>
          <w:szCs w:val="24"/>
        </w:rPr>
        <w:t xml:space="preserve"> (ул. </w:t>
      </w:r>
      <w:proofErr w:type="spellStart"/>
      <w:r w:rsidRPr="007A457E">
        <w:rPr>
          <w:rFonts w:ascii="Times New Roman" w:hAnsi="Times New Roman" w:cs="Times New Roman"/>
          <w:sz w:val="24"/>
          <w:szCs w:val="24"/>
        </w:rPr>
        <w:t>Джумамухаметова</w:t>
      </w:r>
      <w:proofErr w:type="spellEnd"/>
      <w:r w:rsidRPr="007A457E">
        <w:rPr>
          <w:rFonts w:ascii="Times New Roman" w:hAnsi="Times New Roman" w:cs="Times New Roman"/>
          <w:sz w:val="24"/>
          <w:szCs w:val="24"/>
        </w:rPr>
        <w:t xml:space="preserve"> и ул. </w:t>
      </w:r>
      <w:proofErr w:type="gramStart"/>
      <w:r w:rsidRPr="007A457E">
        <w:rPr>
          <w:rFonts w:ascii="Times New Roman" w:hAnsi="Times New Roman" w:cs="Times New Roman"/>
          <w:sz w:val="24"/>
          <w:szCs w:val="24"/>
        </w:rPr>
        <w:t>Артезианская</w:t>
      </w:r>
      <w:proofErr w:type="gramEnd"/>
      <w:r w:rsidRPr="007A457E">
        <w:rPr>
          <w:rFonts w:ascii="Times New Roman" w:hAnsi="Times New Roman" w:cs="Times New Roman"/>
          <w:sz w:val="24"/>
          <w:szCs w:val="24"/>
        </w:rPr>
        <w:t xml:space="preserve">) на общую сумму 875,9 тыс. </w:t>
      </w:r>
      <w:r w:rsidR="007821F0" w:rsidRPr="007A457E">
        <w:rPr>
          <w:rFonts w:ascii="Times New Roman" w:hAnsi="Times New Roman" w:cs="Times New Roman"/>
          <w:sz w:val="24"/>
          <w:szCs w:val="24"/>
        </w:rPr>
        <w:t>рублей.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В рамках подпрограммы «Благоустройство» муниципальной программы «Развитие жилищно-коммунального хозяйства и улучшение жилищных усл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>вий» предусмотрены мероприятия по озеленению общественных территорий округа. В связи с чем, 19 декабря 2023 года заключен муниципальный ко</w:t>
      </w:r>
      <w:r w:rsidRPr="007A457E">
        <w:rPr>
          <w:rFonts w:ascii="Times New Roman" w:hAnsi="Times New Roman"/>
          <w:lang w:val="ru-RU"/>
        </w:rPr>
        <w:t>н</w:t>
      </w:r>
      <w:r w:rsidRPr="007A457E">
        <w:rPr>
          <w:rFonts w:ascii="Times New Roman" w:hAnsi="Times New Roman"/>
          <w:lang w:val="ru-RU"/>
        </w:rPr>
        <w:t>тракт на выполнение работ по озеленению территории стелы «Европа-Азия» и те</w:t>
      </w:r>
      <w:r w:rsidRPr="007A457E">
        <w:rPr>
          <w:rFonts w:ascii="Times New Roman" w:hAnsi="Times New Roman"/>
          <w:lang w:val="ru-RU"/>
        </w:rPr>
        <w:t>р</w:t>
      </w:r>
      <w:r w:rsidRPr="007A457E">
        <w:rPr>
          <w:rFonts w:ascii="Times New Roman" w:hAnsi="Times New Roman"/>
          <w:lang w:val="ru-RU"/>
        </w:rPr>
        <w:t xml:space="preserve">ритории ул. Ленина в </w:t>
      </w:r>
      <w:proofErr w:type="gramStart"/>
      <w:r w:rsidRPr="007A457E">
        <w:rPr>
          <w:rFonts w:ascii="Times New Roman" w:hAnsi="Times New Roman"/>
          <w:lang w:val="ru-RU"/>
        </w:rPr>
        <w:t>г</w:t>
      </w:r>
      <w:proofErr w:type="gramEnd"/>
      <w:r w:rsidRPr="007A457E">
        <w:rPr>
          <w:rFonts w:ascii="Times New Roman" w:hAnsi="Times New Roman"/>
          <w:lang w:val="ru-RU"/>
        </w:rPr>
        <w:t>. Нефтекумске на общую сумму 2,1 млн. рублей</w:t>
      </w:r>
      <w:r w:rsidR="007821F0" w:rsidRPr="007A457E">
        <w:rPr>
          <w:rFonts w:ascii="Times New Roman" w:hAnsi="Times New Roman"/>
          <w:lang w:val="ru-RU"/>
        </w:rPr>
        <w:t>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b/>
          <w:bCs/>
          <w:lang w:val="ru-RU"/>
        </w:rPr>
      </w:pPr>
      <w:r w:rsidRPr="007A457E">
        <w:rPr>
          <w:rFonts w:ascii="Times New Roman" w:hAnsi="Times New Roman"/>
          <w:lang w:val="ru-RU"/>
        </w:rPr>
        <w:t>В соответствии с краевым Планом природоохранных мероприятий и м</w:t>
      </w:r>
      <w:r w:rsidRPr="007A457E">
        <w:rPr>
          <w:rFonts w:ascii="Times New Roman" w:hAnsi="Times New Roman"/>
          <w:lang w:val="ru-RU"/>
        </w:rPr>
        <w:t>у</w:t>
      </w:r>
      <w:r w:rsidRPr="007A457E">
        <w:rPr>
          <w:rFonts w:ascii="Times New Roman" w:hAnsi="Times New Roman"/>
          <w:lang w:val="ru-RU"/>
        </w:rPr>
        <w:t xml:space="preserve">ниципальной программой «Развитие жилищно-коммунального хозяйства и улучшение жилищных условий» планируется проведение работ </w:t>
      </w:r>
      <w:r w:rsidRPr="007A457E">
        <w:rPr>
          <w:rFonts w:ascii="Times New Roman" w:hAnsi="Times New Roman"/>
          <w:shd w:val="clear" w:color="auto" w:fill="FFFFFF"/>
          <w:lang w:val="ru-RU"/>
        </w:rPr>
        <w:t xml:space="preserve">по ликвидации </w:t>
      </w:r>
      <w:r w:rsidRPr="007A457E">
        <w:rPr>
          <w:rFonts w:ascii="Times New Roman" w:hAnsi="Times New Roman"/>
          <w:lang w:val="ru-RU"/>
        </w:rPr>
        <w:t>н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 xml:space="preserve">санкционированной свалки </w:t>
      </w:r>
      <w:proofErr w:type="gramStart"/>
      <w:r w:rsidRPr="007A457E">
        <w:rPr>
          <w:rFonts w:ascii="Times New Roman" w:hAnsi="Times New Roman"/>
          <w:lang w:val="ru-RU"/>
        </w:rPr>
        <w:t>в</w:t>
      </w:r>
      <w:proofErr w:type="gramEnd"/>
      <w:r w:rsidRPr="007A457E">
        <w:rPr>
          <w:rFonts w:ascii="Times New Roman" w:hAnsi="Times New Roman"/>
          <w:lang w:val="ru-RU"/>
        </w:rPr>
        <w:t xml:space="preserve"> а. </w:t>
      </w:r>
      <w:proofErr w:type="spellStart"/>
      <w:r w:rsidRPr="007A457E">
        <w:rPr>
          <w:rFonts w:ascii="Times New Roman" w:hAnsi="Times New Roman"/>
          <w:lang w:val="ru-RU"/>
        </w:rPr>
        <w:t>Абрам-Тюбе</w:t>
      </w:r>
      <w:proofErr w:type="spellEnd"/>
      <w:r w:rsidRPr="007A457E">
        <w:rPr>
          <w:rFonts w:ascii="Times New Roman" w:hAnsi="Times New Roman"/>
          <w:lang w:val="ru-RU"/>
        </w:rPr>
        <w:t>. Финансовые затраты составят</w:t>
      </w:r>
      <w:r w:rsidRPr="007A457E">
        <w:rPr>
          <w:rFonts w:ascii="Times New Roman" w:hAnsi="Times New Roman"/>
          <w:color w:val="222222"/>
          <w:lang w:val="ru-RU"/>
        </w:rPr>
        <w:t xml:space="preserve"> 18,3</w:t>
      </w:r>
      <w:r w:rsidR="007821F0" w:rsidRPr="007A457E">
        <w:rPr>
          <w:rFonts w:ascii="Times New Roman" w:hAnsi="Times New Roman"/>
          <w:color w:val="222222"/>
          <w:lang w:val="ru-RU"/>
        </w:rPr>
        <w:t xml:space="preserve"> </w:t>
      </w:r>
      <w:r w:rsidRPr="007A457E">
        <w:rPr>
          <w:rFonts w:ascii="Times New Roman" w:hAnsi="Times New Roman"/>
          <w:color w:val="222222"/>
          <w:lang w:val="ru-RU"/>
        </w:rPr>
        <w:t>млн. руб</w:t>
      </w:r>
      <w:r w:rsidR="007821F0" w:rsidRPr="007A457E">
        <w:rPr>
          <w:rFonts w:ascii="Times New Roman" w:hAnsi="Times New Roman"/>
          <w:color w:val="222222"/>
          <w:lang w:val="ru-RU"/>
        </w:rPr>
        <w:t>лей</w:t>
      </w:r>
      <w:r w:rsidRPr="007A457E">
        <w:rPr>
          <w:rFonts w:ascii="Times New Roman" w:hAnsi="Times New Roman"/>
          <w:color w:val="222222"/>
          <w:lang w:val="ru-RU"/>
        </w:rPr>
        <w:t>.</w:t>
      </w:r>
    </w:p>
    <w:p w:rsidR="00631A9B" w:rsidRPr="007A457E" w:rsidRDefault="00631A9B" w:rsidP="008F1451">
      <w:pPr>
        <w:tabs>
          <w:tab w:val="left" w:pos="720"/>
          <w:tab w:val="left" w:pos="1260"/>
        </w:tabs>
        <w:ind w:firstLine="600"/>
        <w:jc w:val="both"/>
        <w:rPr>
          <w:rFonts w:ascii="Times New Roman" w:hAnsi="Times New Roman"/>
          <w:shd w:val="clear" w:color="auto" w:fill="FFFFFF"/>
          <w:lang w:val="ru-RU"/>
        </w:rPr>
      </w:pPr>
      <w:r w:rsidRPr="007A457E">
        <w:rPr>
          <w:rFonts w:ascii="Times New Roman" w:hAnsi="Times New Roman"/>
          <w:lang w:val="ru-RU"/>
        </w:rPr>
        <w:t xml:space="preserve">8 </w:t>
      </w:r>
      <w:r w:rsidRPr="007A457E">
        <w:rPr>
          <w:rFonts w:ascii="Times New Roman" w:hAnsi="Times New Roman"/>
          <w:shd w:val="clear" w:color="auto" w:fill="FFFFFF"/>
          <w:lang w:val="ru-RU"/>
        </w:rPr>
        <w:t xml:space="preserve">мест (площадок) накопления твердых коммунальных отходов будут </w:t>
      </w:r>
      <w:r w:rsidRPr="007A457E">
        <w:rPr>
          <w:rFonts w:ascii="Times New Roman" w:hAnsi="Times New Roman"/>
          <w:lang w:val="ru-RU"/>
        </w:rPr>
        <w:t xml:space="preserve">обустроены </w:t>
      </w:r>
      <w:proofErr w:type="gramStart"/>
      <w:r w:rsidRPr="007A457E">
        <w:rPr>
          <w:rFonts w:ascii="Times New Roman" w:hAnsi="Times New Roman"/>
          <w:shd w:val="clear" w:color="auto" w:fill="FFFFFF"/>
          <w:lang w:val="ru-RU"/>
        </w:rPr>
        <w:t>в</w:t>
      </w:r>
      <w:proofErr w:type="gramEnd"/>
      <w:r w:rsidRPr="007A457E">
        <w:rPr>
          <w:rFonts w:ascii="Times New Roman" w:hAnsi="Times New Roman"/>
          <w:shd w:val="clear" w:color="auto" w:fill="FFFFFF"/>
          <w:lang w:val="ru-RU"/>
        </w:rPr>
        <w:t xml:space="preserve"> </w:t>
      </w:r>
      <w:proofErr w:type="gramStart"/>
      <w:r w:rsidRPr="007A457E">
        <w:rPr>
          <w:rFonts w:ascii="Times New Roman" w:hAnsi="Times New Roman"/>
          <w:shd w:val="clear" w:color="auto" w:fill="FFFFFF"/>
          <w:lang w:val="ru-RU"/>
        </w:rPr>
        <w:t>с</w:t>
      </w:r>
      <w:proofErr w:type="gramEnd"/>
      <w:r w:rsidRPr="007A457E">
        <w:rPr>
          <w:rFonts w:ascii="Times New Roman" w:hAnsi="Times New Roman"/>
          <w:shd w:val="clear" w:color="auto" w:fill="FFFFFF"/>
          <w:lang w:val="ru-RU"/>
        </w:rPr>
        <w:t>. Ачикулак и п. Затеречный на общую сумму 889,1 тыс. ру</w:t>
      </w:r>
      <w:r w:rsidRPr="007A457E">
        <w:rPr>
          <w:rFonts w:ascii="Times New Roman" w:hAnsi="Times New Roman"/>
          <w:shd w:val="clear" w:color="auto" w:fill="FFFFFF"/>
          <w:lang w:val="ru-RU"/>
        </w:rPr>
        <w:t>б</w:t>
      </w:r>
      <w:r w:rsidRPr="007A457E">
        <w:rPr>
          <w:rFonts w:ascii="Times New Roman" w:hAnsi="Times New Roman"/>
          <w:shd w:val="clear" w:color="auto" w:fill="FFFFFF"/>
          <w:lang w:val="ru-RU"/>
        </w:rPr>
        <w:t>лей.</w:t>
      </w:r>
    </w:p>
    <w:p w:rsidR="00631A9B" w:rsidRPr="007A457E" w:rsidRDefault="00631A9B" w:rsidP="008F1451">
      <w:pPr>
        <w:pStyle w:val="af3"/>
        <w:shd w:val="clear" w:color="auto" w:fill="FFFFFF"/>
        <w:spacing w:before="0" w:beforeAutospacing="0" w:after="0" w:afterAutospacing="0"/>
        <w:ind w:firstLine="600"/>
        <w:jc w:val="both"/>
        <w:rPr>
          <w:b/>
          <w:color w:val="000000"/>
        </w:rPr>
      </w:pPr>
      <w:r w:rsidRPr="007A457E">
        <w:t>В рамках реализации мероприятий Федеральной программы «Обе</w:t>
      </w:r>
      <w:r w:rsidRPr="007A457E">
        <w:t>с</w:t>
      </w:r>
      <w:r w:rsidRPr="007A457E">
        <w:t>печение жильем молодых семей» в 2024 году 18 семей получат свидетел</w:t>
      </w:r>
      <w:r w:rsidRPr="007A457E">
        <w:t>ь</w:t>
      </w:r>
      <w:r w:rsidRPr="007A457E">
        <w:t>ства о праве на получение социальной выплаты на приобретение жилого помещения на общую сумму 9,6 млн. ру</w:t>
      </w:r>
      <w:r w:rsidRPr="007A457E">
        <w:t>б</w:t>
      </w:r>
      <w:r w:rsidRPr="007A457E">
        <w:t>лей.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По итогам участия в конкурсном отборе инициативных проектов округа в 2024 году будет реализовано 9 инициати</w:t>
      </w:r>
      <w:r w:rsidRPr="007A457E">
        <w:rPr>
          <w:rFonts w:ascii="Times New Roman" w:hAnsi="Times New Roman"/>
          <w:lang w:val="ru-RU"/>
        </w:rPr>
        <w:t>в</w:t>
      </w:r>
      <w:r w:rsidR="007821F0" w:rsidRPr="007A457E">
        <w:rPr>
          <w:rFonts w:ascii="Times New Roman" w:hAnsi="Times New Roman"/>
          <w:lang w:val="ru-RU"/>
        </w:rPr>
        <w:t>ных проекта: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 xml:space="preserve">обустройство спортивной тренажерной площадки в парковой зоне а. </w:t>
      </w:r>
      <w:proofErr w:type="spellStart"/>
      <w:r w:rsidRPr="007A457E">
        <w:rPr>
          <w:rFonts w:ascii="Times New Roman" w:hAnsi="Times New Roman"/>
          <w:lang w:val="ru-RU"/>
        </w:rPr>
        <w:t>Ма</w:t>
      </w:r>
      <w:r w:rsidRPr="007A457E">
        <w:rPr>
          <w:rFonts w:ascii="Times New Roman" w:hAnsi="Times New Roman"/>
          <w:lang w:val="ru-RU"/>
        </w:rPr>
        <w:t>х</w:t>
      </w:r>
      <w:r w:rsidRPr="007A457E">
        <w:rPr>
          <w:rFonts w:ascii="Times New Roman" w:hAnsi="Times New Roman"/>
          <w:lang w:val="ru-RU"/>
        </w:rPr>
        <w:t>муд-Мектеб</w:t>
      </w:r>
      <w:proofErr w:type="spellEnd"/>
      <w:r w:rsidRPr="007A457E">
        <w:rPr>
          <w:rFonts w:ascii="Times New Roman" w:hAnsi="Times New Roman"/>
          <w:lang w:val="ru-RU"/>
        </w:rPr>
        <w:t>;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 xml:space="preserve">обустройство беговой дорожки в парковой зоне а. </w:t>
      </w:r>
      <w:proofErr w:type="spellStart"/>
      <w:r w:rsidRPr="007A457E">
        <w:rPr>
          <w:rFonts w:ascii="Times New Roman" w:hAnsi="Times New Roman"/>
          <w:lang w:val="ru-RU"/>
        </w:rPr>
        <w:t>Тукуй-Мектеб</w:t>
      </w:r>
      <w:proofErr w:type="spellEnd"/>
      <w:r w:rsidRPr="007A457E">
        <w:rPr>
          <w:rFonts w:ascii="Times New Roman" w:hAnsi="Times New Roman"/>
          <w:lang w:val="ru-RU"/>
        </w:rPr>
        <w:t>;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обустройство прилегающей территории к зданию управления труда и с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 xml:space="preserve">циальной защиты населения администрации округа в </w:t>
      </w:r>
      <w:proofErr w:type="gramStart"/>
      <w:r w:rsidRPr="007A457E">
        <w:rPr>
          <w:rFonts w:ascii="Times New Roman" w:hAnsi="Times New Roman"/>
          <w:lang w:val="ru-RU"/>
        </w:rPr>
        <w:t>г</w:t>
      </w:r>
      <w:proofErr w:type="gramEnd"/>
      <w:r w:rsidRPr="007A457E">
        <w:rPr>
          <w:rFonts w:ascii="Times New Roman" w:hAnsi="Times New Roman"/>
          <w:lang w:val="ru-RU"/>
        </w:rPr>
        <w:t>. Нефтекумске;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lastRenderedPageBreak/>
        <w:t>обустройство парковки на прилегающей территории к муниципальному казенному дошкольному образовательному учреждению «Детский сад № 18 «Золотой ключик»</w:t>
      </w:r>
      <w:r w:rsidR="007821F0" w:rsidRPr="007A457E">
        <w:rPr>
          <w:rFonts w:ascii="Times New Roman" w:hAnsi="Times New Roman"/>
          <w:lang w:val="ru-RU"/>
        </w:rPr>
        <w:t xml:space="preserve"> </w:t>
      </w:r>
      <w:r w:rsidR="007A457E">
        <w:rPr>
          <w:rFonts w:ascii="Times New Roman" w:hAnsi="Times New Roman"/>
          <w:lang w:val="ru-RU"/>
        </w:rPr>
        <w:t>(</w:t>
      </w:r>
      <w:r w:rsidRPr="007A457E">
        <w:rPr>
          <w:rFonts w:ascii="Times New Roman" w:hAnsi="Times New Roman"/>
          <w:lang w:val="ru-RU"/>
        </w:rPr>
        <w:t xml:space="preserve">а. </w:t>
      </w:r>
      <w:proofErr w:type="spellStart"/>
      <w:r w:rsidRPr="007A457E">
        <w:rPr>
          <w:rFonts w:ascii="Times New Roman" w:hAnsi="Times New Roman"/>
          <w:lang w:val="ru-RU"/>
        </w:rPr>
        <w:t>Махмуд-Мектеб</w:t>
      </w:r>
      <w:proofErr w:type="spellEnd"/>
      <w:r w:rsidRPr="007A457E">
        <w:rPr>
          <w:rFonts w:ascii="Times New Roman" w:hAnsi="Times New Roman"/>
          <w:lang w:val="ru-RU"/>
        </w:rPr>
        <w:t>);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color w:val="1D1D1D"/>
          <w:lang w:val="ru-RU" w:eastAsia="ru-RU" w:bidi="ar-SA"/>
        </w:rPr>
      </w:pPr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 xml:space="preserve">обустройство пешеходных дорожек </w:t>
      </w:r>
      <w:r w:rsidR="007821F0" w:rsidRPr="007A457E">
        <w:rPr>
          <w:rFonts w:ascii="Times New Roman" w:eastAsia="Times New Roman" w:hAnsi="Times New Roman"/>
          <w:color w:val="1D1D1D"/>
          <w:lang w:val="ru-RU" w:eastAsia="ru-RU" w:bidi="ar-SA"/>
        </w:rPr>
        <w:t xml:space="preserve">в </w:t>
      </w:r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 xml:space="preserve">пер. </w:t>
      </w:r>
      <w:proofErr w:type="gramStart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>Котельный</w:t>
      </w:r>
      <w:proofErr w:type="gramEnd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 xml:space="preserve"> в г. Нефтекумске;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color w:val="1D1D1D"/>
          <w:lang w:eastAsia="ru-RU" w:bidi="ar-SA"/>
        </w:rPr>
      </w:pPr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 xml:space="preserve">обустройство линий уличного освещения </w:t>
      </w:r>
      <w:proofErr w:type="gramStart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>в</w:t>
      </w:r>
      <w:proofErr w:type="gramEnd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 xml:space="preserve"> с. </w:t>
      </w:r>
      <w:proofErr w:type="spellStart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>Озек-Суат</w:t>
      </w:r>
      <w:proofErr w:type="spellEnd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 xml:space="preserve"> (ул. </w:t>
      </w:r>
      <w:proofErr w:type="spellStart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>Озек-Суатская</w:t>
      </w:r>
      <w:proofErr w:type="spellEnd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 xml:space="preserve">, ул. </w:t>
      </w:r>
      <w:proofErr w:type="spellStart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>Баглы</w:t>
      </w:r>
      <w:proofErr w:type="spellEnd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 xml:space="preserve">, ул. </w:t>
      </w:r>
      <w:proofErr w:type="spellStart"/>
      <w:r w:rsidRPr="007A457E">
        <w:rPr>
          <w:rFonts w:ascii="Times New Roman" w:eastAsia="Times New Roman" w:hAnsi="Times New Roman"/>
          <w:color w:val="1D1D1D"/>
          <w:lang w:eastAsia="ru-RU" w:bidi="ar-SA"/>
        </w:rPr>
        <w:t>Набережная</w:t>
      </w:r>
      <w:proofErr w:type="spellEnd"/>
      <w:r w:rsidRPr="007A457E">
        <w:rPr>
          <w:rFonts w:ascii="Times New Roman" w:eastAsia="Times New Roman" w:hAnsi="Times New Roman"/>
          <w:color w:val="1D1D1D"/>
          <w:lang w:eastAsia="ru-RU" w:bidi="ar-SA"/>
        </w:rPr>
        <w:t>);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color w:val="1D1D1D"/>
          <w:lang w:val="ru-RU" w:eastAsia="ru-RU" w:bidi="ar-SA"/>
        </w:rPr>
      </w:pPr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 xml:space="preserve">обустройство детской игровой площадки </w:t>
      </w:r>
      <w:proofErr w:type="gramStart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>в</w:t>
      </w:r>
      <w:proofErr w:type="gramEnd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 xml:space="preserve"> а. </w:t>
      </w:r>
      <w:proofErr w:type="spellStart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>Бияш</w:t>
      </w:r>
      <w:proofErr w:type="spellEnd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>;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color w:val="1D1D1D"/>
          <w:lang w:val="ru-RU" w:eastAsia="ru-RU" w:bidi="ar-SA"/>
        </w:rPr>
      </w:pPr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 xml:space="preserve">обустройство детской игровой площадки </w:t>
      </w:r>
      <w:proofErr w:type="gramStart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>в</w:t>
      </w:r>
      <w:proofErr w:type="gramEnd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 xml:space="preserve"> а. </w:t>
      </w:r>
      <w:proofErr w:type="spellStart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>Ямангой</w:t>
      </w:r>
      <w:proofErr w:type="spellEnd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>;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color w:val="1D1D1D"/>
          <w:lang w:val="ru-RU" w:eastAsia="ru-RU" w:bidi="ar-SA"/>
        </w:rPr>
      </w:pPr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>обустройство линий уличного освещения по ул. А.</w:t>
      </w:r>
      <w:r w:rsidR="007A457E" w:rsidRPr="007A457E">
        <w:rPr>
          <w:rFonts w:ascii="Times New Roman" w:eastAsia="Times New Roman" w:hAnsi="Times New Roman"/>
          <w:color w:val="1D1D1D"/>
          <w:lang w:val="ru-RU" w:eastAsia="ru-RU" w:bidi="ar-SA"/>
        </w:rPr>
        <w:t xml:space="preserve"> </w:t>
      </w:r>
      <w:proofErr w:type="spellStart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>Эюпова</w:t>
      </w:r>
      <w:proofErr w:type="spellEnd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 xml:space="preserve"> </w:t>
      </w:r>
      <w:proofErr w:type="gramStart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>в</w:t>
      </w:r>
      <w:proofErr w:type="gramEnd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 xml:space="preserve"> а. </w:t>
      </w:r>
      <w:proofErr w:type="spellStart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>Абдул-Газы</w:t>
      </w:r>
      <w:proofErr w:type="spellEnd"/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>.</w:t>
      </w:r>
    </w:p>
    <w:p w:rsidR="00631A9B" w:rsidRPr="007A457E" w:rsidRDefault="00631A9B" w:rsidP="008F1451">
      <w:pPr>
        <w:tabs>
          <w:tab w:val="left" w:pos="5805"/>
        </w:tabs>
        <w:ind w:firstLine="600"/>
        <w:jc w:val="both"/>
        <w:rPr>
          <w:rFonts w:ascii="Times New Roman" w:eastAsia="Times New Roman" w:hAnsi="Times New Roman"/>
          <w:bCs/>
          <w:iCs/>
          <w:lang w:val="ru-RU" w:eastAsia="ru-RU"/>
        </w:rPr>
      </w:pPr>
      <w:r w:rsidRPr="007A457E">
        <w:rPr>
          <w:rFonts w:ascii="Times New Roman" w:eastAsia="Times New Roman" w:hAnsi="Times New Roman"/>
          <w:bCs/>
          <w:iCs/>
          <w:lang w:val="ru-RU" w:eastAsia="ru-RU"/>
        </w:rPr>
        <w:t>В рамках национального проекта «Культура» в 2024 году в муниципал</w:t>
      </w:r>
      <w:r w:rsidRPr="007A457E">
        <w:rPr>
          <w:rFonts w:ascii="Times New Roman" w:eastAsia="Times New Roman" w:hAnsi="Times New Roman"/>
          <w:bCs/>
          <w:iCs/>
          <w:lang w:val="ru-RU" w:eastAsia="ru-RU"/>
        </w:rPr>
        <w:t>ь</w:t>
      </w:r>
      <w:r w:rsidRPr="007A457E">
        <w:rPr>
          <w:rFonts w:ascii="Times New Roman" w:eastAsia="Times New Roman" w:hAnsi="Times New Roman"/>
          <w:bCs/>
          <w:iCs/>
          <w:lang w:val="ru-RU" w:eastAsia="ru-RU"/>
        </w:rPr>
        <w:t>ном бюджетном учреждении дополнительного образования «</w:t>
      </w:r>
      <w:proofErr w:type="spellStart"/>
      <w:r w:rsidRPr="007A457E">
        <w:rPr>
          <w:rFonts w:ascii="Times New Roman" w:eastAsia="Times New Roman" w:hAnsi="Times New Roman"/>
          <w:bCs/>
          <w:iCs/>
          <w:lang w:val="ru-RU" w:eastAsia="ru-RU"/>
        </w:rPr>
        <w:t>Нефтекумская</w:t>
      </w:r>
      <w:proofErr w:type="spellEnd"/>
      <w:r w:rsidRPr="007A457E">
        <w:rPr>
          <w:rFonts w:ascii="Times New Roman" w:eastAsia="Times New Roman" w:hAnsi="Times New Roman"/>
          <w:bCs/>
          <w:iCs/>
          <w:lang w:val="ru-RU" w:eastAsia="ru-RU"/>
        </w:rPr>
        <w:t xml:space="preserve"> детская музыкальная школа» планируется приобретение музыкальных инструментов, оборудов</w:t>
      </w:r>
      <w:r w:rsidRPr="007A457E">
        <w:rPr>
          <w:rFonts w:ascii="Times New Roman" w:eastAsia="Times New Roman" w:hAnsi="Times New Roman"/>
          <w:bCs/>
          <w:iCs/>
          <w:lang w:val="ru-RU" w:eastAsia="ru-RU"/>
        </w:rPr>
        <w:t>а</w:t>
      </w:r>
      <w:r w:rsidRPr="007A457E">
        <w:rPr>
          <w:rFonts w:ascii="Times New Roman" w:eastAsia="Times New Roman" w:hAnsi="Times New Roman"/>
          <w:bCs/>
          <w:iCs/>
          <w:lang w:val="ru-RU" w:eastAsia="ru-RU"/>
        </w:rPr>
        <w:t>ния и материалов на сумму 2,2 млн. руб</w:t>
      </w:r>
      <w:r w:rsidR="007A457E" w:rsidRPr="007A457E">
        <w:rPr>
          <w:rFonts w:ascii="Times New Roman" w:eastAsia="Times New Roman" w:hAnsi="Times New Roman"/>
          <w:bCs/>
          <w:iCs/>
          <w:lang w:val="ru-RU" w:eastAsia="ru-RU"/>
        </w:rPr>
        <w:t>лей</w:t>
      </w:r>
      <w:r w:rsidRPr="007A457E">
        <w:rPr>
          <w:rFonts w:ascii="Times New Roman" w:eastAsia="Times New Roman" w:hAnsi="Times New Roman"/>
          <w:bCs/>
          <w:iCs/>
          <w:lang w:val="ru-RU" w:eastAsia="ru-RU"/>
        </w:rPr>
        <w:t>.</w:t>
      </w:r>
    </w:p>
    <w:p w:rsidR="00631A9B" w:rsidRPr="007A457E" w:rsidRDefault="00631A9B" w:rsidP="008F1451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/>
          <w:iCs/>
          <w:lang w:val="ru-RU" w:eastAsia="ru-RU"/>
        </w:rPr>
      </w:pPr>
      <w:r w:rsidRPr="007A457E">
        <w:rPr>
          <w:rFonts w:ascii="Times New Roman" w:eastAsia="Times New Roman" w:hAnsi="Times New Roman"/>
          <w:iCs/>
          <w:lang w:val="ru-RU" w:eastAsia="ru-RU"/>
        </w:rPr>
        <w:t xml:space="preserve">Запланировано проведение ремонта кровли </w:t>
      </w:r>
      <w:proofErr w:type="spellStart"/>
      <w:r w:rsidRPr="007A457E">
        <w:rPr>
          <w:rFonts w:ascii="Times New Roman" w:eastAsia="Times New Roman" w:hAnsi="Times New Roman"/>
          <w:iCs/>
          <w:lang w:val="ru-RU" w:eastAsia="ru-RU"/>
        </w:rPr>
        <w:t>Камыш-Бурунской</w:t>
      </w:r>
      <w:proofErr w:type="spellEnd"/>
      <w:r w:rsidRPr="007A457E">
        <w:rPr>
          <w:rFonts w:ascii="Times New Roman" w:eastAsia="Times New Roman" w:hAnsi="Times New Roman"/>
          <w:iCs/>
          <w:lang w:val="ru-RU" w:eastAsia="ru-RU"/>
        </w:rPr>
        <w:t xml:space="preserve"> детской библиотеки на сумму 1,1 млн. руб., ремонт памятника В.И. Ленину </w:t>
      </w:r>
      <w:proofErr w:type="gramStart"/>
      <w:r w:rsidRPr="007A457E">
        <w:rPr>
          <w:rFonts w:ascii="Times New Roman" w:eastAsia="Times New Roman" w:hAnsi="Times New Roman"/>
          <w:iCs/>
          <w:lang w:val="ru-RU" w:eastAsia="ru-RU"/>
        </w:rPr>
        <w:t>в</w:t>
      </w:r>
      <w:proofErr w:type="gramEnd"/>
      <w:r w:rsidRPr="007A457E">
        <w:rPr>
          <w:rFonts w:ascii="Times New Roman" w:eastAsia="Times New Roman" w:hAnsi="Times New Roman"/>
          <w:iCs/>
          <w:lang w:val="ru-RU" w:eastAsia="ru-RU"/>
        </w:rPr>
        <w:t xml:space="preserve"> с. </w:t>
      </w:r>
      <w:proofErr w:type="spellStart"/>
      <w:r w:rsidRPr="007A457E">
        <w:rPr>
          <w:rFonts w:ascii="Times New Roman" w:eastAsia="Times New Roman" w:hAnsi="Times New Roman"/>
          <w:iCs/>
          <w:lang w:val="ru-RU" w:eastAsia="ru-RU"/>
        </w:rPr>
        <w:t>Озек-Суат</w:t>
      </w:r>
      <w:proofErr w:type="spellEnd"/>
      <w:r w:rsidRPr="007A457E">
        <w:rPr>
          <w:rFonts w:ascii="Times New Roman" w:eastAsia="Times New Roman" w:hAnsi="Times New Roman"/>
          <w:iCs/>
          <w:lang w:val="ru-RU" w:eastAsia="ru-RU"/>
        </w:rPr>
        <w:t xml:space="preserve"> на сумму 200,6 тыс. руб</w:t>
      </w:r>
      <w:r w:rsidR="007A457E" w:rsidRPr="007A457E">
        <w:rPr>
          <w:rFonts w:ascii="Times New Roman" w:eastAsia="Times New Roman" w:hAnsi="Times New Roman"/>
          <w:iCs/>
          <w:lang w:val="ru-RU" w:eastAsia="ru-RU"/>
        </w:rPr>
        <w:t>лей</w:t>
      </w:r>
      <w:r w:rsidRPr="007A457E">
        <w:rPr>
          <w:rFonts w:ascii="Times New Roman" w:eastAsia="Times New Roman" w:hAnsi="Times New Roman"/>
          <w:iCs/>
          <w:lang w:val="ru-RU" w:eastAsia="ru-RU"/>
        </w:rPr>
        <w:t>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В соответствии с краевой программой «Развитие образования» планир</w:t>
      </w:r>
      <w:r w:rsidRPr="007A457E">
        <w:rPr>
          <w:rFonts w:ascii="Times New Roman" w:hAnsi="Times New Roman"/>
          <w:lang w:val="ru-RU"/>
        </w:rPr>
        <w:t>у</w:t>
      </w:r>
      <w:r w:rsidRPr="007A457E">
        <w:rPr>
          <w:rFonts w:ascii="Times New Roman" w:hAnsi="Times New Roman"/>
          <w:lang w:val="ru-RU"/>
        </w:rPr>
        <w:t>ется ремонт спортивных залов в муниципальных казенных общеобразовател</w:t>
      </w:r>
      <w:r w:rsidRPr="007A457E">
        <w:rPr>
          <w:rFonts w:ascii="Times New Roman" w:hAnsi="Times New Roman"/>
          <w:lang w:val="ru-RU"/>
        </w:rPr>
        <w:t>ь</w:t>
      </w:r>
      <w:r w:rsidRPr="007A457E">
        <w:rPr>
          <w:rFonts w:ascii="Times New Roman" w:hAnsi="Times New Roman"/>
          <w:lang w:val="ru-RU"/>
        </w:rPr>
        <w:t xml:space="preserve">ных учреждениях «Средняя общеобразовательная школа № 14» (а. </w:t>
      </w:r>
      <w:proofErr w:type="spellStart"/>
      <w:r w:rsidRPr="007A457E">
        <w:rPr>
          <w:rFonts w:ascii="Times New Roman" w:hAnsi="Times New Roman"/>
          <w:lang w:val="ru-RU"/>
        </w:rPr>
        <w:t>Т</w:t>
      </w:r>
      <w:r w:rsidRPr="007A457E">
        <w:rPr>
          <w:rFonts w:ascii="Times New Roman" w:hAnsi="Times New Roman"/>
          <w:lang w:val="ru-RU"/>
        </w:rPr>
        <w:t>у</w:t>
      </w:r>
      <w:r w:rsidRPr="007A457E">
        <w:rPr>
          <w:rFonts w:ascii="Times New Roman" w:hAnsi="Times New Roman"/>
          <w:lang w:val="ru-RU"/>
        </w:rPr>
        <w:t>куй-Мектеб</w:t>
      </w:r>
      <w:proofErr w:type="spellEnd"/>
      <w:r w:rsidRPr="007A457E">
        <w:rPr>
          <w:rFonts w:ascii="Times New Roman" w:hAnsi="Times New Roman"/>
          <w:lang w:val="ru-RU"/>
        </w:rPr>
        <w:t xml:space="preserve">) и «Средняя образовательная школа № 16» (с. </w:t>
      </w:r>
      <w:proofErr w:type="spellStart"/>
      <w:r w:rsidRPr="007A457E">
        <w:rPr>
          <w:rFonts w:ascii="Times New Roman" w:hAnsi="Times New Roman"/>
          <w:lang w:val="ru-RU"/>
        </w:rPr>
        <w:t>Каясула</w:t>
      </w:r>
      <w:proofErr w:type="spellEnd"/>
      <w:r w:rsidRPr="007A457E">
        <w:rPr>
          <w:rFonts w:ascii="Times New Roman" w:hAnsi="Times New Roman"/>
          <w:lang w:val="ru-RU"/>
        </w:rPr>
        <w:t>).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lang w:val="ru-RU"/>
        </w:rPr>
      </w:pPr>
      <w:r w:rsidRPr="007A457E">
        <w:rPr>
          <w:rFonts w:ascii="Times New Roman" w:hAnsi="Times New Roman"/>
          <w:lang w:val="ru-RU"/>
        </w:rPr>
        <w:t>Запланировано открытие кабинетов «Цифровой образовательной среды»</w:t>
      </w:r>
      <w:r w:rsidRPr="007A457E">
        <w:rPr>
          <w:rFonts w:ascii="Times New Roman" w:hAnsi="Times New Roman"/>
          <w:b/>
          <w:lang w:val="ru-RU"/>
        </w:rPr>
        <w:t xml:space="preserve"> </w:t>
      </w:r>
      <w:r w:rsidRPr="007A457E">
        <w:rPr>
          <w:rFonts w:ascii="Times New Roman" w:hAnsi="Times New Roman"/>
          <w:lang w:val="ru-RU"/>
        </w:rPr>
        <w:t xml:space="preserve">в муниципальных казенных общеобразовательных учреждениях «Средняя общеобразовательная школа № 5» (п. </w:t>
      </w:r>
      <w:proofErr w:type="spellStart"/>
      <w:r w:rsidRPr="007A457E">
        <w:rPr>
          <w:rFonts w:ascii="Times New Roman" w:hAnsi="Times New Roman"/>
          <w:lang w:val="ru-RU"/>
        </w:rPr>
        <w:t>Зункарь</w:t>
      </w:r>
      <w:proofErr w:type="spellEnd"/>
      <w:r w:rsidRPr="007A457E">
        <w:rPr>
          <w:rFonts w:ascii="Times New Roman" w:hAnsi="Times New Roman"/>
          <w:lang w:val="ru-RU"/>
        </w:rPr>
        <w:t>) и «Средняя образовательная шк</w:t>
      </w:r>
      <w:r w:rsidRPr="007A457E">
        <w:rPr>
          <w:rFonts w:ascii="Times New Roman" w:hAnsi="Times New Roman"/>
          <w:lang w:val="ru-RU"/>
        </w:rPr>
        <w:t>о</w:t>
      </w:r>
      <w:r w:rsidRPr="007A457E">
        <w:rPr>
          <w:rFonts w:ascii="Times New Roman" w:hAnsi="Times New Roman"/>
          <w:lang w:val="ru-RU"/>
        </w:rPr>
        <w:t xml:space="preserve">ла № 14» (а. </w:t>
      </w:r>
      <w:proofErr w:type="spellStart"/>
      <w:r w:rsidRPr="007A457E">
        <w:rPr>
          <w:rFonts w:ascii="Times New Roman" w:hAnsi="Times New Roman"/>
          <w:lang w:val="ru-RU"/>
        </w:rPr>
        <w:t>Тукуй-Мектеб</w:t>
      </w:r>
      <w:proofErr w:type="spellEnd"/>
      <w:r w:rsidRPr="007A457E">
        <w:rPr>
          <w:rFonts w:ascii="Times New Roman" w:hAnsi="Times New Roman"/>
          <w:lang w:val="ru-RU"/>
        </w:rPr>
        <w:t>).</w:t>
      </w:r>
    </w:p>
    <w:p w:rsidR="00631A9B" w:rsidRPr="007A457E" w:rsidRDefault="00631A9B" w:rsidP="008F1451">
      <w:pPr>
        <w:pStyle w:val="a4"/>
        <w:ind w:firstLine="600"/>
        <w:jc w:val="both"/>
        <w:rPr>
          <w:rFonts w:ascii="Times New Roman" w:hAnsi="Times New Roman"/>
          <w:b w:val="0"/>
          <w:sz w:val="24"/>
          <w:lang w:val="ru-RU"/>
        </w:rPr>
      </w:pPr>
      <w:r w:rsidRPr="007A457E">
        <w:rPr>
          <w:rFonts w:ascii="Times New Roman" w:hAnsi="Times New Roman"/>
          <w:b w:val="0"/>
          <w:sz w:val="24"/>
          <w:lang w:val="ru-RU"/>
        </w:rPr>
        <w:t xml:space="preserve">Планируется открытие </w:t>
      </w:r>
      <w:r w:rsidRPr="007A457E">
        <w:rPr>
          <w:rFonts w:ascii="Times New Roman" w:hAnsi="Times New Roman"/>
          <w:b w:val="0"/>
          <w:spacing w:val="1"/>
          <w:sz w:val="24"/>
          <w:shd w:val="clear" w:color="auto" w:fill="FFFFFF"/>
          <w:lang w:val="ru-RU"/>
        </w:rPr>
        <w:t>центров образования «Точка роста»</w:t>
      </w:r>
      <w:r w:rsidR="007A457E" w:rsidRPr="007A457E">
        <w:rPr>
          <w:rFonts w:ascii="Times New Roman" w:hAnsi="Times New Roman"/>
          <w:b w:val="0"/>
          <w:spacing w:val="1"/>
          <w:sz w:val="24"/>
          <w:shd w:val="clear" w:color="auto" w:fill="FFFFFF"/>
          <w:lang w:val="ru-RU"/>
        </w:rPr>
        <w:t xml:space="preserve"> в</w:t>
      </w:r>
      <w:r w:rsidRPr="007A457E">
        <w:rPr>
          <w:rFonts w:ascii="Times New Roman" w:hAnsi="Times New Roman"/>
          <w:b w:val="0"/>
          <w:spacing w:val="1"/>
          <w:sz w:val="24"/>
          <w:shd w:val="clear" w:color="auto" w:fill="FFFFFF"/>
          <w:lang w:val="ru-RU"/>
        </w:rPr>
        <w:t xml:space="preserve"> </w:t>
      </w:r>
      <w:proofErr w:type="gramStart"/>
      <w:r w:rsidR="007A457E" w:rsidRPr="007A457E">
        <w:rPr>
          <w:rFonts w:ascii="Times New Roman" w:hAnsi="Times New Roman"/>
          <w:b w:val="0"/>
          <w:sz w:val="24"/>
          <w:lang w:val="ru-RU"/>
        </w:rPr>
        <w:t>г</w:t>
      </w:r>
      <w:proofErr w:type="gramEnd"/>
      <w:r w:rsidR="007A457E" w:rsidRPr="007A457E">
        <w:rPr>
          <w:rFonts w:ascii="Times New Roman" w:hAnsi="Times New Roman"/>
          <w:b w:val="0"/>
          <w:sz w:val="24"/>
          <w:lang w:val="ru-RU"/>
        </w:rPr>
        <w:t xml:space="preserve">. Нефтекумске </w:t>
      </w:r>
      <w:r w:rsidRPr="007A457E">
        <w:rPr>
          <w:rFonts w:ascii="Times New Roman" w:hAnsi="Times New Roman"/>
          <w:b w:val="0"/>
          <w:spacing w:val="1"/>
          <w:sz w:val="24"/>
          <w:shd w:val="clear" w:color="auto" w:fill="FFFFFF"/>
          <w:lang w:val="ru-RU"/>
        </w:rPr>
        <w:t xml:space="preserve">в </w:t>
      </w:r>
      <w:r w:rsidRPr="007A457E">
        <w:rPr>
          <w:rFonts w:ascii="Times New Roman" w:hAnsi="Times New Roman"/>
          <w:b w:val="0"/>
          <w:sz w:val="24"/>
          <w:lang w:val="ru-RU"/>
        </w:rPr>
        <w:t>муниципал</w:t>
      </w:r>
      <w:r w:rsidRPr="007A457E">
        <w:rPr>
          <w:rFonts w:ascii="Times New Roman" w:hAnsi="Times New Roman"/>
          <w:b w:val="0"/>
          <w:sz w:val="24"/>
          <w:lang w:val="ru-RU"/>
        </w:rPr>
        <w:t>ь</w:t>
      </w:r>
      <w:r w:rsidRPr="007A457E">
        <w:rPr>
          <w:rFonts w:ascii="Times New Roman" w:hAnsi="Times New Roman"/>
          <w:b w:val="0"/>
          <w:sz w:val="24"/>
          <w:lang w:val="ru-RU"/>
        </w:rPr>
        <w:t>ном казенном общеобразовательном учреждении «Средняя общеобразовательная школа № 2» и муниципальном бюджетном общеобразов</w:t>
      </w:r>
      <w:r w:rsidRPr="007A457E">
        <w:rPr>
          <w:rFonts w:ascii="Times New Roman" w:hAnsi="Times New Roman"/>
          <w:b w:val="0"/>
          <w:sz w:val="24"/>
          <w:lang w:val="ru-RU"/>
        </w:rPr>
        <w:t>а</w:t>
      </w:r>
      <w:r w:rsidRPr="007A457E">
        <w:rPr>
          <w:rFonts w:ascii="Times New Roman" w:hAnsi="Times New Roman"/>
          <w:b w:val="0"/>
          <w:sz w:val="24"/>
          <w:lang w:val="ru-RU"/>
        </w:rPr>
        <w:t>тельном учреждении «Средняя образовательная школа № 3 с углубленным из</w:t>
      </w:r>
      <w:r w:rsidRPr="007A457E">
        <w:rPr>
          <w:rFonts w:ascii="Times New Roman" w:hAnsi="Times New Roman"/>
          <w:b w:val="0"/>
          <w:sz w:val="24"/>
          <w:lang w:val="ru-RU"/>
        </w:rPr>
        <w:t>у</w:t>
      </w:r>
      <w:r w:rsidRPr="007A457E">
        <w:rPr>
          <w:rFonts w:ascii="Times New Roman" w:hAnsi="Times New Roman"/>
          <w:b w:val="0"/>
          <w:sz w:val="24"/>
          <w:lang w:val="ru-RU"/>
        </w:rPr>
        <w:t>чением отде</w:t>
      </w:r>
      <w:r w:rsidR="007A457E" w:rsidRPr="007A457E">
        <w:rPr>
          <w:rFonts w:ascii="Times New Roman" w:hAnsi="Times New Roman"/>
          <w:b w:val="0"/>
          <w:sz w:val="24"/>
          <w:lang w:val="ru-RU"/>
        </w:rPr>
        <w:t>льных предметов»</w:t>
      </w:r>
      <w:r w:rsidRPr="007A457E">
        <w:rPr>
          <w:rFonts w:ascii="Times New Roman" w:hAnsi="Times New Roman"/>
          <w:b w:val="0"/>
          <w:sz w:val="24"/>
          <w:lang w:val="ru-RU"/>
        </w:rPr>
        <w:t>.</w:t>
      </w:r>
    </w:p>
    <w:p w:rsidR="00631A9B" w:rsidRPr="007A457E" w:rsidRDefault="00631A9B" w:rsidP="008F1451">
      <w:pPr>
        <w:ind w:firstLine="600"/>
        <w:jc w:val="both"/>
        <w:rPr>
          <w:rFonts w:ascii="Times New Roman" w:eastAsia="Times New Roman" w:hAnsi="Times New Roman"/>
          <w:color w:val="1D1D1D"/>
          <w:lang w:val="ru-RU" w:eastAsia="ru-RU" w:bidi="ar-SA"/>
        </w:rPr>
      </w:pPr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>Выполнить всё намеченное мы сможем только совместными ус</w:t>
      </w:r>
      <w:r w:rsidRPr="007A457E">
        <w:rPr>
          <w:rFonts w:ascii="Times New Roman" w:eastAsia="Times New Roman" w:hAnsi="Times New Roman"/>
          <w:color w:val="1D1D1D"/>
          <w:lang w:val="ru-RU" w:eastAsia="ru-RU" w:bidi="ar-SA"/>
        </w:rPr>
        <w:t>и</w:t>
      </w:r>
      <w:r w:rsidR="007A457E" w:rsidRPr="007A457E">
        <w:rPr>
          <w:rFonts w:ascii="Times New Roman" w:eastAsia="Times New Roman" w:hAnsi="Times New Roman"/>
          <w:color w:val="1D1D1D"/>
          <w:lang w:val="ru-RU" w:eastAsia="ru-RU" w:bidi="ar-SA"/>
        </w:rPr>
        <w:t>лиями.</w:t>
      </w:r>
    </w:p>
    <w:p w:rsidR="00631A9B" w:rsidRPr="007A457E" w:rsidRDefault="00631A9B" w:rsidP="008F1451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457E">
        <w:rPr>
          <w:rFonts w:ascii="Times New Roman" w:hAnsi="Times New Roman" w:cs="Times New Roman"/>
          <w:sz w:val="24"/>
          <w:szCs w:val="24"/>
        </w:rPr>
        <w:t>Прошу признать работу администрации округа за 2023 год удовлетвор</w:t>
      </w:r>
      <w:r w:rsidRPr="007A457E">
        <w:rPr>
          <w:rFonts w:ascii="Times New Roman" w:hAnsi="Times New Roman" w:cs="Times New Roman"/>
          <w:sz w:val="24"/>
          <w:szCs w:val="24"/>
        </w:rPr>
        <w:t>и</w:t>
      </w:r>
      <w:r w:rsidRPr="007A457E">
        <w:rPr>
          <w:rFonts w:ascii="Times New Roman" w:hAnsi="Times New Roman" w:cs="Times New Roman"/>
          <w:sz w:val="24"/>
          <w:szCs w:val="24"/>
        </w:rPr>
        <w:t>тельной.</w:t>
      </w:r>
    </w:p>
    <w:p w:rsidR="00631A9B" w:rsidRPr="007A457E" w:rsidRDefault="00631A9B" w:rsidP="008F1451">
      <w:pPr>
        <w:ind w:firstLine="600"/>
        <w:jc w:val="both"/>
        <w:rPr>
          <w:rFonts w:ascii="Times New Roman" w:hAnsi="Times New Roman"/>
          <w:b/>
          <w:i/>
          <w:lang w:val="ru-RU"/>
        </w:rPr>
      </w:pPr>
      <w:r w:rsidRPr="007A457E">
        <w:rPr>
          <w:rFonts w:ascii="Times New Roman" w:hAnsi="Times New Roman"/>
          <w:lang w:val="ru-RU"/>
        </w:rPr>
        <w:t>Выражаю искреннюю признательность депутатскому корпусу, нашей общественности, ветеранам, молодому поколению и всем неравнодушным жит</w:t>
      </w:r>
      <w:r w:rsidRPr="007A457E">
        <w:rPr>
          <w:rFonts w:ascii="Times New Roman" w:hAnsi="Times New Roman"/>
          <w:lang w:val="ru-RU"/>
        </w:rPr>
        <w:t>е</w:t>
      </w:r>
      <w:r w:rsidRPr="007A457E">
        <w:rPr>
          <w:rFonts w:ascii="Times New Roman" w:hAnsi="Times New Roman"/>
          <w:lang w:val="ru-RU"/>
        </w:rPr>
        <w:t>лям за активное участие в жизни нашего округа!</w:t>
      </w:r>
    </w:p>
    <w:p w:rsidR="00631A9B" w:rsidRPr="007A457E" w:rsidRDefault="00631A9B" w:rsidP="008F1451">
      <w:pPr>
        <w:pStyle w:val="a4"/>
        <w:ind w:firstLine="600"/>
        <w:jc w:val="both"/>
        <w:rPr>
          <w:rFonts w:ascii="Times New Roman" w:hAnsi="Times New Roman"/>
          <w:b w:val="0"/>
          <w:i/>
          <w:sz w:val="24"/>
          <w:lang w:val="ru-RU"/>
        </w:rPr>
      </w:pPr>
    </w:p>
    <w:p w:rsidR="00631A9B" w:rsidRPr="007A457E" w:rsidRDefault="00631A9B" w:rsidP="008F1451">
      <w:pPr>
        <w:pStyle w:val="a4"/>
        <w:ind w:firstLine="600"/>
        <w:jc w:val="both"/>
        <w:rPr>
          <w:rFonts w:ascii="Times New Roman" w:hAnsi="Times New Roman"/>
          <w:b w:val="0"/>
          <w:i/>
          <w:sz w:val="24"/>
          <w:lang w:val="ru-RU"/>
        </w:rPr>
      </w:pPr>
    </w:p>
    <w:p w:rsidR="00631A9B" w:rsidRPr="007A457E" w:rsidRDefault="00631A9B" w:rsidP="007A457E">
      <w:pPr>
        <w:pStyle w:val="a4"/>
        <w:jc w:val="both"/>
        <w:rPr>
          <w:rFonts w:ascii="Times New Roman" w:hAnsi="Times New Roman"/>
          <w:b w:val="0"/>
          <w:sz w:val="24"/>
          <w:lang w:val="ru-RU"/>
        </w:rPr>
      </w:pPr>
      <w:r w:rsidRPr="007A457E">
        <w:rPr>
          <w:rFonts w:ascii="Times New Roman" w:hAnsi="Times New Roman"/>
          <w:b w:val="0"/>
          <w:sz w:val="24"/>
          <w:lang w:val="ru-RU"/>
        </w:rPr>
        <w:t>Глава Нефтекумского</w:t>
      </w:r>
    </w:p>
    <w:p w:rsidR="00631A9B" w:rsidRPr="007A457E" w:rsidRDefault="00631A9B" w:rsidP="007A457E">
      <w:pPr>
        <w:pStyle w:val="a4"/>
        <w:jc w:val="both"/>
        <w:rPr>
          <w:rFonts w:ascii="Times New Roman" w:hAnsi="Times New Roman"/>
          <w:b w:val="0"/>
          <w:sz w:val="24"/>
          <w:lang w:val="ru-RU"/>
        </w:rPr>
      </w:pPr>
      <w:r w:rsidRPr="007A457E">
        <w:rPr>
          <w:rFonts w:ascii="Times New Roman" w:hAnsi="Times New Roman"/>
          <w:b w:val="0"/>
          <w:sz w:val="24"/>
          <w:lang w:val="ru-RU"/>
        </w:rPr>
        <w:t>муниципального округа</w:t>
      </w:r>
    </w:p>
    <w:p w:rsidR="00631A9B" w:rsidRPr="007A457E" w:rsidRDefault="00631A9B" w:rsidP="007A457E">
      <w:pPr>
        <w:pStyle w:val="a4"/>
        <w:jc w:val="both"/>
        <w:rPr>
          <w:color w:val="000000"/>
          <w:sz w:val="24"/>
          <w:lang w:val="ru-RU"/>
        </w:rPr>
      </w:pPr>
      <w:r w:rsidRPr="007A457E">
        <w:rPr>
          <w:rFonts w:ascii="Times New Roman" w:hAnsi="Times New Roman"/>
          <w:b w:val="0"/>
          <w:sz w:val="24"/>
          <w:lang w:val="ru-RU"/>
        </w:rPr>
        <w:t>Ставропольс</w:t>
      </w:r>
      <w:r w:rsidR="007A457E">
        <w:rPr>
          <w:rFonts w:ascii="Times New Roman" w:hAnsi="Times New Roman"/>
          <w:b w:val="0"/>
          <w:sz w:val="24"/>
          <w:lang w:val="ru-RU"/>
        </w:rPr>
        <w:t xml:space="preserve">кого края                                            </w:t>
      </w:r>
      <w:r w:rsidR="007A457E" w:rsidRPr="007A457E">
        <w:rPr>
          <w:rFonts w:ascii="Times New Roman" w:hAnsi="Times New Roman"/>
          <w:b w:val="0"/>
          <w:sz w:val="24"/>
          <w:lang w:val="ru-RU"/>
        </w:rPr>
        <w:t xml:space="preserve">                                                 </w:t>
      </w:r>
      <w:r w:rsidRPr="007A457E">
        <w:rPr>
          <w:rFonts w:ascii="Times New Roman" w:hAnsi="Times New Roman"/>
          <w:b w:val="0"/>
          <w:sz w:val="24"/>
          <w:lang w:val="ru-RU"/>
        </w:rPr>
        <w:t>Д.Н.</w:t>
      </w:r>
      <w:r w:rsidR="007A457E" w:rsidRPr="007A457E">
        <w:rPr>
          <w:rFonts w:ascii="Times New Roman" w:hAnsi="Times New Roman"/>
          <w:b w:val="0"/>
          <w:sz w:val="24"/>
          <w:lang w:val="ru-RU"/>
        </w:rPr>
        <w:t xml:space="preserve"> </w:t>
      </w:r>
      <w:proofErr w:type="spellStart"/>
      <w:r w:rsidRPr="007A457E">
        <w:rPr>
          <w:rFonts w:ascii="Times New Roman" w:hAnsi="Times New Roman"/>
          <w:b w:val="0"/>
          <w:sz w:val="24"/>
          <w:lang w:val="ru-RU"/>
        </w:rPr>
        <w:t>Сокуренко</w:t>
      </w:r>
      <w:proofErr w:type="spellEnd"/>
    </w:p>
    <w:sectPr w:rsidR="00631A9B" w:rsidRPr="007A457E" w:rsidSect="00631A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A968B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353732"/>
    <w:multiLevelType w:val="hybridMultilevel"/>
    <w:tmpl w:val="5BF40E06"/>
    <w:lvl w:ilvl="0" w:tplc="C1F0B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348FC"/>
    <w:multiLevelType w:val="multilevel"/>
    <w:tmpl w:val="722C6D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3">
    <w:nsid w:val="31C92139"/>
    <w:multiLevelType w:val="hybridMultilevel"/>
    <w:tmpl w:val="734EFD88"/>
    <w:lvl w:ilvl="0" w:tplc="C1F0B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370BA"/>
    <w:multiLevelType w:val="hybridMultilevel"/>
    <w:tmpl w:val="3146AB96"/>
    <w:lvl w:ilvl="0" w:tplc="5C0A6940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46AE7"/>
    <w:multiLevelType w:val="hybridMultilevel"/>
    <w:tmpl w:val="233A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3334A"/>
    <w:multiLevelType w:val="hybridMultilevel"/>
    <w:tmpl w:val="B2FAB52C"/>
    <w:lvl w:ilvl="0" w:tplc="C1F0BD9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73970B9"/>
    <w:multiLevelType w:val="hybridMultilevel"/>
    <w:tmpl w:val="E2A0A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40F2F"/>
    <w:multiLevelType w:val="hybridMultilevel"/>
    <w:tmpl w:val="7734807A"/>
    <w:lvl w:ilvl="0" w:tplc="C1F0B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C31B2"/>
    <w:multiLevelType w:val="hybridMultilevel"/>
    <w:tmpl w:val="4CACE98C"/>
    <w:lvl w:ilvl="0" w:tplc="5F1C3C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3D0520"/>
    <w:multiLevelType w:val="hybridMultilevel"/>
    <w:tmpl w:val="9DBA5246"/>
    <w:lvl w:ilvl="0" w:tplc="C1F0BD9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</w:num>
  <w:num w:numId="9">
    <w:abstractNumId w:val="7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1A9B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99C"/>
    <w:rsid w:val="00003B21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B9C"/>
    <w:rsid w:val="00047FB0"/>
    <w:rsid w:val="00051429"/>
    <w:rsid w:val="000516AF"/>
    <w:rsid w:val="00051777"/>
    <w:rsid w:val="000517EC"/>
    <w:rsid w:val="00051AC2"/>
    <w:rsid w:val="00051EC7"/>
    <w:rsid w:val="0005242A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375"/>
    <w:rsid w:val="000914A6"/>
    <w:rsid w:val="00091BE0"/>
    <w:rsid w:val="00091D8D"/>
    <w:rsid w:val="00091DF1"/>
    <w:rsid w:val="00091FEF"/>
    <w:rsid w:val="00092028"/>
    <w:rsid w:val="0009220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45"/>
    <w:rsid w:val="000B3365"/>
    <w:rsid w:val="000B3EB5"/>
    <w:rsid w:val="000B44E1"/>
    <w:rsid w:val="000B4923"/>
    <w:rsid w:val="000B4B7E"/>
    <w:rsid w:val="000B4D0A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767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D04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9E5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31D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6BC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5F3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6C00"/>
    <w:rsid w:val="002270FD"/>
    <w:rsid w:val="00227246"/>
    <w:rsid w:val="00227715"/>
    <w:rsid w:val="00227F5C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950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EC5"/>
    <w:rsid w:val="002E677D"/>
    <w:rsid w:val="002E6B9F"/>
    <w:rsid w:val="002E737E"/>
    <w:rsid w:val="002E75DD"/>
    <w:rsid w:val="002E7986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13"/>
    <w:rsid w:val="00305482"/>
    <w:rsid w:val="00305498"/>
    <w:rsid w:val="00305522"/>
    <w:rsid w:val="00305D0C"/>
    <w:rsid w:val="003063C5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782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75E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10C7"/>
    <w:rsid w:val="003A11B7"/>
    <w:rsid w:val="003A12D2"/>
    <w:rsid w:val="003A1333"/>
    <w:rsid w:val="003A14F1"/>
    <w:rsid w:val="003A154F"/>
    <w:rsid w:val="003A16F3"/>
    <w:rsid w:val="003A19AC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1E2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0E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4EA"/>
    <w:rsid w:val="00423B3E"/>
    <w:rsid w:val="00423C89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03A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2F8"/>
    <w:rsid w:val="004733A7"/>
    <w:rsid w:val="00473464"/>
    <w:rsid w:val="004735C8"/>
    <w:rsid w:val="004738AE"/>
    <w:rsid w:val="00473DB1"/>
    <w:rsid w:val="004741D4"/>
    <w:rsid w:val="00474BDD"/>
    <w:rsid w:val="00474CBB"/>
    <w:rsid w:val="0047506F"/>
    <w:rsid w:val="00475135"/>
    <w:rsid w:val="004751DC"/>
    <w:rsid w:val="00475B07"/>
    <w:rsid w:val="00475E7E"/>
    <w:rsid w:val="00476352"/>
    <w:rsid w:val="004763AC"/>
    <w:rsid w:val="00477156"/>
    <w:rsid w:val="004771D3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197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3D82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C4C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951"/>
    <w:rsid w:val="005639A2"/>
    <w:rsid w:val="00563B7E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77AC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54A"/>
    <w:rsid w:val="005C0682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4DFB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215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6643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C21"/>
    <w:rsid w:val="00626E4C"/>
    <w:rsid w:val="00626EAF"/>
    <w:rsid w:val="006270D5"/>
    <w:rsid w:val="00627177"/>
    <w:rsid w:val="0062741C"/>
    <w:rsid w:val="00627B32"/>
    <w:rsid w:val="006305CC"/>
    <w:rsid w:val="0063114A"/>
    <w:rsid w:val="00631A9B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17C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482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051D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877ED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C96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46CE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E0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B86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63"/>
    <w:rsid w:val="00731252"/>
    <w:rsid w:val="00731F1A"/>
    <w:rsid w:val="007323D9"/>
    <w:rsid w:val="007325A1"/>
    <w:rsid w:val="007325E4"/>
    <w:rsid w:val="00732EC0"/>
    <w:rsid w:val="0073306A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6D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40DB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1F0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26E"/>
    <w:rsid w:val="007923E9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57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419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EEF"/>
    <w:rsid w:val="007E2243"/>
    <w:rsid w:val="007E2390"/>
    <w:rsid w:val="007E2473"/>
    <w:rsid w:val="007E28D0"/>
    <w:rsid w:val="007E2D28"/>
    <w:rsid w:val="007E352E"/>
    <w:rsid w:val="007E390F"/>
    <w:rsid w:val="007E3A3C"/>
    <w:rsid w:val="007E3AF5"/>
    <w:rsid w:val="007E3E37"/>
    <w:rsid w:val="007E412F"/>
    <w:rsid w:val="007E413E"/>
    <w:rsid w:val="007E430A"/>
    <w:rsid w:val="007E540F"/>
    <w:rsid w:val="007E5BC6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86E"/>
    <w:rsid w:val="00834A4D"/>
    <w:rsid w:val="00834B17"/>
    <w:rsid w:val="00834B1F"/>
    <w:rsid w:val="00834D74"/>
    <w:rsid w:val="00834E37"/>
    <w:rsid w:val="0083531A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D9F"/>
    <w:rsid w:val="00850F05"/>
    <w:rsid w:val="00851092"/>
    <w:rsid w:val="008511D2"/>
    <w:rsid w:val="00851465"/>
    <w:rsid w:val="00851A1E"/>
    <w:rsid w:val="008523C4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0A6C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4C57"/>
    <w:rsid w:val="00894FEF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922"/>
    <w:rsid w:val="008A7A3D"/>
    <w:rsid w:val="008A7D6E"/>
    <w:rsid w:val="008B0227"/>
    <w:rsid w:val="008B05BE"/>
    <w:rsid w:val="008B063F"/>
    <w:rsid w:val="008B079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1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7EF"/>
    <w:rsid w:val="008F4908"/>
    <w:rsid w:val="008F4A50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1A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0F5C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5BA"/>
    <w:rsid w:val="00980792"/>
    <w:rsid w:val="0098085E"/>
    <w:rsid w:val="00980A91"/>
    <w:rsid w:val="00980DB2"/>
    <w:rsid w:val="00980F62"/>
    <w:rsid w:val="0098135D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76E1"/>
    <w:rsid w:val="00987DE8"/>
    <w:rsid w:val="00987E92"/>
    <w:rsid w:val="009902C5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3B45"/>
    <w:rsid w:val="009F40B8"/>
    <w:rsid w:val="009F58E0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2CE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651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CDE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09F"/>
    <w:rsid w:val="00A64782"/>
    <w:rsid w:val="00A6497B"/>
    <w:rsid w:val="00A64C9A"/>
    <w:rsid w:val="00A657EB"/>
    <w:rsid w:val="00A66350"/>
    <w:rsid w:val="00A66705"/>
    <w:rsid w:val="00A6696A"/>
    <w:rsid w:val="00A669E4"/>
    <w:rsid w:val="00A66A32"/>
    <w:rsid w:val="00A66CC7"/>
    <w:rsid w:val="00A66D49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4C6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4C5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3B83"/>
    <w:rsid w:val="00A9415A"/>
    <w:rsid w:val="00A944F8"/>
    <w:rsid w:val="00A94676"/>
    <w:rsid w:val="00A946BB"/>
    <w:rsid w:val="00A94849"/>
    <w:rsid w:val="00A94924"/>
    <w:rsid w:val="00A94B62"/>
    <w:rsid w:val="00A94ECF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115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644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6D8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C7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B78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78D"/>
    <w:rsid w:val="00B23F76"/>
    <w:rsid w:val="00B2412A"/>
    <w:rsid w:val="00B2420D"/>
    <w:rsid w:val="00B24475"/>
    <w:rsid w:val="00B248D5"/>
    <w:rsid w:val="00B24AB8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D8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1E8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906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0A0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450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1D46"/>
    <w:rsid w:val="00CA25F2"/>
    <w:rsid w:val="00CA2A15"/>
    <w:rsid w:val="00CA31D9"/>
    <w:rsid w:val="00CA32F6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ECB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B16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19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90B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DD"/>
    <w:rsid w:val="00D41CEA"/>
    <w:rsid w:val="00D41EF3"/>
    <w:rsid w:val="00D4273C"/>
    <w:rsid w:val="00D43828"/>
    <w:rsid w:val="00D439BE"/>
    <w:rsid w:val="00D43F18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5F66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2E7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7F9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6E09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365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9A2"/>
    <w:rsid w:val="00E03B2C"/>
    <w:rsid w:val="00E03CDC"/>
    <w:rsid w:val="00E04135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0D3E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31"/>
    <w:rsid w:val="00E4007C"/>
    <w:rsid w:val="00E406CD"/>
    <w:rsid w:val="00E4084A"/>
    <w:rsid w:val="00E40C48"/>
    <w:rsid w:val="00E40C5B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291"/>
    <w:rsid w:val="00E7461A"/>
    <w:rsid w:val="00E74D60"/>
    <w:rsid w:val="00E75B7A"/>
    <w:rsid w:val="00E76794"/>
    <w:rsid w:val="00E767F3"/>
    <w:rsid w:val="00E76A27"/>
    <w:rsid w:val="00E76B3A"/>
    <w:rsid w:val="00E76C9B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12AD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5430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5B1"/>
    <w:rsid w:val="00F44753"/>
    <w:rsid w:val="00F44BBA"/>
    <w:rsid w:val="00F45095"/>
    <w:rsid w:val="00F4528D"/>
    <w:rsid w:val="00F4575F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038"/>
    <w:rsid w:val="00F5040B"/>
    <w:rsid w:val="00F50503"/>
    <w:rsid w:val="00F51297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94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97"/>
    <w:rsid w:val="00F81CC3"/>
    <w:rsid w:val="00F8235E"/>
    <w:rsid w:val="00F8236C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1B84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420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5B4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2B5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BDE"/>
    <w:rsid w:val="00FC0113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73D"/>
    <w:rsid w:val="00FE1A96"/>
    <w:rsid w:val="00FE23F9"/>
    <w:rsid w:val="00FE2961"/>
    <w:rsid w:val="00FE2A7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1A9B"/>
    <w:pPr>
      <w:spacing w:after="0" w:line="240" w:lineRule="auto"/>
    </w:pPr>
    <w:rPr>
      <w:rFonts w:ascii="Calibri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qFormat/>
    <w:rsid w:val="00321C32"/>
    <w:pPr>
      <w:keepNext/>
      <w:jc w:val="center"/>
      <w:outlineLvl w:val="0"/>
    </w:pPr>
    <w:rPr>
      <w:rFonts w:eastAsia="Times New Roman"/>
      <w:b/>
      <w:bCs/>
      <w:i/>
      <w:iCs/>
    </w:rPr>
  </w:style>
  <w:style w:type="paragraph" w:styleId="2">
    <w:name w:val="heading 2"/>
    <w:basedOn w:val="a0"/>
    <w:next w:val="a0"/>
    <w:link w:val="20"/>
    <w:qFormat/>
    <w:rsid w:val="00321C32"/>
    <w:pPr>
      <w:keepNext/>
      <w:outlineLvl w:val="1"/>
    </w:pPr>
    <w:rPr>
      <w:rFonts w:eastAsia="Times New Roman"/>
      <w:b/>
      <w:bCs/>
      <w:i/>
      <w:iCs/>
    </w:rPr>
  </w:style>
  <w:style w:type="paragraph" w:styleId="3">
    <w:name w:val="heading 3"/>
    <w:basedOn w:val="a0"/>
    <w:next w:val="a0"/>
    <w:link w:val="30"/>
    <w:qFormat/>
    <w:rsid w:val="00321C32"/>
    <w:pPr>
      <w:keepNext/>
      <w:outlineLvl w:val="2"/>
    </w:pPr>
    <w:rPr>
      <w:rFonts w:eastAsia="Times New Roman"/>
      <w:b/>
      <w:bCs/>
      <w:i/>
      <w:iCs/>
      <w:sz w:val="18"/>
    </w:rPr>
  </w:style>
  <w:style w:type="paragraph" w:styleId="4">
    <w:name w:val="heading 4"/>
    <w:basedOn w:val="a0"/>
    <w:next w:val="a0"/>
    <w:link w:val="40"/>
    <w:qFormat/>
    <w:rsid w:val="00321C32"/>
    <w:pPr>
      <w:keepNext/>
      <w:ind w:firstLine="720"/>
      <w:outlineLvl w:val="3"/>
    </w:pPr>
    <w:rPr>
      <w:rFonts w:eastAsia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0"/>
    <w:link w:val="a5"/>
    <w:qFormat/>
    <w:rsid w:val="00321C32"/>
    <w:pPr>
      <w:jc w:val="center"/>
    </w:pPr>
    <w:rPr>
      <w:rFonts w:eastAsia="Times New Roman"/>
      <w:b/>
      <w:sz w:val="28"/>
    </w:rPr>
  </w:style>
  <w:style w:type="character" w:customStyle="1" w:styleId="a5">
    <w:name w:val="Название Знак"/>
    <w:basedOn w:val="a1"/>
    <w:link w:val="a4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0"/>
    <w:link w:val="a7"/>
    <w:qFormat/>
    <w:rsid w:val="00321C32"/>
    <w:pPr>
      <w:jc w:val="center"/>
    </w:pPr>
    <w:rPr>
      <w:rFonts w:eastAsia="Times New Roman"/>
      <w:b/>
      <w:bCs/>
      <w:sz w:val="28"/>
    </w:rPr>
  </w:style>
  <w:style w:type="character" w:customStyle="1" w:styleId="a7">
    <w:name w:val="Подзаголовок Знак"/>
    <w:basedOn w:val="a1"/>
    <w:link w:val="a6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Strong"/>
    <w:qFormat/>
    <w:rsid w:val="00321C32"/>
    <w:rPr>
      <w:b/>
      <w:bCs/>
    </w:rPr>
  </w:style>
  <w:style w:type="paragraph" w:styleId="a9">
    <w:name w:val="No Spacing"/>
    <w:link w:val="aa"/>
    <w:uiPriority w:val="99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b">
    <w:name w:val="List Paragraph"/>
    <w:aliases w:val="Use Case List Paragraph,Списки,Bullet List,FooterText,numbered,Абзац списка нумерованный,Маркер,Маркированный список 1"/>
    <w:basedOn w:val="a0"/>
    <w:link w:val="ac"/>
    <w:uiPriority w:val="34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0"/>
    <w:link w:val="ae"/>
    <w:rsid w:val="00631A9B"/>
    <w:pPr>
      <w:spacing w:after="120"/>
      <w:ind w:left="283"/>
    </w:pPr>
    <w:rPr>
      <w:rFonts w:ascii="Times New Roman" w:eastAsia="Times New Roman" w:hAnsi="Times New Roman"/>
      <w:lang w:eastAsia="ru-RU" w:bidi="ar-SA"/>
    </w:rPr>
  </w:style>
  <w:style w:type="character" w:customStyle="1" w:styleId="ae">
    <w:name w:val="Основной текст с отступом Знак"/>
    <w:basedOn w:val="a1"/>
    <w:link w:val="ad"/>
    <w:rsid w:val="00631A9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">
    <w:name w:val="Balloon Text"/>
    <w:basedOn w:val="a0"/>
    <w:link w:val="af0"/>
    <w:semiHidden/>
    <w:unhideWhenUsed/>
    <w:rsid w:val="00631A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31A9B"/>
    <w:rPr>
      <w:rFonts w:ascii="Tahoma" w:hAnsi="Tahoma" w:cs="Tahoma"/>
      <w:sz w:val="16"/>
      <w:szCs w:val="16"/>
      <w:lang w:val="en-US" w:bidi="en-US"/>
    </w:rPr>
  </w:style>
  <w:style w:type="paragraph" w:styleId="af1">
    <w:name w:val="Body Text"/>
    <w:basedOn w:val="a0"/>
    <w:link w:val="af2"/>
    <w:unhideWhenUsed/>
    <w:rsid w:val="00631A9B"/>
    <w:pPr>
      <w:spacing w:after="120"/>
    </w:pPr>
  </w:style>
  <w:style w:type="character" w:customStyle="1" w:styleId="af2">
    <w:name w:val="Основной текст Знак"/>
    <w:basedOn w:val="a1"/>
    <w:link w:val="af1"/>
    <w:rsid w:val="00631A9B"/>
    <w:rPr>
      <w:rFonts w:ascii="Calibri" w:hAnsi="Calibri" w:cs="Times New Roman"/>
      <w:sz w:val="24"/>
      <w:szCs w:val="24"/>
      <w:lang w:val="en-US" w:bidi="en-US"/>
    </w:rPr>
  </w:style>
  <w:style w:type="paragraph" w:styleId="af3">
    <w:name w:val="Normal (Web)"/>
    <w:basedOn w:val="a0"/>
    <w:uiPriority w:val="99"/>
    <w:rsid w:val="00631A9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31">
    <w:name w:val="Body Text Indent 3"/>
    <w:basedOn w:val="a0"/>
    <w:link w:val="32"/>
    <w:rsid w:val="00631A9B"/>
    <w:pPr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631A9B"/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paragraph" w:customStyle="1" w:styleId="BodyText21">
    <w:name w:val="Body Text 21"/>
    <w:basedOn w:val="a0"/>
    <w:rsid w:val="00631A9B"/>
    <w:pPr>
      <w:widowControl w:val="0"/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3">
    <w:name w:val="Body Text 3"/>
    <w:basedOn w:val="a0"/>
    <w:link w:val="34"/>
    <w:rsid w:val="00631A9B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631A9B"/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paragraph" w:customStyle="1" w:styleId="ConsNormal">
    <w:name w:val="ConsNormal"/>
    <w:rsid w:val="00631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0"/>
    <w:link w:val="22"/>
    <w:rsid w:val="00631A9B"/>
    <w:pPr>
      <w:spacing w:after="120" w:line="480" w:lineRule="auto"/>
    </w:pPr>
    <w:rPr>
      <w:rFonts w:ascii="Times New Roman" w:eastAsia="Times New Roman" w:hAnsi="Times New Roman"/>
      <w:lang w:val="ru-RU" w:eastAsia="ru-RU" w:bidi="ar-SA"/>
    </w:rPr>
  </w:style>
  <w:style w:type="character" w:customStyle="1" w:styleId="22">
    <w:name w:val="Основной текст 2 Знак"/>
    <w:basedOn w:val="a1"/>
    <w:link w:val="21"/>
    <w:rsid w:val="00631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631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0"/>
    <w:rsid w:val="00631A9B"/>
    <w:pPr>
      <w:jc w:val="center"/>
    </w:pPr>
    <w:rPr>
      <w:rFonts w:ascii="Times New Roman" w:eastAsia="Times New Roman" w:hAnsi="Times New Roman"/>
      <w:sz w:val="28"/>
      <w:lang w:val="ru-RU" w:eastAsia="ar-SA" w:bidi="ar-SA"/>
    </w:rPr>
  </w:style>
  <w:style w:type="paragraph" w:customStyle="1" w:styleId="Standard">
    <w:name w:val="Standard"/>
    <w:rsid w:val="00631A9B"/>
    <w:pPr>
      <w:widowControl w:val="0"/>
      <w:suppressAutoHyphens/>
      <w:textAlignment w:val="baseline"/>
    </w:pPr>
    <w:rPr>
      <w:rFonts w:ascii="Cambria" w:eastAsia="MS Mincho" w:hAnsi="Cambria" w:cs="Cambria"/>
      <w:kern w:val="1"/>
      <w:lang w:eastAsia="ar-SA"/>
    </w:rPr>
  </w:style>
  <w:style w:type="paragraph" w:customStyle="1" w:styleId="NoSpacing">
    <w:name w:val="No Spacing"/>
    <w:qFormat/>
    <w:rsid w:val="00631A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4">
    <w:name w:val="Знак Знак Знак Знак Знак Знак Знак"/>
    <w:basedOn w:val="a0"/>
    <w:rsid w:val="00631A9B"/>
    <w:pPr>
      <w:spacing w:after="160" w:line="240" w:lineRule="exact"/>
    </w:pPr>
    <w:rPr>
      <w:rFonts w:ascii="Verdana" w:eastAsia="Times New Roman" w:hAnsi="Verdana" w:cs="Verdana"/>
      <w:sz w:val="20"/>
      <w:szCs w:val="20"/>
      <w:lang w:val="ru-RU" w:bidi="ar-SA"/>
    </w:rPr>
  </w:style>
  <w:style w:type="character" w:customStyle="1" w:styleId="articleseparator">
    <w:name w:val="article_separator"/>
    <w:basedOn w:val="a1"/>
    <w:rsid w:val="00631A9B"/>
  </w:style>
  <w:style w:type="paragraph" w:customStyle="1" w:styleId="ConsPlusNormal">
    <w:name w:val="ConsPlusNormal"/>
    <w:link w:val="ConsPlusNormal0"/>
    <w:uiPriority w:val="99"/>
    <w:rsid w:val="00631A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"/>
    <w:basedOn w:val="a0"/>
    <w:rsid w:val="00631A9B"/>
    <w:pPr>
      <w:spacing w:after="160" w:line="240" w:lineRule="exact"/>
    </w:pPr>
    <w:rPr>
      <w:rFonts w:ascii="Verdana" w:eastAsia="Times New Roman" w:hAnsi="Verdana" w:cs="Verdana"/>
      <w:sz w:val="20"/>
      <w:szCs w:val="20"/>
      <w:lang w:val="ru-RU" w:bidi="ar-SA"/>
    </w:rPr>
  </w:style>
  <w:style w:type="paragraph" w:styleId="af6">
    <w:name w:val="header"/>
    <w:basedOn w:val="a0"/>
    <w:link w:val="af7"/>
    <w:rsid w:val="00631A9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rsid w:val="00631A9B"/>
    <w:rPr>
      <w:rFonts w:ascii="Calibri" w:hAnsi="Calibri" w:cs="Times New Roman"/>
      <w:sz w:val="24"/>
      <w:szCs w:val="24"/>
      <w:lang w:val="en-US" w:bidi="en-US"/>
    </w:rPr>
  </w:style>
  <w:style w:type="paragraph" w:styleId="af8">
    <w:name w:val="footer"/>
    <w:basedOn w:val="a0"/>
    <w:link w:val="af9"/>
    <w:rsid w:val="00631A9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rsid w:val="00631A9B"/>
    <w:rPr>
      <w:rFonts w:ascii="Calibri" w:hAnsi="Calibri" w:cs="Times New Roman"/>
      <w:sz w:val="24"/>
      <w:szCs w:val="24"/>
      <w:lang w:val="en-US" w:bidi="en-US"/>
    </w:rPr>
  </w:style>
  <w:style w:type="paragraph" w:styleId="23">
    <w:name w:val="Body Text Indent 2"/>
    <w:basedOn w:val="a0"/>
    <w:link w:val="24"/>
    <w:rsid w:val="00631A9B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4">
    <w:name w:val="Основной текст с отступом 2 Знак"/>
    <w:basedOn w:val="a1"/>
    <w:link w:val="23"/>
    <w:rsid w:val="00631A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locked/>
    <w:rsid w:val="00631A9B"/>
    <w:rPr>
      <w:rFonts w:ascii="Calibri" w:hAnsi="Calibri" w:cs="Times New Roman"/>
    </w:rPr>
  </w:style>
  <w:style w:type="paragraph" w:customStyle="1" w:styleId="ConsPlusTitle">
    <w:name w:val="ConsPlusTitle"/>
    <w:uiPriority w:val="99"/>
    <w:rsid w:val="00631A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uiPriority w:val="99"/>
    <w:rsid w:val="00631A9B"/>
    <w:rPr>
      <w:rFonts w:ascii="Times New Roman" w:hAnsi="Times New Roman" w:cs="Times New Roman" w:hint="default"/>
      <w:b/>
      <w:bCs w:val="0"/>
      <w:sz w:val="22"/>
    </w:rPr>
  </w:style>
  <w:style w:type="character" w:styleId="afa">
    <w:name w:val="Hyperlink"/>
    <w:basedOn w:val="a1"/>
    <w:unhideWhenUsed/>
    <w:rsid w:val="00631A9B"/>
    <w:rPr>
      <w:color w:val="0000FF"/>
      <w:u w:val="single"/>
    </w:rPr>
  </w:style>
  <w:style w:type="paragraph" w:customStyle="1" w:styleId="ConsPlusCell">
    <w:name w:val="ConsPlusCell"/>
    <w:rsid w:val="00631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631A9B"/>
  </w:style>
  <w:style w:type="paragraph" w:customStyle="1" w:styleId="25">
    <w:name w:val="Без интервала2"/>
    <w:rsid w:val="00631A9B"/>
    <w:pPr>
      <w:spacing w:after="0" w:line="240" w:lineRule="auto"/>
    </w:pPr>
    <w:rPr>
      <w:rFonts w:ascii="Calibri" w:hAnsi="Calibri" w:cs="Times New Roman"/>
    </w:rPr>
  </w:style>
  <w:style w:type="paragraph" w:customStyle="1" w:styleId="BodyText2">
    <w:name w:val="Body Text 2"/>
    <w:basedOn w:val="a0"/>
    <w:rsid w:val="00631A9B"/>
    <w:pPr>
      <w:ind w:firstLine="709"/>
      <w:jc w:val="both"/>
    </w:pPr>
    <w:rPr>
      <w:rFonts w:ascii="Times New Roman" w:eastAsia="Times New Roman" w:hAnsi="Times New Roman"/>
      <w:sz w:val="28"/>
      <w:szCs w:val="20"/>
      <w:lang w:val="ru-RU" w:eastAsia="ar-SA" w:bidi="ar-SA"/>
    </w:rPr>
  </w:style>
  <w:style w:type="character" w:customStyle="1" w:styleId="s1">
    <w:name w:val="s1"/>
    <w:basedOn w:val="a1"/>
    <w:rsid w:val="00631A9B"/>
  </w:style>
  <w:style w:type="paragraph" w:styleId="a">
    <w:name w:val="List Bullet"/>
    <w:basedOn w:val="a0"/>
    <w:uiPriority w:val="99"/>
    <w:unhideWhenUsed/>
    <w:rsid w:val="00631A9B"/>
    <w:pPr>
      <w:numPr>
        <w:numId w:val="8"/>
      </w:numPr>
      <w:spacing w:after="200" w:line="276" w:lineRule="auto"/>
      <w:contextualSpacing/>
    </w:pPr>
    <w:rPr>
      <w:sz w:val="22"/>
      <w:szCs w:val="22"/>
      <w:lang w:val="ru-RU" w:bidi="ar-SA"/>
    </w:rPr>
  </w:style>
  <w:style w:type="paragraph" w:customStyle="1" w:styleId="ConsNonformat">
    <w:name w:val="ConsNonformat"/>
    <w:rsid w:val="00631A9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b">
    <w:name w:val=" Знак"/>
    <w:basedOn w:val="a0"/>
    <w:rsid w:val="00631A9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631A9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31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Абзац списка Знак"/>
    <w:aliases w:val="Use Case List Paragraph Знак,Списки Знак,Bullet List Знак,FooterText Знак,numbered Знак,Абзац списка нумерованный Знак,Маркер Знак,Маркированный список 1 Знак"/>
    <w:link w:val="ab"/>
    <w:uiPriority w:val="34"/>
    <w:rsid w:val="00631A9B"/>
    <w:rPr>
      <w:rFonts w:eastAsiaTheme="minorHAns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7683-BCF2-4E1D-A112-93A902B1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10192</Words>
  <Characters>58099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2024-03-20T07:11:00Z</dcterms:created>
  <dcterms:modified xsi:type="dcterms:W3CDTF">2024-03-20T12:23:00Z</dcterms:modified>
</cp:coreProperties>
</file>