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3" w:rsidRPr="00523F85" w:rsidRDefault="00CF4753" w:rsidP="00CF4753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53" w:rsidRDefault="00CF4753" w:rsidP="00CF4753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CF4753" w:rsidRPr="001E3A25" w:rsidRDefault="00CF4753" w:rsidP="00CF4753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CF4753" w:rsidRPr="001E3A25" w:rsidRDefault="00CF4753" w:rsidP="00CF4753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CF4753" w:rsidRPr="001E3A25" w:rsidRDefault="00CF4753" w:rsidP="00CF4753">
      <w:pPr>
        <w:jc w:val="center"/>
        <w:rPr>
          <w:szCs w:val="28"/>
        </w:rPr>
      </w:pPr>
    </w:p>
    <w:p w:rsidR="00CF4753" w:rsidRPr="001E3A25" w:rsidRDefault="00CF4753" w:rsidP="00CF4753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CF4753" w:rsidRPr="001E3A25" w:rsidRDefault="00CF4753" w:rsidP="00CF4753">
      <w:pPr>
        <w:jc w:val="center"/>
        <w:rPr>
          <w:szCs w:val="28"/>
        </w:rPr>
      </w:pPr>
    </w:p>
    <w:p w:rsidR="00CF4753" w:rsidRPr="001E3A25" w:rsidRDefault="00CF4753" w:rsidP="00CF4753">
      <w:pPr>
        <w:rPr>
          <w:szCs w:val="28"/>
        </w:rPr>
      </w:pPr>
      <w:r>
        <w:rPr>
          <w:szCs w:val="28"/>
        </w:rPr>
        <w:t xml:space="preserve">11 июня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     </w:t>
      </w:r>
      <w:r>
        <w:rPr>
          <w:szCs w:val="28"/>
        </w:rPr>
        <w:t xml:space="preserve">       </w:t>
      </w:r>
      <w:r w:rsidR="00306400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1E3A25">
        <w:rPr>
          <w:szCs w:val="28"/>
        </w:rPr>
        <w:t xml:space="preserve">  г. Нефтекумск                                         №</w:t>
      </w:r>
      <w:r>
        <w:rPr>
          <w:szCs w:val="28"/>
        </w:rPr>
        <w:t xml:space="preserve"> 351</w:t>
      </w:r>
    </w:p>
    <w:p w:rsidR="00CF4753" w:rsidRDefault="00CF4753" w:rsidP="00CF4753">
      <w:pPr>
        <w:spacing w:line="240" w:lineRule="exact"/>
        <w:jc w:val="center"/>
        <w:rPr>
          <w:szCs w:val="28"/>
        </w:rPr>
      </w:pPr>
    </w:p>
    <w:p w:rsidR="00CF4753" w:rsidRPr="00C13875" w:rsidRDefault="00CF4753" w:rsidP="00CF4753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>б установлении границ некоторых</w:t>
      </w:r>
    </w:p>
    <w:p w:rsidR="00CF4753" w:rsidRPr="00E01866" w:rsidRDefault="00CF4753" w:rsidP="00CF4753">
      <w:pPr>
        <w:jc w:val="center"/>
        <w:rPr>
          <w:szCs w:val="28"/>
        </w:rPr>
      </w:pP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</w:t>
      </w:r>
    </w:p>
    <w:p w:rsidR="00CF4753" w:rsidRPr="0000210B" w:rsidRDefault="00CF4753" w:rsidP="00CF4753">
      <w:pPr>
        <w:spacing w:line="240" w:lineRule="exact"/>
        <w:rPr>
          <w:szCs w:val="28"/>
        </w:rPr>
      </w:pPr>
    </w:p>
    <w:p w:rsidR="00CF4753" w:rsidRDefault="00CF4753" w:rsidP="00CF4753">
      <w:pPr>
        <w:ind w:firstLine="567"/>
        <w:jc w:val="both"/>
        <w:rPr>
          <w:szCs w:val="28"/>
        </w:rPr>
      </w:pPr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7" w:history="1">
        <w:r w:rsidRPr="002D4907">
          <w:rPr>
            <w:rStyle w:val="af"/>
            <w:b w:val="0"/>
            <w:sz w:val="28"/>
            <w:szCs w:val="28"/>
          </w:rPr>
          <w:t>статьей 27</w:t>
        </w:r>
      </w:hyperlink>
      <w:r w:rsidRPr="00A70A42">
        <w:rPr>
          <w:szCs w:val="28"/>
        </w:rPr>
        <w:t xml:space="preserve"> Федерального закона от</w:t>
      </w:r>
      <w:r w:rsidRPr="00A70A42">
        <w:br/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2D4907">
          <w:rPr>
            <w:rStyle w:val="af"/>
            <w:b w:val="0"/>
            <w:sz w:val="28"/>
            <w:szCs w:val="28"/>
          </w:rPr>
          <w:t>статьей 20</w:t>
        </w:r>
      </w:hyperlink>
      <w: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39, Порядком организации и осуществления территориального общественного самоуправления в Нефтекумском городском округе Ставропольского края, утвержденным решением</w:t>
      </w:r>
      <w:r w:rsidRPr="00CF4753">
        <w:rPr>
          <w:szCs w:val="28"/>
        </w:rPr>
        <w:t xml:space="preserve"> </w:t>
      </w:r>
      <w:r w:rsidRPr="00A70A42">
        <w:rPr>
          <w:szCs w:val="28"/>
        </w:rPr>
        <w:t>Дум</w:t>
      </w:r>
      <w:r>
        <w:rPr>
          <w:szCs w:val="28"/>
        </w:rPr>
        <w:t xml:space="preserve">ы </w:t>
      </w:r>
      <w:r w:rsidRPr="00A70A42">
        <w:rPr>
          <w:szCs w:val="28"/>
        </w:rPr>
        <w:t>Нефтекумского городского округа Ставропольского края</w:t>
      </w:r>
      <w:r>
        <w:rPr>
          <w:szCs w:val="28"/>
        </w:rPr>
        <w:t xml:space="preserve"> от 19 марта 2019 года № 309,</w:t>
      </w:r>
    </w:p>
    <w:p w:rsidR="00CF4753" w:rsidRPr="007D2303" w:rsidRDefault="00CF4753" w:rsidP="00CF4753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CF4753" w:rsidRPr="00A85CFE" w:rsidRDefault="00CF4753" w:rsidP="00CF4753">
      <w:pPr>
        <w:ind w:firstLine="720"/>
        <w:jc w:val="both"/>
        <w:rPr>
          <w:caps/>
          <w:szCs w:val="28"/>
        </w:rPr>
      </w:pPr>
    </w:p>
    <w:p w:rsidR="00CF4753" w:rsidRPr="005D2DC7" w:rsidRDefault="00CF4753" w:rsidP="00CF4753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CF4753" w:rsidRDefault="00CF4753" w:rsidP="00CF4753">
      <w:pPr>
        <w:ind w:firstLine="720"/>
        <w:jc w:val="both"/>
        <w:rPr>
          <w:caps/>
          <w:szCs w:val="28"/>
        </w:rPr>
      </w:pPr>
    </w:p>
    <w:p w:rsidR="00CF4753" w:rsidRDefault="00CF4753" w:rsidP="00CF4753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CF4753" w:rsidRDefault="00CF4753" w:rsidP="00CF4753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Установить</w:t>
      </w:r>
      <w:r w:rsidRPr="007D2303">
        <w:rPr>
          <w:szCs w:val="28"/>
        </w:rPr>
        <w:t xml:space="preserve"> </w:t>
      </w:r>
      <w:r>
        <w:rPr>
          <w:szCs w:val="28"/>
        </w:rPr>
        <w:t xml:space="preserve">границы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согласно приложению.</w:t>
      </w:r>
    </w:p>
    <w:p w:rsidR="00CF4753" w:rsidRDefault="00CF4753" w:rsidP="00CF4753">
      <w:pPr>
        <w:ind w:firstLine="708"/>
        <w:jc w:val="both"/>
        <w:rPr>
          <w:b/>
          <w:szCs w:val="28"/>
        </w:rPr>
      </w:pPr>
    </w:p>
    <w:bookmarkEnd w:id="1"/>
    <w:p w:rsidR="00CF4753" w:rsidRDefault="00CF4753" w:rsidP="00CF475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CF4753" w:rsidRDefault="00CF4753" w:rsidP="00CF4753">
      <w:pPr>
        <w:ind w:firstLine="567"/>
        <w:jc w:val="both"/>
        <w:rPr>
          <w:szCs w:val="28"/>
        </w:rPr>
      </w:pPr>
      <w:r w:rsidRPr="004763C8">
        <w:rPr>
          <w:szCs w:val="28"/>
        </w:rPr>
        <w:t xml:space="preserve">Контроль </w:t>
      </w:r>
      <w:r>
        <w:rPr>
          <w:szCs w:val="28"/>
        </w:rPr>
        <w:t xml:space="preserve">за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CF4753" w:rsidRDefault="00CF4753" w:rsidP="00CF4753">
      <w:pPr>
        <w:ind w:firstLine="708"/>
        <w:jc w:val="both"/>
        <w:rPr>
          <w:szCs w:val="28"/>
        </w:rPr>
      </w:pPr>
    </w:p>
    <w:p w:rsidR="00CF4753" w:rsidRDefault="00CF4753" w:rsidP="00CF475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CF4753" w:rsidRDefault="00CF4753" w:rsidP="00CF4753">
      <w:pPr>
        <w:ind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CF4753" w:rsidRDefault="00CF4753" w:rsidP="00CF4753">
      <w:pPr>
        <w:jc w:val="both"/>
        <w:rPr>
          <w:szCs w:val="28"/>
        </w:rPr>
      </w:pPr>
    </w:p>
    <w:p w:rsidR="00CF4753" w:rsidRDefault="00CF4753" w:rsidP="00306400">
      <w:pPr>
        <w:jc w:val="both"/>
        <w:outlineLvl w:val="0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CF4753" w:rsidRDefault="00CF4753" w:rsidP="00306400">
      <w:pPr>
        <w:jc w:val="both"/>
        <w:outlineLvl w:val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CF4753" w:rsidRDefault="00CF4753" w:rsidP="00306400">
      <w:pPr>
        <w:jc w:val="both"/>
        <w:outlineLvl w:val="0"/>
        <w:rPr>
          <w:szCs w:val="28"/>
        </w:rPr>
      </w:pPr>
      <w:r>
        <w:rPr>
          <w:szCs w:val="28"/>
        </w:rPr>
        <w:t>Ставропольского края                                                                П.А. Лиманов</w:t>
      </w:r>
    </w:p>
    <w:p w:rsidR="00CF4753" w:rsidRDefault="00CF4753" w:rsidP="00306400">
      <w:pPr>
        <w:outlineLvl w:val="0"/>
      </w:pPr>
    </w:p>
    <w:p w:rsidR="00CF4753" w:rsidRDefault="00CF4753" w:rsidP="00306400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Нефтекумского </w:t>
      </w:r>
    </w:p>
    <w:p w:rsidR="00CF4753" w:rsidRDefault="00CF4753" w:rsidP="00306400">
      <w:pPr>
        <w:jc w:val="both"/>
        <w:outlineLvl w:val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CF4753" w:rsidRDefault="00CF4753" w:rsidP="00306400">
      <w:pPr>
        <w:jc w:val="both"/>
        <w:outlineLvl w:val="0"/>
        <w:rPr>
          <w:rStyle w:val="FontStyle12"/>
          <w:rFonts w:eastAsiaTheme="minorEastAsia"/>
          <w:sz w:val="20"/>
          <w:szCs w:val="20"/>
        </w:rPr>
      </w:pPr>
      <w:r>
        <w:rPr>
          <w:szCs w:val="28"/>
        </w:rPr>
        <w:t>Ставропольского края                                                               Д.Н. Сокурен</w:t>
      </w:r>
      <w:bookmarkEnd w:id="0"/>
      <w:r>
        <w:rPr>
          <w:szCs w:val="28"/>
        </w:rPr>
        <w:t>ко</w:t>
      </w:r>
    </w:p>
    <w:p w:rsidR="00306400" w:rsidRDefault="00306400" w:rsidP="00306400">
      <w:pPr>
        <w:ind w:firstLine="698"/>
        <w:jc w:val="right"/>
        <w:rPr>
          <w:rStyle w:val="FontStyle12"/>
          <w:rFonts w:eastAsiaTheme="minorEastAsia"/>
          <w:sz w:val="24"/>
          <w:szCs w:val="24"/>
        </w:rPr>
        <w:sectPr w:rsidR="00306400" w:rsidSect="00306400">
          <w:headerReference w:type="even" r:id="rId9"/>
          <w:footerReference w:type="even" r:id="rId10"/>
          <w:pgSz w:w="11909" w:h="16834"/>
          <w:pgMar w:top="284" w:right="312" w:bottom="284" w:left="1418" w:header="720" w:footer="720" w:gutter="0"/>
          <w:cols w:space="823"/>
          <w:noEndnote/>
          <w:titlePg/>
          <w:docGrid w:linePitch="326"/>
        </w:sectPr>
      </w:pPr>
    </w:p>
    <w:p w:rsidR="00CF4753" w:rsidRPr="00CF4753" w:rsidRDefault="00CF4753" w:rsidP="00306400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CF4753" w:rsidRPr="00CF4753" w:rsidRDefault="00CF4753" w:rsidP="00306400">
      <w:pPr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CF4753" w:rsidRPr="00CF4753" w:rsidRDefault="00CF4753" w:rsidP="00306400">
      <w:pPr>
        <w:jc w:val="right"/>
        <w:rPr>
          <w:rStyle w:val="FontStyle12"/>
          <w:rFonts w:eastAsiaTheme="minorEastAsia"/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CF4753" w:rsidRPr="00CF4753" w:rsidRDefault="00CF4753" w:rsidP="00306400">
      <w:pPr>
        <w:jc w:val="right"/>
        <w:rPr>
          <w:sz w:val="24"/>
          <w:szCs w:val="24"/>
        </w:rPr>
      </w:pPr>
      <w:r w:rsidRPr="00CF4753">
        <w:rPr>
          <w:rStyle w:val="FontStyle12"/>
          <w:rFonts w:eastAsiaTheme="minorEastAsia"/>
          <w:sz w:val="24"/>
          <w:szCs w:val="24"/>
        </w:rPr>
        <w:t>«</w:t>
      </w:r>
      <w:r w:rsidRPr="00CF4753">
        <w:rPr>
          <w:sz w:val="24"/>
          <w:szCs w:val="24"/>
        </w:rPr>
        <w:t>Об установлении границ некоторых территорий, на</w:t>
      </w:r>
    </w:p>
    <w:p w:rsidR="00CF4753" w:rsidRPr="00CF4753" w:rsidRDefault="00CF4753" w:rsidP="00306400">
      <w:pPr>
        <w:jc w:val="right"/>
        <w:rPr>
          <w:noProof/>
          <w:sz w:val="24"/>
          <w:szCs w:val="24"/>
        </w:rPr>
      </w:pPr>
      <w:r w:rsidRPr="00CF4753">
        <w:rPr>
          <w:sz w:val="24"/>
          <w:szCs w:val="24"/>
        </w:rPr>
        <w:t>которых осуществляется</w:t>
      </w:r>
      <w:r w:rsidRPr="00CF4753">
        <w:rPr>
          <w:noProof/>
          <w:sz w:val="24"/>
          <w:szCs w:val="24"/>
        </w:rPr>
        <w:t xml:space="preserve"> территориальное</w:t>
      </w:r>
    </w:p>
    <w:p w:rsidR="00CF4753" w:rsidRPr="00CF4753" w:rsidRDefault="00CF4753" w:rsidP="00306400">
      <w:pPr>
        <w:jc w:val="right"/>
        <w:rPr>
          <w:noProof/>
          <w:sz w:val="24"/>
          <w:szCs w:val="24"/>
        </w:rPr>
      </w:pPr>
      <w:r w:rsidRPr="00CF4753">
        <w:rPr>
          <w:noProof/>
          <w:sz w:val="24"/>
          <w:szCs w:val="24"/>
        </w:rPr>
        <w:t xml:space="preserve"> общественное самоуправление </w:t>
      </w:r>
    </w:p>
    <w:p w:rsidR="00CF4753" w:rsidRPr="00CF4753" w:rsidRDefault="00CF4753" w:rsidP="00306400">
      <w:pPr>
        <w:jc w:val="right"/>
        <w:rPr>
          <w:noProof/>
          <w:sz w:val="24"/>
          <w:szCs w:val="24"/>
        </w:rPr>
      </w:pPr>
      <w:r w:rsidRPr="00CF4753">
        <w:rPr>
          <w:noProof/>
          <w:sz w:val="24"/>
          <w:szCs w:val="24"/>
        </w:rPr>
        <w:t xml:space="preserve"> в Нефтекумском городском округе</w:t>
      </w:r>
    </w:p>
    <w:p w:rsidR="00CF4753" w:rsidRPr="00CF4753" w:rsidRDefault="00CF4753" w:rsidP="00306400">
      <w:pPr>
        <w:jc w:val="right"/>
        <w:rPr>
          <w:sz w:val="24"/>
          <w:szCs w:val="24"/>
        </w:rPr>
      </w:pPr>
      <w:r w:rsidRPr="00CF4753">
        <w:rPr>
          <w:noProof/>
          <w:sz w:val="24"/>
          <w:szCs w:val="24"/>
        </w:rPr>
        <w:t xml:space="preserve"> Ставропольского края»</w:t>
      </w:r>
    </w:p>
    <w:p w:rsidR="00CF4753" w:rsidRDefault="00CF4753" w:rsidP="00306400">
      <w:pPr>
        <w:ind w:firstLine="698"/>
        <w:jc w:val="right"/>
        <w:rPr>
          <w:b/>
          <w:bCs/>
          <w:kern w:val="32"/>
          <w:szCs w:val="28"/>
        </w:rPr>
      </w:pPr>
    </w:p>
    <w:p w:rsidR="00CF4753" w:rsidRPr="00FD2913" w:rsidRDefault="00CF4753" w:rsidP="00306400">
      <w:pPr>
        <w:widowControl w:val="0"/>
        <w:jc w:val="center"/>
        <w:rPr>
          <w:b/>
          <w:szCs w:val="28"/>
        </w:rPr>
      </w:pPr>
      <w:r w:rsidRPr="00FD2913">
        <w:rPr>
          <w:b/>
          <w:szCs w:val="28"/>
        </w:rPr>
        <w:t>ГРАНИЦЫ</w:t>
      </w:r>
    </w:p>
    <w:p w:rsidR="00CF4753" w:rsidRPr="00B746B2" w:rsidRDefault="00CF4753" w:rsidP="00306400">
      <w:pPr>
        <w:jc w:val="center"/>
        <w:rPr>
          <w:b/>
          <w:noProof/>
          <w:szCs w:val="28"/>
        </w:rPr>
      </w:pPr>
      <w:r>
        <w:rPr>
          <w:b/>
          <w:szCs w:val="28"/>
        </w:rPr>
        <w:t xml:space="preserve">некоторых </w:t>
      </w:r>
      <w:r w:rsidRPr="00B746B2">
        <w:rPr>
          <w:b/>
          <w:szCs w:val="28"/>
        </w:rPr>
        <w:t>территори</w:t>
      </w:r>
      <w:r>
        <w:rPr>
          <w:b/>
          <w:szCs w:val="28"/>
        </w:rPr>
        <w:t>й</w:t>
      </w:r>
      <w:r w:rsidRPr="00B746B2">
        <w:rPr>
          <w:b/>
          <w:szCs w:val="28"/>
        </w:rPr>
        <w:t>, на котор</w:t>
      </w:r>
      <w:r>
        <w:rPr>
          <w:b/>
          <w:szCs w:val="28"/>
        </w:rPr>
        <w:t>ых</w:t>
      </w:r>
      <w:r w:rsidRPr="00B746B2">
        <w:rPr>
          <w:b/>
          <w:szCs w:val="28"/>
        </w:rPr>
        <w:t xml:space="preserve"> осуществляется территориальное общественное самоуправление в Нефтекумском городском округе</w:t>
      </w:r>
      <w:r w:rsidRPr="00B746B2">
        <w:rPr>
          <w:b/>
          <w:noProof/>
          <w:szCs w:val="28"/>
        </w:rPr>
        <w:t xml:space="preserve"> Ставропольского края</w:t>
      </w:r>
    </w:p>
    <w:p w:rsidR="00CF4753" w:rsidRDefault="00CF4753" w:rsidP="00306400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2602"/>
        <w:gridCol w:w="6804"/>
      </w:tblGrid>
      <w:tr w:rsidR="00CF4753" w:rsidRPr="00947BE0" w:rsidTr="000B13D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№</w:t>
            </w:r>
          </w:p>
          <w:p w:rsidR="00CF4753" w:rsidRPr="00947BE0" w:rsidRDefault="00CF4753" w:rsidP="00306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Границы</w:t>
            </w:r>
          </w:p>
          <w:p w:rsidR="00CF4753" w:rsidRPr="00947BE0" w:rsidRDefault="00CF4753" w:rsidP="00306400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</w:tr>
    </w:tbl>
    <w:p w:rsidR="00CF4753" w:rsidRDefault="00CF4753" w:rsidP="00306400">
      <w:pPr>
        <w:rPr>
          <w:sz w:val="4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6946"/>
      </w:tblGrid>
      <w:tr w:rsidR="00CF4753" w:rsidTr="00CF475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"Микрорайон 0"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С севера граница проходит по федеральной трассе "Кочубей-Нефтекумск-Минеральные Воды". С юга по ул. Ленина и автодороге, проходящей между жилым массивом и автодромом. С востока - по автодороге краевого значения "Нефтекумск-Ачикулак". С запада - по автодороге ул. Геологов и ул. Транспортной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"Микрорайон 1"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С севера граница проходит по федеральной трассе "Кочубей-Нефтекумск-Минеральные Воды". С юга по автодороге ул. Ленина. С востока - по автодороге ул. Геологов. С запада - по автодороге пр. Нефтяников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"Микрорайон 2"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С севера граница проходит по федеральной трассе "Кочубей-Нефтекумск-Минеральные Воды". С юга по автодороге ул. Ленина. С запада - по автодороге по ул. Терешковой. С востока - по автодороге пр. Нефтяников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"Микрорайоны 3, 7"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С севера по автодороге ул. Ленина. С юга - по «Нефтекумскому» каналу. С запада - по автодороге по ул. Терешковой. С востока - по проецируемой дороге продолжения пр. Нефтяников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 "Микрорайон Камыш-Бурун"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 xml:space="preserve">С юга граница проходит по федеральной трассе "Кочубей-Нефтекумск-Минеральные Воды". С севера - по автодороге, проходящей от нового кладбища на с. Озек-Суат. С Запада - по Кумскому магистральному коллектору. С востока - по оросительному каналу, проходящему между жилыми массивами и </w:t>
            </w:r>
            <w:r w:rsidRPr="00947BE0">
              <w:rPr>
                <w:szCs w:val="28"/>
              </w:rPr>
              <w:lastRenderedPageBreak/>
              <w:t>лесопосадкой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 xml:space="preserve">ТОС 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"Микрорайон Космонавты"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С севера граница проходит по федеральной трассе "Кочубей-Нефтекумск-Минеральные Воды". С юга - по "Н</w:t>
            </w:r>
            <w:r>
              <w:rPr>
                <w:szCs w:val="28"/>
              </w:rPr>
              <w:t xml:space="preserve">ефтекумскому" каналу. С востока </w:t>
            </w:r>
            <w:r w:rsidRPr="00947BE0">
              <w:rPr>
                <w:szCs w:val="28"/>
              </w:rPr>
              <w:t>- по ул. Терешковой. С запада - по Кумскому магистральному коллектору</w:t>
            </w:r>
            <w:r>
              <w:rPr>
                <w:szCs w:val="28"/>
              </w:rPr>
              <w:t xml:space="preserve"> города Нефтекумска</w:t>
            </w:r>
            <w:r w:rsidRPr="00947BE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 w:rsidRPr="00947BE0">
              <w:rPr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501F8A" w:rsidRDefault="00CF4753" w:rsidP="00306400">
            <w:pPr>
              <w:widowControl w:val="0"/>
              <w:jc w:val="both"/>
              <w:rPr>
                <w:szCs w:val="28"/>
              </w:rPr>
            </w:pPr>
            <w:r w:rsidRPr="00501F8A">
              <w:rPr>
                <w:rStyle w:val="FontStyle58"/>
                <w:sz w:val="2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с. Ачикулак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 севера граница ТОС проходит по границе поселения включая улицу Восточная; с востока граница ТОС проходит по границе поселения включая улицы Восточная и Максима Горького, а также по переулку Кизлярскому от дома № 9 до № 37 и по переулку Степному включительно; с юга-запада граница ТОС проходит по улице Максима Горького включительно и по улице Краснопартизанская включительно; с северо-западной стороны граница ТОС проходит по переулку Кизлярскому и улице Червонной включительно.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границы ТОС входят улицы и переулки с. Ачикулак Нефтекумского городского округа Ставропольского края: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переулки:  Кизлярский с № 14 по</w:t>
            </w:r>
            <w:r w:rsidR="00306400">
              <w:rPr>
                <w:szCs w:val="28"/>
              </w:rPr>
              <w:t xml:space="preserve"> № </w:t>
            </w:r>
            <w:r>
              <w:rPr>
                <w:szCs w:val="28"/>
              </w:rPr>
              <w:t>54 и с № 9 по № 37; Степной;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улицы: Восточная, Краснопартизанская, Максима Горького, Червонная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501F8A" w:rsidRDefault="00CF4753" w:rsidP="00306400">
            <w:pPr>
              <w:widowControl w:val="0"/>
              <w:jc w:val="both"/>
              <w:rPr>
                <w:szCs w:val="28"/>
              </w:rPr>
            </w:pPr>
            <w:r w:rsidRPr="00501F8A">
              <w:rPr>
                <w:rStyle w:val="FontStyle58"/>
                <w:sz w:val="28"/>
                <w:szCs w:val="28"/>
              </w:rPr>
              <w:t xml:space="preserve">«ТОС № </w:t>
            </w:r>
            <w:r>
              <w:rPr>
                <w:rStyle w:val="FontStyle58"/>
                <w:sz w:val="28"/>
                <w:szCs w:val="28"/>
              </w:rPr>
              <w:t>2</w:t>
            </w:r>
            <w:r w:rsidRPr="00501F8A">
              <w:rPr>
                <w:rStyle w:val="FontStyle58"/>
                <w:sz w:val="28"/>
                <w:szCs w:val="28"/>
              </w:rPr>
              <w:t>»</w:t>
            </w:r>
            <w:r w:rsidRPr="00501F8A">
              <w:rPr>
                <w:szCs w:val="28"/>
              </w:rPr>
              <w:t xml:space="preserve"> с. Ачикулак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 севера – востока границы ТОС проходят по ул. Пролетарской, переулку Колхозному и улице Трудовой включительно; с юго-востока границы ТОС проходят по границе поселения включая улицы Трудовая, Пронина, Рабочая; с юго-запада граница ТОС проходит вдоль реки Горькая Балка включая улицы Чипирова, Гвардейская; с западной стороны граница ТОС проходит по улицам Чапаева, Ленина включительно; с северо-западной стороны граница ТОС проходит по улице Первомайской включительно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границы ТОС входят следующие улицы и переулки с. Ачикулак Нефтекумского городского округа Ставропольского края: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переулки: Колхозный, Украинский, Кизлярский;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улицы: Гагарина, Гвардейская, Заречная, Комсомольская, Ленина, Маяковского, Октябрьская, Первомайская, Пролетарская, Пронина, Пушкина, Рабочая , Спортивная, Трудовая , Чапаева, Чипирова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501F8A" w:rsidRDefault="00CF4753" w:rsidP="00306400">
            <w:pPr>
              <w:widowControl w:val="0"/>
              <w:jc w:val="both"/>
              <w:rPr>
                <w:szCs w:val="28"/>
              </w:rPr>
            </w:pPr>
            <w:r w:rsidRPr="00501F8A">
              <w:rPr>
                <w:rStyle w:val="FontStyle58"/>
                <w:sz w:val="28"/>
                <w:szCs w:val="28"/>
              </w:rPr>
              <w:t xml:space="preserve">«ТОС № </w:t>
            </w:r>
            <w:r>
              <w:rPr>
                <w:rStyle w:val="FontStyle58"/>
                <w:sz w:val="28"/>
                <w:szCs w:val="28"/>
              </w:rPr>
              <w:t>3</w:t>
            </w:r>
            <w:r w:rsidRPr="00501F8A">
              <w:rPr>
                <w:rStyle w:val="FontStyle58"/>
                <w:sz w:val="28"/>
                <w:szCs w:val="28"/>
              </w:rPr>
              <w:t>»</w:t>
            </w:r>
            <w:r w:rsidRPr="00501F8A">
              <w:rPr>
                <w:szCs w:val="28"/>
              </w:rPr>
              <w:t xml:space="preserve"> с. Ачикулак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 востока границы ТОС проходят по улице Кооперативная включительно; с северо-восточной стороны граница ТОС проходит по реке Горькая Балка, включая улицы Ямпольских, Совхозная; с юго-восточной стороны граница ТОС проходит по границе поселения, включая улицы Южная, Нефтяников, </w:t>
            </w:r>
            <w:r>
              <w:rPr>
                <w:szCs w:val="28"/>
              </w:rPr>
              <w:lastRenderedPageBreak/>
              <w:t>усадьба ПМК; с юго-запада граница ТОС проходит по границе поселения включая улицы Карла Маркса, Школьная, Кирова; с западной стороны граница ТОС проходит по границе поселения включая переулок Буйнакский; с северо-западной стороны граница ТОС проходит по границе поселения включая переулок Котовского, улицу Северная и улицу Кириченко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границы ТОС входят следующие улицы и переулки с. Ачикулак Нефтекумского городского округа Ставропольского края:</w:t>
            </w:r>
          </w:p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переулки: Буйнакский, Котовского;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улицы: Буйнакская, Карла Маркса, Кириченко, Кирова, Кооперативная, Котовского, Красная, Лермонтова, Нефтегородок, Нефтяников, Северная, Советская, Совхозная, усадьба ПМК, Черевиченко, Чкалова, Школьная, Южная, Ямпольских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ТОС «х. Андрей- Курган»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 w:rsidRPr="00947BE0">
              <w:rPr>
                <w:szCs w:val="28"/>
              </w:rPr>
              <w:t>Территория хутора Андрей – Курган Нефтекумского городского округа Ставропольского края</w:t>
            </w:r>
          </w:p>
        </w:tc>
      </w:tr>
      <w:tr w:rsidR="00CF4753" w:rsidRPr="00947BE0" w:rsidTr="00306400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0C07F8" w:rsidRDefault="00CF4753" w:rsidP="00306400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п. Левобалковский</w:t>
            </w:r>
            <w:r>
              <w:rPr>
                <w:spacing w:val="-4"/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Территория поселка Левобалковский </w:t>
            </w:r>
            <w:r>
              <w:rPr>
                <w:szCs w:val="28"/>
              </w:rPr>
              <w:t>Нефтекумского городского округа Ставропольского края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6C75EF" w:rsidRDefault="00CF4753" w:rsidP="00306400">
            <w:pPr>
              <w:shd w:val="clear" w:color="auto" w:fill="FFFFFF"/>
              <w:ind w:left="34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ТОС</w:t>
            </w:r>
          </w:p>
          <w:p w:rsidR="00CF4753" w:rsidRPr="00947BE0" w:rsidRDefault="00CF4753" w:rsidP="00306400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rFonts w:eastAsia="Calibri"/>
                <w:szCs w:val="28"/>
              </w:rPr>
              <w:t>Зимняя Ставка</w:t>
            </w:r>
            <w:r>
              <w:rPr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947BE0" w:rsidRDefault="00CF4753" w:rsidP="00306400">
            <w:pPr>
              <w:shd w:val="clear" w:color="auto" w:fill="FFFFFF"/>
              <w:ind w:right="-108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С севера граница проходит по грунтовой дороге </w:t>
            </w:r>
            <w:r>
              <w:rPr>
                <w:spacing w:val="-3"/>
                <w:szCs w:val="28"/>
              </w:rPr>
              <w:t xml:space="preserve">между башней сотовой связи «Билайн» и кладбищем. </w:t>
            </w:r>
            <w:r>
              <w:rPr>
                <w:spacing w:val="-1"/>
                <w:szCs w:val="28"/>
              </w:rPr>
              <w:t xml:space="preserve">С востока - по автомобильной дороге ул. Степная. С </w:t>
            </w:r>
            <w:r>
              <w:rPr>
                <w:szCs w:val="28"/>
              </w:rPr>
              <w:t xml:space="preserve">юга - по грунтовой дороге за домами № 21, 24. С </w:t>
            </w:r>
            <w:r>
              <w:rPr>
                <w:spacing w:val="-1"/>
                <w:szCs w:val="28"/>
              </w:rPr>
              <w:t xml:space="preserve">запада - по грунтовой дороге мимо дома № 24 до автомобильной дороги ул. Объездная, далее по автомобильной дороге ул. Объездная и грунтовой </w:t>
            </w:r>
            <w:r>
              <w:rPr>
                <w:szCs w:val="28"/>
              </w:rPr>
              <w:t>дороге мимо дома № 23</w:t>
            </w:r>
          </w:p>
        </w:tc>
      </w:tr>
      <w:tr w:rsidR="00CF4753" w:rsidRPr="00947BE0" w:rsidTr="00CF47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CF4753" w:rsidRDefault="00CF4753" w:rsidP="00306400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Default="00CF4753" w:rsidP="00306400">
            <w:pPr>
              <w:shd w:val="clear" w:color="auto" w:fill="FFFFFF"/>
              <w:ind w:left="3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ТОС «Бакрес»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53" w:rsidRPr="00306400" w:rsidRDefault="00CF4753" w:rsidP="00306400">
            <w:pPr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С севера, с юга, с востока, с запада граница проходит по грунтовой дороге вокруг населенного пункта аул Бакрес</w:t>
            </w:r>
            <w:r w:rsidR="00306400">
              <w:rPr>
                <w:szCs w:val="28"/>
              </w:rPr>
              <w:t xml:space="preserve"> Нефтекумского городского округа Ставропольского края</w:t>
            </w:r>
          </w:p>
        </w:tc>
      </w:tr>
    </w:tbl>
    <w:p w:rsidR="00CF4753" w:rsidRPr="00947BE0" w:rsidRDefault="00CF4753" w:rsidP="00CF4753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sectPr w:rsidR="00CF4753" w:rsidRPr="00947BE0" w:rsidSect="00306400">
      <w:pgSz w:w="11909" w:h="16834"/>
      <w:pgMar w:top="284" w:right="312" w:bottom="284" w:left="1418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32" w:rsidRDefault="00047532" w:rsidP="005150D5">
      <w:r>
        <w:separator/>
      </w:r>
    </w:p>
  </w:endnote>
  <w:endnote w:type="continuationSeparator" w:id="1">
    <w:p w:rsidR="00047532" w:rsidRDefault="00047532" w:rsidP="0051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5150D5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64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06400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0475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32" w:rsidRDefault="00047532" w:rsidP="005150D5">
      <w:r>
        <w:separator/>
      </w:r>
    </w:p>
  </w:footnote>
  <w:footnote w:type="continuationSeparator" w:id="1">
    <w:p w:rsidR="00047532" w:rsidRDefault="00047532" w:rsidP="00515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5150D5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64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06400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04753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753"/>
    <w:rsid w:val="0002523C"/>
    <w:rsid w:val="00047532"/>
    <w:rsid w:val="00306400"/>
    <w:rsid w:val="005150D5"/>
    <w:rsid w:val="005B2AF3"/>
    <w:rsid w:val="00B854C7"/>
    <w:rsid w:val="00C46E6D"/>
    <w:rsid w:val="00C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3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CF47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753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CF47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753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CF4753"/>
    <w:rPr>
      <w:rFonts w:cs="Times New Roman"/>
    </w:rPr>
  </w:style>
  <w:style w:type="character" w:customStyle="1" w:styleId="af">
    <w:name w:val="Гипертекстовая ссылка"/>
    <w:basedOn w:val="a0"/>
    <w:uiPriority w:val="99"/>
    <w:rsid w:val="00CF4753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CF4753"/>
    <w:rPr>
      <w:rFonts w:ascii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CF4753"/>
  </w:style>
  <w:style w:type="character" w:customStyle="1" w:styleId="FontStyle58">
    <w:name w:val="Font Style58"/>
    <w:basedOn w:val="a0"/>
    <w:uiPriority w:val="99"/>
    <w:rsid w:val="00CF4753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F47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2019-06-13T06:30:00Z</cp:lastPrinted>
  <dcterms:created xsi:type="dcterms:W3CDTF">2019-06-10T10:53:00Z</dcterms:created>
  <dcterms:modified xsi:type="dcterms:W3CDTF">2019-06-13T06:31:00Z</dcterms:modified>
</cp:coreProperties>
</file>