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C6" w:rsidRPr="00F32D56" w:rsidRDefault="005509C6" w:rsidP="005509C6">
      <w:pPr>
        <w:jc w:val="center"/>
        <w:rPr>
          <w:b/>
          <w:sz w:val="28"/>
          <w:szCs w:val="28"/>
        </w:rPr>
      </w:pPr>
      <w:r w:rsidRPr="00F32D56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9C6" w:rsidRPr="00F32D56" w:rsidRDefault="005509C6" w:rsidP="005509C6">
      <w:pPr>
        <w:jc w:val="center"/>
        <w:rPr>
          <w:b/>
          <w:sz w:val="28"/>
          <w:szCs w:val="28"/>
        </w:rPr>
      </w:pPr>
      <w:r w:rsidRPr="00F32D56">
        <w:rPr>
          <w:b/>
          <w:sz w:val="28"/>
          <w:szCs w:val="28"/>
        </w:rPr>
        <w:t>ДУМА НЕФТЕКУМСКОГО ГОРОДСКОГО ОКРУГА</w:t>
      </w:r>
    </w:p>
    <w:p w:rsidR="005509C6" w:rsidRPr="00F32D56" w:rsidRDefault="005509C6" w:rsidP="005509C6">
      <w:pPr>
        <w:jc w:val="center"/>
        <w:rPr>
          <w:b/>
          <w:sz w:val="28"/>
          <w:szCs w:val="28"/>
        </w:rPr>
      </w:pPr>
      <w:r w:rsidRPr="00F32D56">
        <w:rPr>
          <w:b/>
          <w:sz w:val="28"/>
          <w:szCs w:val="28"/>
        </w:rPr>
        <w:t>СТАВРОПОЛЬСКОГО КРАЯ</w:t>
      </w:r>
    </w:p>
    <w:p w:rsidR="005509C6" w:rsidRPr="00F32D56" w:rsidRDefault="005509C6" w:rsidP="005509C6">
      <w:pPr>
        <w:jc w:val="center"/>
        <w:rPr>
          <w:b/>
          <w:sz w:val="28"/>
          <w:szCs w:val="28"/>
        </w:rPr>
      </w:pPr>
      <w:r w:rsidRPr="00F32D56">
        <w:rPr>
          <w:b/>
          <w:sz w:val="28"/>
          <w:szCs w:val="28"/>
        </w:rPr>
        <w:t>ПЕРВОГО СОЗЫВА</w:t>
      </w:r>
    </w:p>
    <w:p w:rsidR="005509C6" w:rsidRPr="00F32D56" w:rsidRDefault="005509C6" w:rsidP="005509C6">
      <w:pPr>
        <w:jc w:val="center"/>
        <w:rPr>
          <w:b/>
          <w:sz w:val="28"/>
          <w:szCs w:val="28"/>
        </w:rPr>
      </w:pPr>
    </w:p>
    <w:p w:rsidR="005509C6" w:rsidRPr="00F32D56" w:rsidRDefault="005509C6" w:rsidP="005509C6">
      <w:pPr>
        <w:jc w:val="center"/>
        <w:outlineLvl w:val="0"/>
        <w:rPr>
          <w:b/>
          <w:sz w:val="28"/>
          <w:szCs w:val="28"/>
        </w:rPr>
      </w:pPr>
      <w:r w:rsidRPr="00F32D56">
        <w:rPr>
          <w:b/>
          <w:sz w:val="28"/>
          <w:szCs w:val="28"/>
        </w:rPr>
        <w:t>РЕШЕНИЕ</w:t>
      </w:r>
    </w:p>
    <w:p w:rsidR="005509C6" w:rsidRPr="00F32D56" w:rsidRDefault="005509C6" w:rsidP="005509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09C6" w:rsidRDefault="005509C6" w:rsidP="005509C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32D56">
        <w:rPr>
          <w:rFonts w:ascii="Times New Roman" w:hAnsi="Times New Roman" w:cs="Times New Roman"/>
          <w:b w:val="0"/>
          <w:sz w:val="28"/>
          <w:szCs w:val="28"/>
        </w:rPr>
        <w:t xml:space="preserve">24 марта 2020 года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32D5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Pr="00F32D56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F32D56">
        <w:rPr>
          <w:rFonts w:ascii="Times New Roman" w:hAnsi="Times New Roman" w:cs="Times New Roman"/>
          <w:b w:val="0"/>
          <w:sz w:val="28"/>
          <w:szCs w:val="28"/>
        </w:rPr>
        <w:t>. Нефтекумск                                       № 44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5509C6" w:rsidRDefault="005509C6" w:rsidP="005509C6">
      <w:pPr>
        <w:rPr>
          <w:sz w:val="28"/>
          <w:szCs w:val="28"/>
        </w:rPr>
      </w:pPr>
    </w:p>
    <w:p w:rsidR="005509C6" w:rsidRDefault="005509C6" w:rsidP="005509C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 деятельности Контрольно-счетной палаты Нефтекумского городского округа Ставропольского края за 2019 год</w:t>
      </w:r>
    </w:p>
    <w:p w:rsidR="005509C6" w:rsidRDefault="005509C6" w:rsidP="005509C6">
      <w:pPr>
        <w:shd w:val="clear" w:color="auto" w:fill="FFFFFF"/>
        <w:rPr>
          <w:sz w:val="28"/>
          <w:szCs w:val="28"/>
        </w:rPr>
      </w:pPr>
    </w:p>
    <w:p w:rsidR="005509C6" w:rsidRDefault="005509C6" w:rsidP="005509C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Нефтекумского городского округа Ставропольского </w:t>
      </w:r>
      <w:r w:rsidRPr="00311DDA">
        <w:rPr>
          <w:sz w:val="28"/>
          <w:szCs w:val="28"/>
        </w:rPr>
        <w:t>края, утвержденным решением Думы Нефтекумского г</w:t>
      </w:r>
      <w:r>
        <w:rPr>
          <w:sz w:val="28"/>
          <w:szCs w:val="28"/>
        </w:rPr>
        <w:t xml:space="preserve">ородского округа от 30 октября </w:t>
      </w:r>
      <w:r w:rsidRPr="00311DDA">
        <w:rPr>
          <w:sz w:val="28"/>
          <w:szCs w:val="28"/>
        </w:rPr>
        <w:t>2017 года № 39, Положением о Контрольно-счетной палате Нефтекумского</w:t>
      </w:r>
      <w:r>
        <w:rPr>
          <w:sz w:val="28"/>
          <w:szCs w:val="28"/>
        </w:rPr>
        <w:t xml:space="preserve"> городского округа Ставропольского края, утвержденным решением Думы Нефтекумского городского округа Ставропольского края от 26 сентября 2017 года № 16,</w:t>
      </w:r>
    </w:p>
    <w:p w:rsidR="005509C6" w:rsidRDefault="005509C6" w:rsidP="005509C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городского округа Ставропольского края</w:t>
      </w:r>
    </w:p>
    <w:p w:rsidR="005509C6" w:rsidRDefault="005509C6" w:rsidP="005509C6">
      <w:pPr>
        <w:shd w:val="clear" w:color="auto" w:fill="FFFFFF"/>
        <w:jc w:val="both"/>
        <w:rPr>
          <w:sz w:val="28"/>
          <w:szCs w:val="28"/>
        </w:rPr>
      </w:pPr>
    </w:p>
    <w:p w:rsidR="005509C6" w:rsidRDefault="005509C6" w:rsidP="005509C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5509C6" w:rsidRDefault="005509C6" w:rsidP="005509C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509C6" w:rsidRDefault="005509C6" w:rsidP="005509C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5509C6" w:rsidRDefault="005509C6" w:rsidP="005509C6">
      <w:pPr>
        <w:ind w:firstLine="567"/>
        <w:jc w:val="both"/>
        <w:rPr>
          <w:b/>
          <w:sz w:val="28"/>
          <w:szCs w:val="28"/>
        </w:rPr>
      </w:pPr>
    </w:p>
    <w:p w:rsidR="005509C6" w:rsidRDefault="005509C6" w:rsidP="005509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деятельность Контрольно-счетной палаты Нефтекумского городского округа Ставропольского края за 2019 год удовлетворительной.</w:t>
      </w:r>
    </w:p>
    <w:p w:rsidR="005509C6" w:rsidRDefault="005509C6" w:rsidP="005509C6">
      <w:pPr>
        <w:ind w:firstLine="720"/>
        <w:jc w:val="both"/>
        <w:rPr>
          <w:b/>
          <w:sz w:val="28"/>
          <w:szCs w:val="28"/>
        </w:rPr>
      </w:pPr>
    </w:p>
    <w:p w:rsidR="005509C6" w:rsidRDefault="005509C6" w:rsidP="005509C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5509C6" w:rsidRDefault="005509C6" w:rsidP="005509C6">
      <w:pPr>
        <w:ind w:firstLine="567"/>
        <w:jc w:val="both"/>
        <w:rPr>
          <w:b/>
          <w:sz w:val="28"/>
          <w:szCs w:val="28"/>
        </w:rPr>
      </w:pPr>
    </w:p>
    <w:p w:rsidR="005509C6" w:rsidRDefault="005509C6" w:rsidP="005509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 деятельности Контрольно-счетной палаты Нефтекумского городского округа Ставропольского края за 2019 год согласно приложению.</w:t>
      </w:r>
    </w:p>
    <w:p w:rsidR="005509C6" w:rsidRDefault="005509C6" w:rsidP="005509C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509C6" w:rsidRDefault="005509C6" w:rsidP="005509C6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5509C6" w:rsidRDefault="005509C6" w:rsidP="005509C6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5509C6" w:rsidRDefault="005509C6" w:rsidP="005509C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5509C6" w:rsidRDefault="005509C6" w:rsidP="005509C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509C6" w:rsidRDefault="005509C6" w:rsidP="005509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5509C6" w:rsidRDefault="005509C6" w:rsidP="005509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Нефтекумского городского округа</w:t>
      </w:r>
    </w:p>
    <w:p w:rsidR="005509C6" w:rsidRDefault="005509C6" w:rsidP="005509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П.А. Лиманов</w:t>
      </w:r>
    </w:p>
    <w:p w:rsidR="005509C6" w:rsidRDefault="005509C6" w:rsidP="005509C6">
      <w:pPr>
        <w:pBdr>
          <w:bottom w:val="single" w:sz="12" w:space="1" w:color="auto"/>
        </w:pBdr>
        <w:shd w:val="clear" w:color="auto" w:fill="FFFFFF"/>
        <w:jc w:val="both"/>
        <w:rPr>
          <w:sz w:val="28"/>
          <w:szCs w:val="28"/>
        </w:rPr>
      </w:pPr>
    </w:p>
    <w:p w:rsidR="005509C6" w:rsidRDefault="005509C6" w:rsidP="005509C6">
      <w:pPr>
        <w:pBdr>
          <w:bottom w:val="single" w:sz="12" w:space="1" w:color="auto"/>
        </w:pBdr>
        <w:shd w:val="clear" w:color="auto" w:fill="FFFFFF"/>
        <w:jc w:val="both"/>
        <w:rPr>
          <w:sz w:val="28"/>
          <w:szCs w:val="28"/>
        </w:rPr>
      </w:pPr>
    </w:p>
    <w:p w:rsidR="005509C6" w:rsidRDefault="005509C6" w:rsidP="005509C6">
      <w:pPr>
        <w:pBdr>
          <w:bottom w:val="single" w:sz="12" w:space="1" w:color="auto"/>
        </w:pBdr>
        <w:shd w:val="clear" w:color="auto" w:fill="FFFFFF"/>
        <w:jc w:val="both"/>
        <w:rPr>
          <w:sz w:val="28"/>
          <w:szCs w:val="28"/>
        </w:rPr>
      </w:pPr>
    </w:p>
    <w:p w:rsidR="005509C6" w:rsidRDefault="005509C6" w:rsidP="005509C6">
      <w:pPr>
        <w:pBdr>
          <w:bottom w:val="single" w:sz="12" w:space="1" w:color="auto"/>
        </w:pBdr>
        <w:shd w:val="clear" w:color="auto" w:fill="FFFFFF"/>
        <w:jc w:val="both"/>
        <w:rPr>
          <w:sz w:val="28"/>
          <w:szCs w:val="28"/>
        </w:rPr>
      </w:pPr>
    </w:p>
    <w:p w:rsidR="005509C6" w:rsidRDefault="005509C6" w:rsidP="005509C6">
      <w:pPr>
        <w:pBdr>
          <w:bottom w:val="single" w:sz="12" w:space="1" w:color="auto"/>
        </w:pBdr>
        <w:shd w:val="clear" w:color="auto" w:fill="FFFFFF"/>
        <w:jc w:val="both"/>
        <w:rPr>
          <w:sz w:val="28"/>
          <w:szCs w:val="28"/>
        </w:rPr>
      </w:pPr>
    </w:p>
    <w:p w:rsidR="005509C6" w:rsidRDefault="005509C6" w:rsidP="005509C6">
      <w:pPr>
        <w:pBdr>
          <w:bottom w:val="single" w:sz="12" w:space="1" w:color="auto"/>
        </w:pBdr>
        <w:shd w:val="clear" w:color="auto" w:fill="FFFFFF"/>
        <w:jc w:val="both"/>
        <w:rPr>
          <w:sz w:val="28"/>
          <w:szCs w:val="28"/>
        </w:rPr>
      </w:pPr>
    </w:p>
    <w:p w:rsidR="005509C6" w:rsidRPr="00F15B7B" w:rsidRDefault="005509C6" w:rsidP="005509C6">
      <w:pPr>
        <w:jc w:val="right"/>
      </w:pPr>
      <w:r w:rsidRPr="00F15B7B">
        <w:lastRenderedPageBreak/>
        <w:t>Приложение</w:t>
      </w:r>
    </w:p>
    <w:p w:rsidR="005509C6" w:rsidRPr="00F15B7B" w:rsidRDefault="005509C6" w:rsidP="005509C6">
      <w:pPr>
        <w:jc w:val="right"/>
      </w:pPr>
      <w:r w:rsidRPr="00F15B7B">
        <w:t>к решени</w:t>
      </w:r>
      <w:r>
        <w:t>ю</w:t>
      </w:r>
      <w:r w:rsidRPr="00F15B7B">
        <w:t xml:space="preserve"> Думы </w:t>
      </w:r>
    </w:p>
    <w:p w:rsidR="005509C6" w:rsidRPr="00F15B7B" w:rsidRDefault="005509C6" w:rsidP="005509C6">
      <w:pPr>
        <w:jc w:val="right"/>
      </w:pPr>
      <w:r w:rsidRPr="00F15B7B">
        <w:t xml:space="preserve">Нефтекумского городского округа </w:t>
      </w:r>
    </w:p>
    <w:p w:rsidR="005509C6" w:rsidRPr="00F15B7B" w:rsidRDefault="005509C6" w:rsidP="005509C6">
      <w:pPr>
        <w:jc w:val="right"/>
      </w:pPr>
      <w:r w:rsidRPr="00F15B7B">
        <w:t>Ставропольского края</w:t>
      </w:r>
    </w:p>
    <w:p w:rsidR="005509C6" w:rsidRPr="00F15B7B" w:rsidRDefault="005509C6" w:rsidP="005509C6">
      <w:pPr>
        <w:jc w:val="right"/>
      </w:pPr>
      <w:r>
        <w:t>«</w:t>
      </w:r>
      <w:r w:rsidRPr="00F15B7B">
        <w:t xml:space="preserve">Об утверждении отчета о деятельности </w:t>
      </w:r>
    </w:p>
    <w:p w:rsidR="005509C6" w:rsidRPr="00F15B7B" w:rsidRDefault="005509C6" w:rsidP="005509C6">
      <w:pPr>
        <w:jc w:val="right"/>
      </w:pPr>
      <w:r w:rsidRPr="00F15B7B">
        <w:t xml:space="preserve">Контрольно-счетной палаты </w:t>
      </w:r>
    </w:p>
    <w:p w:rsidR="005509C6" w:rsidRPr="00F15B7B" w:rsidRDefault="005509C6" w:rsidP="005509C6">
      <w:pPr>
        <w:jc w:val="right"/>
      </w:pPr>
      <w:r w:rsidRPr="00F15B7B">
        <w:t xml:space="preserve">Нефтекумского </w:t>
      </w:r>
      <w:r>
        <w:t>городского округа</w:t>
      </w:r>
      <w:r w:rsidRPr="00F15B7B">
        <w:t xml:space="preserve"> </w:t>
      </w:r>
    </w:p>
    <w:p w:rsidR="005509C6" w:rsidRPr="00F15B7B" w:rsidRDefault="005509C6" w:rsidP="005509C6">
      <w:pPr>
        <w:jc w:val="right"/>
      </w:pPr>
      <w:r w:rsidRPr="00F15B7B">
        <w:t>Ставропольского края за 201</w:t>
      </w:r>
      <w:r>
        <w:t>9</w:t>
      </w:r>
      <w:r w:rsidRPr="00F15B7B">
        <w:t xml:space="preserve">год» </w:t>
      </w:r>
    </w:p>
    <w:p w:rsidR="005509C6" w:rsidRDefault="005509C6" w:rsidP="005509C6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D695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 марта 2020 г.</w:t>
      </w:r>
      <w:r w:rsidRPr="00CD695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444</w:t>
      </w:r>
    </w:p>
    <w:p w:rsidR="005509C6" w:rsidRPr="00CD695A" w:rsidRDefault="005509C6" w:rsidP="005509C6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509C6" w:rsidRPr="005509C6" w:rsidRDefault="005509C6" w:rsidP="005509C6">
      <w:pPr>
        <w:jc w:val="center"/>
        <w:rPr>
          <w:b/>
          <w:sz w:val="28"/>
          <w:szCs w:val="28"/>
        </w:rPr>
      </w:pPr>
      <w:r w:rsidRPr="005509C6">
        <w:rPr>
          <w:b/>
          <w:sz w:val="28"/>
          <w:szCs w:val="28"/>
        </w:rPr>
        <w:t>ОТЧЕТ</w:t>
      </w:r>
    </w:p>
    <w:p w:rsidR="005509C6" w:rsidRPr="005509C6" w:rsidRDefault="005509C6" w:rsidP="005509C6">
      <w:pPr>
        <w:rPr>
          <w:b/>
          <w:sz w:val="28"/>
          <w:szCs w:val="28"/>
        </w:rPr>
      </w:pPr>
      <w:r w:rsidRPr="005509C6">
        <w:rPr>
          <w:b/>
          <w:sz w:val="28"/>
          <w:szCs w:val="28"/>
        </w:rPr>
        <w:t>о деятельности Контрольно-счетной палаты Нефтекумского городского округа</w:t>
      </w:r>
    </w:p>
    <w:p w:rsidR="005509C6" w:rsidRPr="005509C6" w:rsidRDefault="005509C6" w:rsidP="005509C6">
      <w:pPr>
        <w:jc w:val="center"/>
        <w:rPr>
          <w:b/>
          <w:sz w:val="28"/>
          <w:szCs w:val="28"/>
        </w:rPr>
      </w:pPr>
      <w:r w:rsidRPr="005509C6">
        <w:rPr>
          <w:b/>
          <w:sz w:val="28"/>
          <w:szCs w:val="28"/>
        </w:rPr>
        <w:t>Ставропольского края за 2019 год</w:t>
      </w:r>
    </w:p>
    <w:p w:rsidR="005509C6" w:rsidRPr="00EF4364" w:rsidRDefault="005509C6" w:rsidP="005509C6">
      <w:pPr>
        <w:jc w:val="center"/>
        <w:rPr>
          <w:sz w:val="28"/>
          <w:szCs w:val="28"/>
        </w:rPr>
      </w:pPr>
    </w:p>
    <w:p w:rsidR="005509C6" w:rsidRPr="00EF4364" w:rsidRDefault="005509C6" w:rsidP="005509C6">
      <w:pPr>
        <w:widowControl w:val="0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 w:rsidRPr="00EF4364">
        <w:rPr>
          <w:color w:val="000000"/>
          <w:sz w:val="28"/>
          <w:szCs w:val="28"/>
        </w:rPr>
        <w:t>В соответствии с Федеральным законом от 7 февраля 2011 года № 6-ФЗ «Об общих принципах организации деятельности контрольно-счетных органов субъектов Российской Федерации и муниципальных образований» (далее – Федеральный закон № 6-ФЗ</w:t>
      </w:r>
      <w:r w:rsidRPr="00EF4364">
        <w:rPr>
          <w:b/>
          <w:bCs/>
          <w:color w:val="000000"/>
          <w:sz w:val="28"/>
          <w:szCs w:val="28"/>
        </w:rPr>
        <w:t>)</w:t>
      </w:r>
      <w:r w:rsidRPr="00EF4364">
        <w:rPr>
          <w:color w:val="000000"/>
          <w:sz w:val="28"/>
          <w:szCs w:val="28"/>
        </w:rPr>
        <w:t>, статьями 9, 20</w:t>
      </w:r>
      <w:r>
        <w:rPr>
          <w:color w:val="333333"/>
          <w:sz w:val="28"/>
          <w:szCs w:val="28"/>
        </w:rPr>
        <w:t xml:space="preserve"> </w:t>
      </w:r>
      <w:r w:rsidRPr="00EF4364">
        <w:rPr>
          <w:color w:val="000000"/>
          <w:sz w:val="28"/>
          <w:szCs w:val="28"/>
        </w:rPr>
        <w:t xml:space="preserve">Положения о Контрольно-счетной </w:t>
      </w:r>
      <w:r>
        <w:rPr>
          <w:color w:val="000000"/>
          <w:sz w:val="28"/>
          <w:szCs w:val="28"/>
        </w:rPr>
        <w:t xml:space="preserve">палате </w:t>
      </w:r>
      <w:r w:rsidRPr="00EF4364">
        <w:rPr>
          <w:color w:val="000000"/>
          <w:sz w:val="28"/>
          <w:szCs w:val="28"/>
        </w:rPr>
        <w:t xml:space="preserve">Нефтекумского городского округа Ставропольского края, утвержденное решением </w:t>
      </w:r>
      <w:r w:rsidRPr="00EF4364">
        <w:rPr>
          <w:sz w:val="28"/>
          <w:szCs w:val="28"/>
        </w:rPr>
        <w:t>Думы Нефтекумского городского округа Ставропольского края от 26</w:t>
      </w:r>
      <w:r>
        <w:rPr>
          <w:sz w:val="28"/>
          <w:szCs w:val="28"/>
        </w:rPr>
        <w:t xml:space="preserve"> сентября 2017 г. № 16 (далее – Положение </w:t>
      </w:r>
      <w:r w:rsidRPr="00EF4364">
        <w:rPr>
          <w:sz w:val="28"/>
          <w:szCs w:val="28"/>
        </w:rPr>
        <w:t>о Контрольно-счетной палате)</w:t>
      </w:r>
      <w:r w:rsidRPr="00EF4364">
        <w:rPr>
          <w:color w:val="000000"/>
          <w:sz w:val="28"/>
          <w:szCs w:val="28"/>
        </w:rPr>
        <w:t>, частью</w:t>
      </w:r>
      <w:proofErr w:type="gramEnd"/>
      <w:r w:rsidRPr="00EF4364">
        <w:rPr>
          <w:color w:val="000000"/>
          <w:sz w:val="28"/>
          <w:szCs w:val="28"/>
        </w:rPr>
        <w:t xml:space="preserve"> 3 Стандарта организации деятельности Контрольно-счетной палаты Нефтекумского городского округа «Подготовка отчета о работе Контрольно-счетной палаты Нефтекумского городского округа Ставропольского края» подготовлен отчет о</w:t>
      </w:r>
      <w:r w:rsidRPr="00EF4364">
        <w:rPr>
          <w:sz w:val="28"/>
          <w:szCs w:val="28"/>
        </w:rPr>
        <w:t xml:space="preserve"> </w:t>
      </w:r>
      <w:r w:rsidRPr="00EF4364">
        <w:rPr>
          <w:color w:val="000000"/>
          <w:sz w:val="28"/>
          <w:szCs w:val="28"/>
        </w:rPr>
        <w:t>результатах деятельности</w:t>
      </w:r>
      <w:proofErr w:type="gramStart"/>
      <w:r w:rsidRPr="00EF4364">
        <w:rPr>
          <w:color w:val="000000"/>
          <w:sz w:val="28"/>
          <w:szCs w:val="28"/>
        </w:rPr>
        <w:t xml:space="preserve"> К</w:t>
      </w:r>
      <w:proofErr w:type="gramEnd"/>
      <w:r w:rsidRPr="00EF4364">
        <w:rPr>
          <w:color w:val="000000"/>
          <w:sz w:val="28"/>
          <w:szCs w:val="28"/>
        </w:rPr>
        <w:t>онтрольно</w:t>
      </w:r>
      <w:r>
        <w:rPr>
          <w:color w:val="000000"/>
          <w:sz w:val="28"/>
          <w:szCs w:val="28"/>
        </w:rPr>
        <w:t xml:space="preserve"> </w:t>
      </w:r>
      <w:r w:rsidRPr="00EF436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F4364">
        <w:rPr>
          <w:color w:val="000000"/>
          <w:sz w:val="28"/>
          <w:szCs w:val="28"/>
        </w:rPr>
        <w:t xml:space="preserve">счетной палаты Нефтекумского городского округа </w:t>
      </w:r>
      <w:r>
        <w:rPr>
          <w:color w:val="000000"/>
          <w:sz w:val="28"/>
          <w:szCs w:val="28"/>
        </w:rPr>
        <w:t xml:space="preserve">Ставропольского края </w:t>
      </w:r>
      <w:r w:rsidRPr="00EF4364">
        <w:rPr>
          <w:color w:val="000000"/>
          <w:sz w:val="28"/>
          <w:szCs w:val="28"/>
        </w:rPr>
        <w:t>за 2019 год (далее - Отчет).</w:t>
      </w:r>
    </w:p>
    <w:p w:rsidR="005509C6" w:rsidRPr="00EF4364" w:rsidRDefault="005509C6" w:rsidP="005509C6">
      <w:pPr>
        <w:widowControl w:val="0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Отчет предоставляется в Думу Нефтекумского городского округа Ставропольского края и подлежит обязательному опубликованию.</w:t>
      </w:r>
    </w:p>
    <w:p w:rsidR="005509C6" w:rsidRPr="00EF4364" w:rsidRDefault="005509C6" w:rsidP="005509C6">
      <w:pPr>
        <w:widowControl w:val="0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 w:rsidRPr="00EF4364">
        <w:rPr>
          <w:color w:val="000000"/>
          <w:sz w:val="28"/>
          <w:szCs w:val="28"/>
        </w:rPr>
        <w:t>В Отчете отражены итоги деятельности Контрольно-счетной палаты Нефтекумского городского округа Ставропольского края (далее – Контрольно-счетная палата, КСП) по реализации задач, установленных Конституцией Российской Федерации, Бюджетным кодексом Российской Федерации (далее – БК РФ), Уставом Нефтекумского городского округа Ставропольского края, Положением о Контрольно-счетной палате и иными нормативными правовыми актами Российской Федерации, Ставропольского края и Нефтекумского городского округа Ставропольского края.</w:t>
      </w:r>
      <w:proofErr w:type="gramEnd"/>
    </w:p>
    <w:p w:rsidR="005509C6" w:rsidRPr="00EF4364" w:rsidRDefault="005509C6" w:rsidP="005509C6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</w:p>
    <w:p w:rsidR="005509C6" w:rsidRPr="00EF4364" w:rsidRDefault="005509C6" w:rsidP="005509C6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F4364">
        <w:rPr>
          <w:b/>
          <w:color w:val="000000"/>
          <w:sz w:val="28"/>
          <w:szCs w:val="28"/>
        </w:rPr>
        <w:t>1. Вводные положения</w:t>
      </w:r>
    </w:p>
    <w:p w:rsidR="005509C6" w:rsidRPr="00EF4364" w:rsidRDefault="005509C6" w:rsidP="005509C6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509C6" w:rsidRPr="00EF4364" w:rsidRDefault="005509C6" w:rsidP="005509C6">
      <w:pPr>
        <w:widowControl w:val="0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EF4364">
        <w:rPr>
          <w:sz w:val="28"/>
          <w:szCs w:val="28"/>
          <w:shd w:val="clear" w:color="auto" w:fill="FFFFFF"/>
        </w:rPr>
        <w:t>В соответствии с Уставом Нефтекумского городского округа Ставропольского края Контрольно-счетная палата входит в структуру органов местного самоуправления Нефтекумского городского округа, является постоянно действующим органом внешнего муниципального финансового контроля и обладает правами юридического лица.</w:t>
      </w:r>
    </w:p>
    <w:p w:rsidR="005509C6" w:rsidRPr="00EF4364" w:rsidRDefault="005509C6" w:rsidP="005509C6">
      <w:pPr>
        <w:widowControl w:val="0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Полномочия Контрольно-счетной палаты определены Б</w:t>
      </w:r>
      <w:r>
        <w:rPr>
          <w:color w:val="000000"/>
          <w:sz w:val="28"/>
          <w:szCs w:val="28"/>
        </w:rPr>
        <w:t xml:space="preserve">К РФ, Федеральным законом </w:t>
      </w:r>
      <w:r w:rsidRPr="00EF4364">
        <w:rPr>
          <w:color w:val="000000"/>
          <w:sz w:val="28"/>
          <w:szCs w:val="28"/>
        </w:rPr>
        <w:t>№ 6-ФЗ, Положением о Контрольно-счетной палате. Организация деятельности КСП строилась на основе принципов законности, объективности, эффективности, независимости и гласности.</w:t>
      </w:r>
    </w:p>
    <w:p w:rsidR="005509C6" w:rsidRDefault="005509C6" w:rsidP="005509C6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EF4364">
        <w:rPr>
          <w:b/>
          <w:sz w:val="28"/>
          <w:szCs w:val="28"/>
        </w:rPr>
        <w:lastRenderedPageBreak/>
        <w:t>2. Основные итоги и особенности деятельности</w:t>
      </w:r>
    </w:p>
    <w:p w:rsidR="005509C6" w:rsidRPr="00EF4364" w:rsidRDefault="005509C6" w:rsidP="005509C6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5509C6" w:rsidRPr="00EF4364" w:rsidRDefault="005509C6" w:rsidP="005509C6">
      <w:pPr>
        <w:widowControl w:val="0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В 2019 году Контрольно-счетная палата осуществляла свою деятельность в соответствии с планом работы, утвержденным распоряжением Контрольно-счетн</w:t>
      </w:r>
      <w:r>
        <w:rPr>
          <w:color w:val="000000"/>
          <w:sz w:val="28"/>
          <w:szCs w:val="28"/>
        </w:rPr>
        <w:t>ой</w:t>
      </w:r>
      <w:r w:rsidRPr="00EF4364">
        <w:rPr>
          <w:color w:val="000000"/>
          <w:sz w:val="28"/>
          <w:szCs w:val="28"/>
        </w:rPr>
        <w:t xml:space="preserve"> палат</w:t>
      </w:r>
      <w:r>
        <w:rPr>
          <w:color w:val="000000"/>
          <w:sz w:val="28"/>
          <w:szCs w:val="28"/>
        </w:rPr>
        <w:t>ы</w:t>
      </w:r>
      <w:r w:rsidRPr="00EF4364">
        <w:rPr>
          <w:color w:val="000000"/>
          <w:sz w:val="28"/>
          <w:szCs w:val="28"/>
        </w:rPr>
        <w:t xml:space="preserve"> от 19 декабря 2018 года № 15-о. В течение 2019 года план работы КСП корректировался по тематике контрольных мероприятий. Изменения вносились 1 раз (приказ от 07.02.2019г. № 4-о).</w:t>
      </w:r>
    </w:p>
    <w:p w:rsidR="005509C6" w:rsidRPr="00EF4364" w:rsidRDefault="005509C6" w:rsidP="005509C6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Основными организационными формами осуществления Контрольно-счетной палатой внешнего муниципального финансового контроля являются контрольные и экспертно-аналитические мероприятия. В 2019 году осуществлен весь комплекс экспертно-аналитических и контрольных мероприятий, предусмотренны</w:t>
      </w:r>
      <w:r>
        <w:rPr>
          <w:sz w:val="28"/>
          <w:szCs w:val="28"/>
        </w:rPr>
        <w:t>х</w:t>
      </w:r>
      <w:r w:rsidRPr="00EF4364">
        <w:rPr>
          <w:sz w:val="28"/>
          <w:szCs w:val="28"/>
        </w:rPr>
        <w:t xml:space="preserve"> планом работы.</w:t>
      </w:r>
    </w:p>
    <w:p w:rsidR="005509C6" w:rsidRPr="00EF4364" w:rsidRDefault="005509C6" w:rsidP="005509C6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Проведено 52 экспертно</w:t>
      </w:r>
      <w:r>
        <w:rPr>
          <w:sz w:val="28"/>
          <w:szCs w:val="28"/>
        </w:rPr>
        <w:t xml:space="preserve"> </w:t>
      </w:r>
      <w:r w:rsidRPr="00EF43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F4364">
        <w:rPr>
          <w:sz w:val="28"/>
          <w:szCs w:val="28"/>
        </w:rPr>
        <w:t xml:space="preserve">аналитических мероприятия, по которым подготовлены заключения, из них 39 заключений на проекты </w:t>
      </w:r>
      <w:r>
        <w:rPr>
          <w:sz w:val="28"/>
          <w:szCs w:val="28"/>
        </w:rPr>
        <w:t>решений Думы Нефтекумского городского округа</w:t>
      </w:r>
      <w:r w:rsidRPr="00EF4364">
        <w:rPr>
          <w:sz w:val="28"/>
          <w:szCs w:val="28"/>
        </w:rPr>
        <w:t xml:space="preserve"> и 13 заключений по результатам финансово-экономической экспертизы на проекты постановлений администрации Нефтекумского городского округа Ставропольского края о внесении изменений в муниципальные программы Нефтекумского округа.</w:t>
      </w:r>
    </w:p>
    <w:p w:rsidR="005509C6" w:rsidRPr="00EF4364" w:rsidRDefault="005509C6" w:rsidP="00B72E31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EF4364">
        <w:rPr>
          <w:sz w:val="28"/>
          <w:szCs w:val="28"/>
        </w:rPr>
        <w:t>Согласно плану, в 2019 году было проведено 18 контрольных мероприятий, из них 11 мероприятий по внешней проверке годовой бюджетной отчетности главных администраторов бюджетных средств, одно мероприятие по проверке представления Контрольно-счетной палаты, вынесенное в 2018 году и 7 контрольных мероприятий в рамках проверки законного, целевого и эффективного использования бюджетных средств Нефтекумского городского округа.</w:t>
      </w:r>
      <w:proofErr w:type="gramEnd"/>
    </w:p>
    <w:p w:rsidR="005509C6" w:rsidRPr="00EF4364" w:rsidRDefault="005509C6" w:rsidP="00B72E31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По</w:t>
      </w:r>
      <w:r w:rsidRPr="00EF4364">
        <w:t xml:space="preserve"> </w:t>
      </w:r>
      <w:r w:rsidRPr="00EF4364">
        <w:rPr>
          <w:sz w:val="28"/>
          <w:szCs w:val="28"/>
        </w:rPr>
        <w:t>результатам контрольных мероприятий составлено 6 актов, одна справка и 11 заключений по внешней проверке годовой бюджетной отчетности главных администраторов бюджетных средств.</w:t>
      </w:r>
    </w:p>
    <w:p w:rsidR="005509C6" w:rsidRPr="00EF4364" w:rsidRDefault="005509C6" w:rsidP="00B72E31">
      <w:pPr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По результатам контрольных мероприятий установлено нарушений на сумму 3 913 417,00 (Три миллиона девятьсот тринадцать тысяч четыреста семнадцать рублей). Из них:</w:t>
      </w:r>
    </w:p>
    <w:p w:rsidR="005509C6" w:rsidRPr="00EF4364" w:rsidRDefault="005509C6" w:rsidP="00B72E31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нарушения ведения бухгалтерского учета, составления и представления бухгалтерской (финансовой) отчетности </w:t>
      </w:r>
      <w:r w:rsidRPr="00EF4364">
        <w:rPr>
          <w:sz w:val="28"/>
          <w:szCs w:val="28"/>
        </w:rPr>
        <w:t xml:space="preserve">– </w:t>
      </w:r>
      <w:r w:rsidRPr="00EF4364">
        <w:rPr>
          <w:color w:val="000000"/>
          <w:sz w:val="28"/>
          <w:szCs w:val="28"/>
        </w:rPr>
        <w:t xml:space="preserve">96 случаев на сумму 816 639,23 рублей (восемьсот шестнадцать тысяч шестьсот тридцать девять рублей 23 копейки); </w:t>
      </w:r>
    </w:p>
    <w:p w:rsidR="005509C6" w:rsidRPr="00EF4364" w:rsidRDefault="005509C6" w:rsidP="00B72E31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нарушения </w:t>
      </w:r>
      <w:r w:rsidRPr="00EF4364">
        <w:rPr>
          <w:sz w:val="28"/>
          <w:szCs w:val="28"/>
        </w:rPr>
        <w:t xml:space="preserve">при осуществлении муниципальных закупок – </w:t>
      </w:r>
      <w:r w:rsidRPr="00EF4364">
        <w:rPr>
          <w:color w:val="000000"/>
          <w:sz w:val="28"/>
          <w:szCs w:val="28"/>
        </w:rPr>
        <w:t>121  случай на 2 893 972,61 рублей (Два миллиона восемьсот девяносто три тысячи девятьсот семьдесят два рубля 61 копейка);</w:t>
      </w:r>
    </w:p>
    <w:p w:rsidR="005509C6" w:rsidRPr="00EF4364" w:rsidRDefault="005509C6" w:rsidP="00B72E31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выявлено неэффективное использование бюджетных средств </w:t>
      </w:r>
      <w:r w:rsidRPr="00EF4364">
        <w:rPr>
          <w:sz w:val="28"/>
          <w:szCs w:val="28"/>
        </w:rPr>
        <w:t xml:space="preserve">– </w:t>
      </w:r>
      <w:r w:rsidRPr="00EF4364">
        <w:rPr>
          <w:color w:val="000000"/>
          <w:sz w:val="28"/>
          <w:szCs w:val="28"/>
        </w:rPr>
        <w:t>2 случая на 202 805,88 рублей (Двести две тысячи восемьсот пять рублей 88 копеек);</w:t>
      </w:r>
    </w:p>
    <w:p w:rsidR="005509C6" w:rsidRPr="00EF4364" w:rsidRDefault="005509C6" w:rsidP="00B72E31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иные нарушения – 322 случая;</w:t>
      </w:r>
    </w:p>
    <w:p w:rsidR="005509C6" w:rsidRPr="00EF4364" w:rsidRDefault="005509C6" w:rsidP="00B72E31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нецелевого использования бюджетных средств не выявлено.</w:t>
      </w:r>
    </w:p>
    <w:p w:rsidR="005509C6" w:rsidRPr="00EF4364" w:rsidRDefault="005509C6" w:rsidP="00B72E31">
      <w:pPr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Для принятия мер по устранению выявленных нарушений Контрольно-счетной палатой направлено 2 представления руководителям проверенных объектов. </w:t>
      </w:r>
      <w:proofErr w:type="gramStart"/>
      <w:r w:rsidRPr="00EF4364">
        <w:rPr>
          <w:sz w:val="28"/>
          <w:szCs w:val="28"/>
        </w:rPr>
        <w:t xml:space="preserve">Были направлены представления заведующей МКДОУ </w:t>
      </w:r>
      <w:proofErr w:type="spellStart"/>
      <w:r w:rsidRPr="00EF4364">
        <w:rPr>
          <w:sz w:val="28"/>
          <w:szCs w:val="28"/>
        </w:rPr>
        <w:t>д</w:t>
      </w:r>
      <w:proofErr w:type="spellEnd"/>
      <w:r w:rsidRPr="00EF4364">
        <w:rPr>
          <w:sz w:val="28"/>
          <w:szCs w:val="28"/>
        </w:rPr>
        <w:t>/с №</w:t>
      </w:r>
      <w:r w:rsidR="00B72E31">
        <w:rPr>
          <w:sz w:val="28"/>
          <w:szCs w:val="28"/>
        </w:rPr>
        <w:t xml:space="preserve"> </w:t>
      </w:r>
      <w:r w:rsidRPr="00EF4364">
        <w:rPr>
          <w:sz w:val="28"/>
          <w:szCs w:val="28"/>
        </w:rPr>
        <w:t xml:space="preserve">9 Ласточка п. Затеречный </w:t>
      </w:r>
      <w:proofErr w:type="spellStart"/>
      <w:r w:rsidRPr="00EF4364">
        <w:rPr>
          <w:sz w:val="28"/>
          <w:szCs w:val="28"/>
        </w:rPr>
        <w:t>Неведровой</w:t>
      </w:r>
      <w:proofErr w:type="spellEnd"/>
      <w:r w:rsidRPr="00EF4364">
        <w:rPr>
          <w:sz w:val="28"/>
          <w:szCs w:val="28"/>
        </w:rPr>
        <w:t xml:space="preserve"> И.П.(Представление № 1-п от 19.02.2019г.) и </w:t>
      </w:r>
      <w:proofErr w:type="spellStart"/>
      <w:r w:rsidRPr="00EF4364">
        <w:rPr>
          <w:sz w:val="28"/>
          <w:szCs w:val="28"/>
        </w:rPr>
        <w:t>Врио</w:t>
      </w:r>
      <w:proofErr w:type="spellEnd"/>
      <w:r w:rsidRPr="00EF4364">
        <w:rPr>
          <w:sz w:val="28"/>
          <w:szCs w:val="28"/>
        </w:rPr>
        <w:t xml:space="preserve"> директора МБУ «СОК «Старт» НГО СК Чайковскому А.В.(Представление № 2-п от 20.06.2019г.) По результатам проведенных контрольных мероприятий было предложено устранить нарушения и принять меры по тщательному разбору причин нарушения требований </w:t>
      </w:r>
      <w:r w:rsidRPr="00EF4364">
        <w:rPr>
          <w:sz w:val="28"/>
          <w:szCs w:val="28"/>
        </w:rPr>
        <w:lastRenderedPageBreak/>
        <w:t>законодательства, с определением мер ответственности к лицам</w:t>
      </w:r>
      <w:proofErr w:type="gramEnd"/>
      <w:r w:rsidRPr="00EF4364">
        <w:rPr>
          <w:sz w:val="28"/>
          <w:szCs w:val="28"/>
        </w:rPr>
        <w:t xml:space="preserve">, </w:t>
      </w:r>
      <w:proofErr w:type="gramStart"/>
      <w:r w:rsidRPr="00EF4364">
        <w:rPr>
          <w:sz w:val="28"/>
          <w:szCs w:val="28"/>
        </w:rPr>
        <w:t>допустившим</w:t>
      </w:r>
      <w:proofErr w:type="gramEnd"/>
      <w:r w:rsidRPr="00EF4364">
        <w:rPr>
          <w:sz w:val="28"/>
          <w:szCs w:val="28"/>
        </w:rPr>
        <w:t xml:space="preserve"> указанные нарушения. </w:t>
      </w:r>
    </w:p>
    <w:p w:rsidR="005509C6" w:rsidRPr="00EF4364" w:rsidRDefault="005509C6" w:rsidP="00B72E31">
      <w:pPr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Материалы по проверкам в правоохранительные органы не направлялись. Протоколы по привлечению должностных лиц к административной ответственности в 2019 году не составлялись. </w:t>
      </w:r>
    </w:p>
    <w:p w:rsidR="005509C6" w:rsidRPr="00EF4364" w:rsidRDefault="005509C6" w:rsidP="005509C6">
      <w:pPr>
        <w:jc w:val="center"/>
        <w:rPr>
          <w:b/>
          <w:color w:val="000000"/>
          <w:sz w:val="28"/>
          <w:szCs w:val="28"/>
        </w:rPr>
      </w:pPr>
    </w:p>
    <w:p w:rsidR="005509C6" w:rsidRDefault="005509C6" w:rsidP="005509C6">
      <w:pPr>
        <w:jc w:val="center"/>
        <w:rPr>
          <w:b/>
          <w:color w:val="000000"/>
          <w:sz w:val="28"/>
          <w:szCs w:val="28"/>
        </w:rPr>
      </w:pPr>
      <w:r w:rsidRPr="00EF4364">
        <w:rPr>
          <w:b/>
          <w:color w:val="000000"/>
          <w:sz w:val="28"/>
          <w:szCs w:val="28"/>
        </w:rPr>
        <w:t>3. Контрольная деятельность</w:t>
      </w:r>
    </w:p>
    <w:p w:rsidR="005509C6" w:rsidRPr="00EF4364" w:rsidRDefault="005509C6" w:rsidP="005509C6">
      <w:pPr>
        <w:jc w:val="center"/>
        <w:rPr>
          <w:b/>
          <w:color w:val="000000"/>
          <w:sz w:val="28"/>
          <w:szCs w:val="28"/>
        </w:rPr>
      </w:pPr>
    </w:p>
    <w:p w:rsidR="005509C6" w:rsidRPr="00EF4364" w:rsidRDefault="005509C6" w:rsidP="00B72E31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В 2019 году, как и в прежние годы, контрольная деятельность являлась основным видом деятельности Контрольно-счетной палаты.</w:t>
      </w:r>
    </w:p>
    <w:p w:rsidR="005509C6" w:rsidRPr="00EF4364" w:rsidRDefault="005509C6" w:rsidP="00B72E31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Внимание Контрольно-счетной палаты в большей степени было сосредоточено на проверках целевого и эффективного использования бюджетных средств, а также на вопросах оценки эффективности использования муниципального имущества. При проведении контрольных мероприятий также осуществлялся анализ достоверности ведения бухгалтерского учёта и составления финансовой отчётности, соблюдения установленного </w:t>
      </w:r>
      <w:proofErr w:type="gramStart"/>
      <w:r w:rsidRPr="00EF4364">
        <w:rPr>
          <w:color w:val="000000"/>
          <w:sz w:val="28"/>
          <w:szCs w:val="28"/>
        </w:rPr>
        <w:t>порядка оплаты труда работников муниципальных учреждений</w:t>
      </w:r>
      <w:proofErr w:type="gramEnd"/>
      <w:r w:rsidRPr="00EF4364">
        <w:rPr>
          <w:color w:val="000000"/>
          <w:sz w:val="28"/>
          <w:szCs w:val="28"/>
        </w:rPr>
        <w:t>.</w:t>
      </w:r>
    </w:p>
    <w:p w:rsidR="005509C6" w:rsidRPr="00EF4364" w:rsidRDefault="005509C6" w:rsidP="00B72E31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Периодичность и объемы охвата контрольными мероприятиями объектов контроля соответствовали требованиям действующего законодательства. Они определялись в зависимости от объема и состава контролируемых бюджетных средств, особенностей и сложности проверяемых объектов, их отраслевой принадлежности и структуры управления. </w:t>
      </w:r>
    </w:p>
    <w:p w:rsidR="005509C6" w:rsidRPr="00EF4364" w:rsidRDefault="005509C6" w:rsidP="00B72E31">
      <w:pPr>
        <w:ind w:firstLine="567"/>
        <w:jc w:val="both"/>
        <w:rPr>
          <w:rFonts w:eastAsia="Arial Unicode MS"/>
          <w:kern w:val="3"/>
          <w:sz w:val="28"/>
          <w:szCs w:val="28"/>
        </w:rPr>
      </w:pPr>
      <w:r w:rsidRPr="00EF4364">
        <w:rPr>
          <w:rFonts w:eastAsia="Arial Unicode MS"/>
          <w:kern w:val="3"/>
          <w:sz w:val="28"/>
          <w:szCs w:val="28"/>
        </w:rPr>
        <w:t>Объектами контрольного мероприятия «</w:t>
      </w:r>
      <w:r w:rsidRPr="00EF4364">
        <w:rPr>
          <w:sz w:val="28"/>
          <w:szCs w:val="28"/>
        </w:rPr>
        <w:t>Внешняя проверка бюджетной отчётности главных администраторов бюджетных средств</w:t>
      </w:r>
      <w:r w:rsidRPr="00EF4364">
        <w:t xml:space="preserve"> </w:t>
      </w:r>
      <w:r w:rsidRPr="00EF4364">
        <w:rPr>
          <w:rFonts w:eastAsia="Arial Unicode MS"/>
          <w:bCs/>
          <w:kern w:val="3"/>
          <w:sz w:val="28"/>
          <w:szCs w:val="28"/>
        </w:rPr>
        <w:t>Нефтекумского городского округа Ставропольского края за 201</w:t>
      </w:r>
      <w:r>
        <w:rPr>
          <w:rFonts w:eastAsia="Arial Unicode MS"/>
          <w:bCs/>
          <w:kern w:val="3"/>
          <w:sz w:val="28"/>
          <w:szCs w:val="28"/>
        </w:rPr>
        <w:t>8</w:t>
      </w:r>
      <w:r w:rsidRPr="00EF4364">
        <w:rPr>
          <w:rFonts w:eastAsia="Arial Unicode MS"/>
          <w:bCs/>
          <w:kern w:val="3"/>
          <w:sz w:val="28"/>
          <w:szCs w:val="28"/>
        </w:rPr>
        <w:t xml:space="preserve"> год»</w:t>
      </w:r>
      <w:r w:rsidRPr="00EF4364">
        <w:rPr>
          <w:rFonts w:eastAsia="Arial Unicode MS"/>
          <w:b/>
          <w:bCs/>
          <w:kern w:val="3"/>
          <w:sz w:val="28"/>
          <w:szCs w:val="28"/>
        </w:rPr>
        <w:t xml:space="preserve"> </w:t>
      </w:r>
      <w:r w:rsidRPr="00EF4364">
        <w:rPr>
          <w:rFonts w:eastAsia="Arial Unicode MS"/>
          <w:kern w:val="3"/>
          <w:sz w:val="28"/>
          <w:szCs w:val="28"/>
        </w:rPr>
        <w:t xml:space="preserve">стали 11 главных администраторов бюджетных средств бюджета </w:t>
      </w:r>
      <w:r w:rsidRPr="00EF4364">
        <w:rPr>
          <w:rFonts w:eastAsia="Arial Unicode MS"/>
          <w:bCs/>
          <w:kern w:val="3"/>
          <w:sz w:val="28"/>
          <w:szCs w:val="28"/>
        </w:rPr>
        <w:t>Нефтекумского городского округа Ставропольского края</w:t>
      </w:r>
      <w:r w:rsidRPr="00EF4364">
        <w:rPr>
          <w:rFonts w:eastAsia="Arial Unicode MS"/>
          <w:b/>
          <w:bCs/>
          <w:kern w:val="3"/>
          <w:sz w:val="28"/>
          <w:szCs w:val="28"/>
        </w:rPr>
        <w:t xml:space="preserve"> </w:t>
      </w:r>
      <w:r w:rsidRPr="00EF4364">
        <w:rPr>
          <w:rFonts w:eastAsia="Arial Unicode MS"/>
          <w:kern w:val="3"/>
          <w:sz w:val="28"/>
          <w:szCs w:val="28"/>
        </w:rPr>
        <w:t>(далее – ГАБС). Цель контрольного мероприятия:</w:t>
      </w:r>
    </w:p>
    <w:p w:rsidR="005509C6" w:rsidRPr="00EF4364" w:rsidRDefault="005509C6" w:rsidP="00B72E31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установление соответствия показателей отчетности положениям </w:t>
      </w:r>
      <w:r w:rsidRPr="00EF4364">
        <w:rPr>
          <w:sz w:val="28"/>
          <w:szCs w:val="28"/>
        </w:rPr>
        <w:t>Бюджетного кодекса;</w:t>
      </w:r>
    </w:p>
    <w:p w:rsidR="005509C6" w:rsidRPr="00B72E31" w:rsidRDefault="005509C6" w:rsidP="00B72E31">
      <w:pPr>
        <w:ind w:firstLine="567"/>
        <w:jc w:val="both"/>
        <w:rPr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установление законности, степени полноты и достоверности представленной бюджетной отчётности главного администратора бюджетных средств, её соответствие требованиям нормативных </w:t>
      </w:r>
      <w:hyperlink r:id="rId5" w:tooltip="Правовые акты" w:history="1">
        <w:r w:rsidRPr="00B72E31">
          <w:rPr>
            <w:rStyle w:val="af2"/>
            <w:color w:val="auto"/>
            <w:sz w:val="28"/>
            <w:szCs w:val="28"/>
            <w:u w:val="none"/>
          </w:rPr>
          <w:t>правовых актов</w:t>
        </w:r>
      </w:hyperlink>
      <w:r w:rsidRPr="00B72E31">
        <w:rPr>
          <w:sz w:val="28"/>
          <w:szCs w:val="28"/>
        </w:rPr>
        <w:t>;</w:t>
      </w:r>
    </w:p>
    <w:p w:rsidR="005509C6" w:rsidRPr="00EF4364" w:rsidRDefault="005509C6" w:rsidP="00B72E31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установление соответствия фактического </w:t>
      </w:r>
      <w:hyperlink r:id="rId6" w:tooltip="Исполнение бюджета" w:history="1">
        <w:r w:rsidRPr="00B72E31">
          <w:rPr>
            <w:rStyle w:val="af2"/>
            <w:color w:val="auto"/>
            <w:sz w:val="28"/>
            <w:szCs w:val="28"/>
            <w:u w:val="none"/>
          </w:rPr>
          <w:t>исполнения бюджета</w:t>
        </w:r>
      </w:hyperlink>
      <w:r w:rsidRPr="00B72E31">
        <w:rPr>
          <w:sz w:val="28"/>
          <w:szCs w:val="28"/>
        </w:rPr>
        <w:t>,</w:t>
      </w:r>
      <w:r w:rsidRPr="00EF4364">
        <w:rPr>
          <w:color w:val="000000"/>
          <w:sz w:val="28"/>
          <w:szCs w:val="28"/>
        </w:rPr>
        <w:t xml:space="preserve"> его плановым показателям.</w:t>
      </w:r>
    </w:p>
    <w:p w:rsidR="005509C6" w:rsidRPr="00EF4364" w:rsidRDefault="005509C6" w:rsidP="00B72E31">
      <w:pPr>
        <w:ind w:firstLine="567"/>
        <w:jc w:val="both"/>
      </w:pPr>
      <w:r w:rsidRPr="00EF4364">
        <w:rPr>
          <w:color w:val="000000"/>
          <w:sz w:val="28"/>
          <w:szCs w:val="28"/>
        </w:rPr>
        <w:t xml:space="preserve">При проверке годовой бюджетной отчетности ГАБС за 2018 год, в части ее комплектности, содержания и полноты оформления выявлены нарушения Инструкции № 191н, в целом </w:t>
      </w:r>
      <w:r w:rsidRPr="00EF4364">
        <w:rPr>
          <w:sz w:val="28"/>
          <w:szCs w:val="28"/>
        </w:rPr>
        <w:t>годовая бюджетная отчетность главных администраторов бюджетных средств Нефтекумского городского округа Ставропольского края, признана достоверной.</w:t>
      </w:r>
    </w:p>
    <w:p w:rsidR="005509C6" w:rsidRPr="00EF4364" w:rsidRDefault="005509C6" w:rsidP="00B72E31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sz w:val="28"/>
          <w:szCs w:val="28"/>
        </w:rPr>
        <w:t>В соответствии с планом работы Контрольно-счетной палаты в рамках контроля проведены следующие мероприятия</w:t>
      </w:r>
      <w:r>
        <w:rPr>
          <w:sz w:val="28"/>
          <w:szCs w:val="28"/>
        </w:rPr>
        <w:t>, о</w:t>
      </w:r>
      <w:r w:rsidRPr="00EF4364">
        <w:rPr>
          <w:color w:val="000000"/>
          <w:sz w:val="28"/>
          <w:szCs w:val="28"/>
        </w:rPr>
        <w:t xml:space="preserve">бъем проверенных </w:t>
      </w:r>
      <w:proofErr w:type="gramStart"/>
      <w:r w:rsidRPr="00EF4364">
        <w:rPr>
          <w:color w:val="000000"/>
          <w:sz w:val="28"/>
          <w:szCs w:val="28"/>
        </w:rPr>
        <w:t>средств</w:t>
      </w:r>
      <w:proofErr w:type="gramEnd"/>
      <w:r w:rsidRPr="00EF43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которых </w:t>
      </w:r>
      <w:r w:rsidRPr="00EF4364">
        <w:rPr>
          <w:color w:val="000000"/>
          <w:sz w:val="28"/>
          <w:szCs w:val="28"/>
        </w:rPr>
        <w:t xml:space="preserve">составил </w:t>
      </w:r>
      <w:r w:rsidRPr="00EF4364">
        <w:rPr>
          <w:sz w:val="28"/>
          <w:szCs w:val="28"/>
        </w:rPr>
        <w:t>72 164 840,00 (Семьдесят два миллиона сто шестьдесят четыре тысячи восемьсот сорок) рублей</w:t>
      </w:r>
      <w:r>
        <w:rPr>
          <w:color w:val="000000"/>
          <w:sz w:val="28"/>
          <w:szCs w:val="28"/>
        </w:rPr>
        <w:t>:</w:t>
      </w:r>
    </w:p>
    <w:p w:rsidR="005509C6" w:rsidRDefault="005509C6" w:rsidP="005509C6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509C6" w:rsidRPr="00EF4364" w:rsidRDefault="005509C6" w:rsidP="00B72E31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EF4364">
        <w:rPr>
          <w:rFonts w:eastAsia="Calibri"/>
          <w:color w:val="000000"/>
          <w:sz w:val="28"/>
          <w:szCs w:val="28"/>
        </w:rPr>
        <w:t xml:space="preserve">1. </w:t>
      </w:r>
      <w:r w:rsidRPr="00EF4364">
        <w:rPr>
          <w:rFonts w:eastAsia="Calibri"/>
          <w:bCs/>
          <w:color w:val="000000"/>
          <w:sz w:val="28"/>
          <w:szCs w:val="28"/>
        </w:rPr>
        <w:t>«</w:t>
      </w:r>
      <w:r w:rsidRPr="00EF4364">
        <w:rPr>
          <w:sz w:val="28"/>
          <w:szCs w:val="28"/>
        </w:rPr>
        <w:t xml:space="preserve">Эффективность расходов бюджета НГО на организацию питания в МКДОУ </w:t>
      </w:r>
      <w:proofErr w:type="spellStart"/>
      <w:r w:rsidRPr="00EF4364">
        <w:rPr>
          <w:sz w:val="28"/>
          <w:szCs w:val="28"/>
        </w:rPr>
        <w:t>д</w:t>
      </w:r>
      <w:proofErr w:type="spellEnd"/>
      <w:r w:rsidRPr="00EF4364">
        <w:rPr>
          <w:sz w:val="28"/>
          <w:szCs w:val="28"/>
        </w:rPr>
        <w:t>/с № 9 «Ласточка» за 2018 г.</w:t>
      </w:r>
      <w:r w:rsidRPr="00EF4364">
        <w:rPr>
          <w:rFonts w:eastAsia="Calibri"/>
          <w:bCs/>
          <w:color w:val="000000"/>
          <w:sz w:val="28"/>
          <w:szCs w:val="28"/>
        </w:rPr>
        <w:t xml:space="preserve">». Сумма денежных средств, охваченных контрольным мероприятием составила </w:t>
      </w:r>
      <w:r w:rsidRPr="00EF4364">
        <w:rPr>
          <w:sz w:val="28"/>
          <w:szCs w:val="28"/>
        </w:rPr>
        <w:t xml:space="preserve">3 242 569,54 </w:t>
      </w:r>
      <w:r w:rsidRPr="00EF4364">
        <w:rPr>
          <w:rFonts w:eastAsia="Calibri"/>
          <w:bCs/>
          <w:color w:val="000000"/>
          <w:sz w:val="28"/>
          <w:szCs w:val="28"/>
        </w:rPr>
        <w:t>рублей</w:t>
      </w:r>
      <w:proofErr w:type="gramStart"/>
      <w:r w:rsidRPr="00EF4364">
        <w:rPr>
          <w:rFonts w:eastAsia="Calibri"/>
          <w:bCs/>
          <w:color w:val="000000"/>
          <w:sz w:val="28"/>
          <w:szCs w:val="28"/>
        </w:rPr>
        <w:t>.</w:t>
      </w:r>
      <w:proofErr w:type="gramEnd"/>
      <w:r w:rsidRPr="00EF4364">
        <w:rPr>
          <w:rFonts w:eastAsia="Calibri"/>
          <w:bCs/>
          <w:color w:val="000000"/>
          <w:sz w:val="28"/>
          <w:szCs w:val="28"/>
        </w:rPr>
        <w:t xml:space="preserve"> (</w:t>
      </w:r>
      <w:proofErr w:type="gramStart"/>
      <w:r w:rsidRPr="00EF4364">
        <w:rPr>
          <w:rFonts w:eastAsia="Calibri"/>
          <w:bCs/>
          <w:color w:val="000000"/>
          <w:sz w:val="28"/>
          <w:szCs w:val="28"/>
        </w:rPr>
        <w:t>а</w:t>
      </w:r>
      <w:proofErr w:type="gramEnd"/>
      <w:r w:rsidRPr="00EF4364">
        <w:rPr>
          <w:rFonts w:eastAsia="Calibri"/>
          <w:bCs/>
          <w:color w:val="000000"/>
          <w:sz w:val="28"/>
          <w:szCs w:val="28"/>
        </w:rPr>
        <w:t>кт № 1 от 07 февраля 2019 года)</w:t>
      </w:r>
    </w:p>
    <w:p w:rsidR="005509C6" w:rsidRPr="00EF4364" w:rsidRDefault="005509C6" w:rsidP="00B72E31">
      <w:pPr>
        <w:shd w:val="clear" w:color="auto" w:fill="FFFFFF"/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lastRenderedPageBreak/>
        <w:t>Настоящей проверкой за проверяемый период 2018 года установлено нарушений  на сумму 1 952 874,06 руб. с учетом результатов проведенного аудита, в том числе:</w:t>
      </w:r>
    </w:p>
    <w:p w:rsidR="005509C6" w:rsidRPr="00EF4364" w:rsidRDefault="005509C6" w:rsidP="00B72E31">
      <w:pPr>
        <w:shd w:val="clear" w:color="auto" w:fill="FFFFFF"/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нарушение требований по оформлению фактов хозяйственной жизни экономического субъекта первичными учетными документами - 5 случаев на сумму 98,69 руб.;</w:t>
      </w:r>
    </w:p>
    <w:p w:rsidR="005509C6" w:rsidRPr="00EF4364" w:rsidRDefault="005509C6" w:rsidP="00B72E31">
      <w:pPr>
        <w:shd w:val="clear" w:color="auto" w:fill="FFFFFF"/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неэффективное использование бюджетных средств – 166 752,72 руб.;</w:t>
      </w:r>
    </w:p>
    <w:p w:rsidR="005509C6" w:rsidRPr="00EF4364" w:rsidRDefault="005509C6" w:rsidP="00B72E31">
      <w:pPr>
        <w:shd w:val="clear" w:color="auto" w:fill="FFFFFF"/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нарушение </w:t>
      </w:r>
      <w:proofErr w:type="gramStart"/>
      <w:r w:rsidRPr="00EF4364">
        <w:rPr>
          <w:sz w:val="28"/>
          <w:szCs w:val="28"/>
        </w:rPr>
        <w:t>ч</w:t>
      </w:r>
      <w:proofErr w:type="gramEnd"/>
      <w:r w:rsidRPr="00EF4364">
        <w:rPr>
          <w:sz w:val="28"/>
          <w:szCs w:val="28"/>
        </w:rPr>
        <w:t>. 7 ст. 9 Федерального закона 402-ФЗ – 7 случаев;</w:t>
      </w:r>
    </w:p>
    <w:p w:rsidR="005509C6" w:rsidRPr="00EF4364" w:rsidRDefault="005509C6" w:rsidP="00B72E31">
      <w:pPr>
        <w:shd w:val="clear" w:color="auto" w:fill="FFFFFF"/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нарушение </w:t>
      </w:r>
      <w:proofErr w:type="gramStart"/>
      <w:r w:rsidRPr="00EF4364">
        <w:rPr>
          <w:sz w:val="28"/>
          <w:szCs w:val="28"/>
        </w:rPr>
        <w:t>ч</w:t>
      </w:r>
      <w:proofErr w:type="gramEnd"/>
      <w:r w:rsidRPr="00EF4364">
        <w:rPr>
          <w:sz w:val="28"/>
          <w:szCs w:val="28"/>
        </w:rPr>
        <w:t>. 5 ст. 169 НК РФ – 19 случаев;</w:t>
      </w:r>
    </w:p>
    <w:p w:rsidR="005509C6" w:rsidRPr="00EF4364" w:rsidRDefault="005509C6" w:rsidP="00B72E31">
      <w:pPr>
        <w:shd w:val="clear" w:color="auto" w:fill="FFFFFF"/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нарушение при принятии к учету счетов-фактур с неверным ИНН – 19 случаев;</w:t>
      </w:r>
    </w:p>
    <w:p w:rsidR="005509C6" w:rsidRPr="00EF4364" w:rsidRDefault="005509C6" w:rsidP="00B72E31">
      <w:pPr>
        <w:shd w:val="clear" w:color="auto" w:fill="FFFFFF"/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нарушение требований формирования учетной политики – 1 случай;</w:t>
      </w:r>
    </w:p>
    <w:p w:rsidR="005509C6" w:rsidRPr="00EF4364" w:rsidRDefault="005509C6" w:rsidP="00B72E31">
      <w:pPr>
        <w:shd w:val="clear" w:color="auto" w:fill="FFFFFF"/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нарушение требований, предъявляемых к проведению инвентаризации активов и обязательств – 1 случай;</w:t>
      </w:r>
    </w:p>
    <w:p w:rsidR="005509C6" w:rsidRPr="00EF4364" w:rsidRDefault="005509C6" w:rsidP="00B72E31">
      <w:pPr>
        <w:shd w:val="clear" w:color="auto" w:fill="FFFFFF"/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нарушение при ведении бухгалтерского учета (без бухгалтерских документов, отсутствие подписей и печати, печати других организаций</w:t>
      </w:r>
      <w:proofErr w:type="gramStart"/>
      <w:r w:rsidRPr="00EF4364">
        <w:rPr>
          <w:sz w:val="28"/>
          <w:szCs w:val="28"/>
        </w:rPr>
        <w:t xml:space="preserve"> )</w:t>
      </w:r>
      <w:proofErr w:type="gramEnd"/>
      <w:r w:rsidRPr="00EF4364">
        <w:rPr>
          <w:sz w:val="28"/>
          <w:szCs w:val="28"/>
        </w:rPr>
        <w:t xml:space="preserve"> - 4 случая на сумму 35 407,65 руб.;</w:t>
      </w:r>
    </w:p>
    <w:p w:rsidR="005509C6" w:rsidRPr="00EF4364" w:rsidRDefault="005509C6" w:rsidP="00B72E31">
      <w:pPr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нарушение пунктов 7, 9 статьи 17 закона 44-ФЗ (несвоевременное утверждение и размещение на официальном сайте в сети «Интернет» </w:t>
      </w:r>
      <w:hyperlink r:id="rId7" w:history="1">
        <w:r w:rsidRPr="00EF4364">
          <w:rPr>
            <w:sz w:val="28"/>
            <w:szCs w:val="28"/>
          </w:rPr>
          <w:t>www.zakupki.gov.ru</w:t>
        </w:r>
      </w:hyperlink>
      <w:r w:rsidRPr="00EF4364">
        <w:rPr>
          <w:sz w:val="28"/>
          <w:szCs w:val="28"/>
        </w:rPr>
        <w:t xml:space="preserve"> план закупок на 2018 год и плановый период 2019-2020 года) – 1 случай;</w:t>
      </w:r>
    </w:p>
    <w:p w:rsidR="005509C6" w:rsidRPr="00EF4364" w:rsidRDefault="005509C6" w:rsidP="00B72E31">
      <w:pPr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нарушение пунктов 10, 15 статьи 21 закона 44-ФЗ (утверждение и размещение/опубликование в сети «Интернет» на официальном сайте в </w:t>
      </w:r>
      <w:hyperlink r:id="rId8" w:history="1">
        <w:r w:rsidRPr="00EF4364">
          <w:rPr>
            <w:sz w:val="28"/>
            <w:szCs w:val="28"/>
          </w:rPr>
          <w:t>www.zakupki.gov.ru</w:t>
        </w:r>
      </w:hyperlink>
      <w:r w:rsidRPr="00EF4364">
        <w:rPr>
          <w:sz w:val="28"/>
          <w:szCs w:val="28"/>
        </w:rPr>
        <w:t xml:space="preserve"> плана – график закупок на 2018 год) – 1 случай.</w:t>
      </w:r>
    </w:p>
    <w:p w:rsidR="005509C6" w:rsidRPr="00EF4364" w:rsidRDefault="005509C6" w:rsidP="00B72E31">
      <w:pPr>
        <w:ind w:firstLine="567"/>
        <w:jc w:val="both"/>
        <w:rPr>
          <w:sz w:val="28"/>
          <w:szCs w:val="28"/>
        </w:rPr>
      </w:pPr>
      <w:proofErr w:type="gramStart"/>
      <w:r w:rsidRPr="00EF4364">
        <w:rPr>
          <w:sz w:val="28"/>
          <w:szCs w:val="28"/>
        </w:rPr>
        <w:t>нарушение части 11 статьи 21 закона 44-ФЗ (осуществление закупки без утвержденного заказчиком план-графика закупок) – 1 случай на сумму– 289 680 руб.</w:t>
      </w:r>
      <w:proofErr w:type="gramEnd"/>
    </w:p>
    <w:p w:rsidR="005509C6" w:rsidRPr="00EF4364" w:rsidRDefault="005509C6" w:rsidP="00B72E31">
      <w:pPr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нарушение части 2, 13 статьи 21 закона 44-ФЗ (размещение на сайте плана-графика с изменениями без внесения изменений и размещения в сети «Интернет» </w:t>
      </w:r>
      <w:hyperlink r:id="rId9" w:history="1">
        <w:r w:rsidRPr="00EF4364">
          <w:rPr>
            <w:sz w:val="28"/>
            <w:szCs w:val="28"/>
          </w:rPr>
          <w:t>www.zakupki.gov.ru</w:t>
        </w:r>
      </w:hyperlink>
      <w:r w:rsidRPr="00EF4364">
        <w:rPr>
          <w:sz w:val="28"/>
          <w:szCs w:val="28"/>
        </w:rPr>
        <w:t xml:space="preserve">  плана закупок – 1 случай;</w:t>
      </w:r>
    </w:p>
    <w:p w:rsidR="005509C6" w:rsidRPr="00EF4364" w:rsidRDefault="005509C6" w:rsidP="00B72E31">
      <w:pPr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нарушение требования </w:t>
      </w:r>
      <w:hyperlink r:id="rId10" w:anchor="block_4251" w:tgtFrame="_blank" w:history="1">
        <w:r w:rsidRPr="00EF4364">
          <w:rPr>
            <w:sz w:val="28"/>
            <w:szCs w:val="28"/>
          </w:rPr>
          <w:t>пункта 1 статьи 425</w:t>
        </w:r>
      </w:hyperlink>
      <w:r w:rsidRPr="00EF4364">
        <w:rPr>
          <w:sz w:val="28"/>
          <w:szCs w:val="28"/>
        </w:rPr>
        <w:t xml:space="preserve"> ГК РФ и </w:t>
      </w:r>
      <w:hyperlink r:id="rId11" w:anchor="block_4251" w:tgtFrame="_blank" w:history="1">
        <w:r w:rsidRPr="00EF4364">
          <w:rPr>
            <w:sz w:val="28"/>
            <w:szCs w:val="28"/>
          </w:rPr>
          <w:t>пункта 3 статьи 3</w:t>
        </w:r>
      </w:hyperlink>
      <w:r w:rsidRPr="00EF4364">
        <w:rPr>
          <w:sz w:val="28"/>
          <w:szCs w:val="28"/>
        </w:rPr>
        <w:t xml:space="preserve"> закона 44-ФЗ, где условия оказания услуг применяются к отношениям сторон, возникшим до заключения договора – 1 случай на сумму на 286 425 руб.;</w:t>
      </w:r>
    </w:p>
    <w:p w:rsidR="005509C6" w:rsidRPr="00EF4364" w:rsidRDefault="005509C6" w:rsidP="00B72E31">
      <w:pPr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нарушение обязательных условий сроков и порядка оплаты товаров (работ, услуг) при осуществлении закупок (пункт 1 части 13 статьи 34 закона 44-ФЗ) – 7 </w:t>
      </w:r>
      <w:r w:rsidR="00B72E31">
        <w:rPr>
          <w:sz w:val="28"/>
          <w:szCs w:val="28"/>
        </w:rPr>
        <w:t>случаев на сумму 1 174 510 руб.</w:t>
      </w:r>
    </w:p>
    <w:p w:rsidR="005509C6" w:rsidRPr="00EF4364" w:rsidRDefault="005509C6" w:rsidP="00B72E31">
      <w:pPr>
        <w:ind w:right="-1" w:firstLine="567"/>
        <w:contextualSpacing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Нецелевого использования средств местного бюджета не установлено.</w:t>
      </w:r>
    </w:p>
    <w:p w:rsidR="005509C6" w:rsidRPr="00EF4364" w:rsidRDefault="005509C6" w:rsidP="00B72E31">
      <w:pPr>
        <w:ind w:firstLine="567"/>
        <w:contextualSpacing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По итогам контрольного мероприятия в целях устранения выявленных нарушений направлено Представление № 1-п от 19 февраля 2019 года.</w:t>
      </w:r>
    </w:p>
    <w:p w:rsidR="005509C6" w:rsidRPr="00EF4364" w:rsidRDefault="005509C6" w:rsidP="005509C6">
      <w:pPr>
        <w:ind w:right="-1" w:firstLine="709"/>
        <w:contextualSpacing/>
        <w:jc w:val="both"/>
        <w:rPr>
          <w:b/>
        </w:rPr>
      </w:pPr>
    </w:p>
    <w:p w:rsidR="005509C6" w:rsidRPr="00EF4364" w:rsidRDefault="005509C6" w:rsidP="00B72E31">
      <w:pPr>
        <w:ind w:firstLine="567"/>
        <w:jc w:val="both"/>
        <w:rPr>
          <w:rFonts w:eastAsia="Calibri"/>
          <w:sz w:val="28"/>
          <w:szCs w:val="28"/>
        </w:rPr>
      </w:pPr>
      <w:r w:rsidRPr="00EF4364">
        <w:rPr>
          <w:sz w:val="28"/>
          <w:szCs w:val="28"/>
        </w:rPr>
        <w:t xml:space="preserve">2. </w:t>
      </w:r>
      <w:r w:rsidRPr="00EF4364">
        <w:rPr>
          <w:rFonts w:eastAsia="Arial Unicode MS"/>
          <w:kern w:val="3"/>
          <w:sz w:val="28"/>
          <w:szCs w:val="28"/>
        </w:rPr>
        <w:t xml:space="preserve">Объем проверенных средств, охваченных контрольным мероприятием </w:t>
      </w:r>
      <w:r w:rsidRPr="00EF4364">
        <w:rPr>
          <w:spacing w:val="2"/>
          <w:sz w:val="28"/>
          <w:szCs w:val="28"/>
        </w:rPr>
        <w:t>«</w:t>
      </w:r>
      <w:r w:rsidRPr="00EF4364">
        <w:rPr>
          <w:bCs/>
          <w:sz w:val="28"/>
          <w:szCs w:val="28"/>
        </w:rPr>
        <w:t xml:space="preserve">Эффективность расходов бюджета НГО на организацию питания в </w:t>
      </w:r>
      <w:r w:rsidRPr="00EF4364">
        <w:rPr>
          <w:sz w:val="28"/>
          <w:szCs w:val="28"/>
        </w:rPr>
        <w:t xml:space="preserve">МКДОУ </w:t>
      </w:r>
      <w:proofErr w:type="spellStart"/>
      <w:r w:rsidRPr="00EF4364">
        <w:rPr>
          <w:sz w:val="28"/>
          <w:szCs w:val="28"/>
        </w:rPr>
        <w:t>д</w:t>
      </w:r>
      <w:proofErr w:type="spellEnd"/>
      <w:r w:rsidRPr="00EF4364">
        <w:rPr>
          <w:sz w:val="28"/>
          <w:szCs w:val="28"/>
        </w:rPr>
        <w:t xml:space="preserve">/с </w:t>
      </w:r>
      <w:r w:rsidRPr="00EF4364">
        <w:rPr>
          <w:color w:val="000000"/>
          <w:sz w:val="28"/>
          <w:szCs w:val="28"/>
        </w:rPr>
        <w:t>№</w:t>
      </w:r>
      <w:r w:rsidRPr="00EF4364">
        <w:rPr>
          <w:sz w:val="28"/>
          <w:szCs w:val="28"/>
        </w:rPr>
        <w:t xml:space="preserve"> 10 «Солнышко» за 2018 год. </w:t>
      </w:r>
      <w:r w:rsidRPr="00EF4364">
        <w:rPr>
          <w:color w:val="000000"/>
          <w:sz w:val="28"/>
          <w:szCs w:val="28"/>
        </w:rPr>
        <w:t>Аудит в сфере закупок, товаров, работ, услуг для муниципальных нужд, осуществляемых данным дошкольным образовательным учреждением за 2018 год</w:t>
      </w:r>
      <w:r w:rsidRPr="00EF4364">
        <w:rPr>
          <w:spacing w:val="2"/>
          <w:sz w:val="28"/>
          <w:szCs w:val="28"/>
        </w:rPr>
        <w:t xml:space="preserve">» составил </w:t>
      </w:r>
      <w:r w:rsidRPr="00EF4364">
        <w:rPr>
          <w:rFonts w:eastAsia="Calibri"/>
          <w:sz w:val="28"/>
          <w:szCs w:val="28"/>
        </w:rPr>
        <w:t>1 153 259,41 руб. (акт № 2 от 04 марта 2019 г.)</w:t>
      </w:r>
    </w:p>
    <w:p w:rsidR="005509C6" w:rsidRPr="00EF4364" w:rsidRDefault="005509C6" w:rsidP="00B72E31">
      <w:pPr>
        <w:shd w:val="clear" w:color="auto" w:fill="FFFFFF"/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Настоящей проверкой за проверяемый период 2018 года установлено нарушений всего на сумму 751 500,13 руб. с учетом результатов проведенного аудита, в том числе: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lastRenderedPageBreak/>
        <w:t>нарушение требований по оформлению фактов хозяйственной жизни экономического субъекта первичными учетными документами - 3 случаев на сумму 266,21 руб.;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неэффективное использование бюджетных средств – 36 053,16 руб.;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нарушение </w:t>
      </w:r>
      <w:proofErr w:type="gramStart"/>
      <w:r w:rsidRPr="00EF4364">
        <w:rPr>
          <w:sz w:val="28"/>
          <w:szCs w:val="28"/>
        </w:rPr>
        <w:t>ч</w:t>
      </w:r>
      <w:proofErr w:type="gramEnd"/>
      <w:r w:rsidRPr="00EF4364">
        <w:rPr>
          <w:sz w:val="28"/>
          <w:szCs w:val="28"/>
        </w:rPr>
        <w:t>. 7 ст. 9 Федерального закона 402-ФЗ – 4 случая;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нарушение </w:t>
      </w:r>
      <w:proofErr w:type="gramStart"/>
      <w:r w:rsidRPr="00EF4364">
        <w:rPr>
          <w:color w:val="000000"/>
          <w:sz w:val="28"/>
          <w:szCs w:val="28"/>
        </w:rPr>
        <w:t>ч</w:t>
      </w:r>
      <w:proofErr w:type="gramEnd"/>
      <w:r w:rsidRPr="00EF4364">
        <w:rPr>
          <w:color w:val="000000"/>
          <w:sz w:val="28"/>
          <w:szCs w:val="28"/>
        </w:rPr>
        <w:t>. 5 ст. 169 НК РФ – 11 случаев;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нарушение при принятии к учету счетов-фактур с неверным ИНН – 12 случаев;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нарушение требований формирования учетной политики – 1 случай;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нарушение требований, предъявляемых к проведению инвентаризации активов и обязательств – 1 случай;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нарушение при ведении бухгалтерского учета (отсутствие подписей и печати,) – 5 случаев на сумму 9 707,88 руб.;</w:t>
      </w:r>
    </w:p>
    <w:p w:rsidR="005509C6" w:rsidRPr="00EF4364" w:rsidRDefault="005509C6" w:rsidP="005509C6">
      <w:pPr>
        <w:ind w:firstLine="709"/>
        <w:jc w:val="both"/>
        <w:rPr>
          <w:sz w:val="28"/>
          <w:szCs w:val="28"/>
        </w:rPr>
      </w:pPr>
      <w:r w:rsidRPr="00EF4364">
        <w:rPr>
          <w:bCs/>
          <w:sz w:val="28"/>
          <w:szCs w:val="28"/>
        </w:rPr>
        <w:t>нарушение пунктов 10, 15 статьи 21</w:t>
      </w:r>
      <w:r w:rsidRPr="00EF4364">
        <w:rPr>
          <w:sz w:val="28"/>
          <w:szCs w:val="28"/>
          <w:shd w:val="clear" w:color="auto" w:fill="F6F6F6"/>
        </w:rPr>
        <w:t xml:space="preserve"> </w:t>
      </w:r>
      <w:r w:rsidRPr="00EF4364">
        <w:rPr>
          <w:sz w:val="28"/>
          <w:szCs w:val="28"/>
          <w:shd w:val="clear" w:color="auto" w:fill="FFFFFF"/>
        </w:rPr>
        <w:t xml:space="preserve">44-ФЗ (утверждение и </w:t>
      </w:r>
      <w:r w:rsidRPr="00EF4364">
        <w:rPr>
          <w:bCs/>
          <w:sz w:val="28"/>
          <w:szCs w:val="28"/>
        </w:rPr>
        <w:t xml:space="preserve">размещение/опубликование в сети «Интернет» на официальном сайте в </w:t>
      </w:r>
      <w:hyperlink r:id="rId12" w:history="1">
        <w:r w:rsidRPr="00EF4364">
          <w:rPr>
            <w:rStyle w:val="af2"/>
            <w:bCs/>
            <w:sz w:val="28"/>
            <w:szCs w:val="28"/>
          </w:rPr>
          <w:t>www.zakupki.gov.ru</w:t>
        </w:r>
      </w:hyperlink>
      <w:r w:rsidRPr="00EF4364">
        <w:rPr>
          <w:sz w:val="28"/>
          <w:szCs w:val="28"/>
        </w:rPr>
        <w:t xml:space="preserve"> </w:t>
      </w:r>
      <w:r w:rsidRPr="00EF4364">
        <w:rPr>
          <w:bCs/>
          <w:sz w:val="28"/>
          <w:szCs w:val="28"/>
        </w:rPr>
        <w:t>плана – график закупок на 2018 год) – 1 случай.</w:t>
      </w:r>
    </w:p>
    <w:p w:rsidR="005509C6" w:rsidRPr="00EF4364" w:rsidRDefault="005509C6" w:rsidP="005509C6">
      <w:pPr>
        <w:ind w:firstLine="709"/>
        <w:jc w:val="both"/>
        <w:rPr>
          <w:sz w:val="28"/>
          <w:szCs w:val="28"/>
          <w:shd w:val="clear" w:color="auto" w:fill="FFFFFF"/>
        </w:rPr>
      </w:pPr>
      <w:r w:rsidRPr="00EF4364">
        <w:rPr>
          <w:bCs/>
          <w:sz w:val="28"/>
          <w:szCs w:val="28"/>
        </w:rPr>
        <w:t xml:space="preserve">нарушение части </w:t>
      </w:r>
      <w:r w:rsidRPr="00EF4364">
        <w:rPr>
          <w:sz w:val="28"/>
          <w:szCs w:val="28"/>
          <w:shd w:val="clear" w:color="auto" w:fill="FFFFFF"/>
        </w:rPr>
        <w:t>11 статьи 21 44-ФЗ</w:t>
      </w:r>
      <w:r w:rsidRPr="00EF4364">
        <w:rPr>
          <w:bCs/>
          <w:sz w:val="28"/>
          <w:szCs w:val="28"/>
        </w:rPr>
        <w:t xml:space="preserve"> (осуществление закупки без </w:t>
      </w:r>
      <w:proofErr w:type="gramStart"/>
      <w:r w:rsidRPr="00EF4364">
        <w:rPr>
          <w:bCs/>
          <w:sz w:val="28"/>
          <w:szCs w:val="28"/>
        </w:rPr>
        <w:t>утвержденного</w:t>
      </w:r>
      <w:proofErr w:type="gramEnd"/>
      <w:r w:rsidRPr="00EF4364">
        <w:rPr>
          <w:bCs/>
          <w:sz w:val="28"/>
          <w:szCs w:val="28"/>
        </w:rPr>
        <w:t xml:space="preserve"> заказчиком</w:t>
      </w:r>
      <w:r w:rsidRPr="00EF4364">
        <w:rPr>
          <w:sz w:val="28"/>
          <w:szCs w:val="28"/>
          <w:shd w:val="clear" w:color="auto" w:fill="FFFFFF"/>
        </w:rPr>
        <w:t xml:space="preserve"> план-графика закупок) – 1 случай на сумму – </w:t>
      </w:r>
      <w:r w:rsidRPr="00EF4364">
        <w:rPr>
          <w:sz w:val="28"/>
          <w:szCs w:val="28"/>
        </w:rPr>
        <w:t xml:space="preserve">29 682 </w:t>
      </w:r>
      <w:r w:rsidRPr="00EF4364">
        <w:rPr>
          <w:sz w:val="28"/>
          <w:szCs w:val="28"/>
          <w:shd w:val="clear" w:color="auto" w:fill="FFFFFF"/>
        </w:rPr>
        <w:t>руб.</w:t>
      </w:r>
    </w:p>
    <w:p w:rsidR="005509C6" w:rsidRPr="00EF4364" w:rsidRDefault="005509C6" w:rsidP="005509C6">
      <w:pPr>
        <w:ind w:firstLine="709"/>
        <w:jc w:val="both"/>
        <w:rPr>
          <w:sz w:val="28"/>
          <w:szCs w:val="28"/>
          <w:shd w:val="clear" w:color="auto" w:fill="FFFFFF"/>
        </w:rPr>
      </w:pPr>
      <w:r w:rsidRPr="00EF4364">
        <w:rPr>
          <w:sz w:val="28"/>
          <w:szCs w:val="28"/>
          <w:shd w:val="clear" w:color="auto" w:fill="FFFFFF"/>
        </w:rPr>
        <w:t>нарушение сроков оплаты муниципальных контрактов – 19 случаев на сумму – 269 978,86 рублей;</w:t>
      </w:r>
    </w:p>
    <w:p w:rsidR="005509C6" w:rsidRPr="00EF4364" w:rsidRDefault="005509C6" w:rsidP="005509C6">
      <w:pPr>
        <w:ind w:firstLine="709"/>
        <w:jc w:val="both"/>
        <w:rPr>
          <w:sz w:val="28"/>
          <w:szCs w:val="28"/>
        </w:rPr>
      </w:pPr>
      <w:r w:rsidRPr="00EF4364">
        <w:rPr>
          <w:bCs/>
          <w:sz w:val="28"/>
          <w:szCs w:val="28"/>
        </w:rPr>
        <w:t xml:space="preserve">нарушения требования </w:t>
      </w:r>
      <w:hyperlink r:id="rId13" w:anchor="block_4251" w:tgtFrame="_blank" w:history="1">
        <w:r w:rsidRPr="00EF4364">
          <w:rPr>
            <w:rStyle w:val="af2"/>
            <w:sz w:val="28"/>
            <w:szCs w:val="28"/>
          </w:rPr>
          <w:t>пункта 1 статьи 425</w:t>
        </w:r>
      </w:hyperlink>
      <w:r w:rsidRPr="00EF4364">
        <w:rPr>
          <w:sz w:val="28"/>
          <w:szCs w:val="28"/>
        </w:rPr>
        <w:t xml:space="preserve"> ГК РФ и </w:t>
      </w:r>
      <w:hyperlink r:id="rId14" w:anchor="block_4251" w:tgtFrame="_blank" w:history="1">
        <w:r w:rsidRPr="00EF4364">
          <w:rPr>
            <w:rStyle w:val="af2"/>
            <w:sz w:val="28"/>
            <w:szCs w:val="28"/>
          </w:rPr>
          <w:t>пункта 3 статьи 3</w:t>
        </w:r>
      </w:hyperlink>
      <w:r w:rsidRPr="00EF4364">
        <w:rPr>
          <w:sz w:val="28"/>
          <w:szCs w:val="28"/>
        </w:rPr>
        <w:t xml:space="preserve">  44-ФЗ – </w:t>
      </w:r>
      <w:r w:rsidRPr="00EF4364">
        <w:rPr>
          <w:sz w:val="28"/>
          <w:szCs w:val="28"/>
          <w:shd w:val="clear" w:color="auto" w:fill="FFFFFF"/>
        </w:rPr>
        <w:t>4 случая на сумму – 81 239,04 рублей;</w:t>
      </w:r>
    </w:p>
    <w:p w:rsidR="005509C6" w:rsidRPr="00EF4364" w:rsidRDefault="005509C6" w:rsidP="005509C6">
      <w:pPr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нарушение части 3 статьи 103 закона №</w:t>
      </w:r>
      <w:r w:rsidR="00B72E31">
        <w:rPr>
          <w:sz w:val="28"/>
          <w:szCs w:val="28"/>
        </w:rPr>
        <w:t xml:space="preserve"> </w:t>
      </w:r>
      <w:r w:rsidRPr="00EF4364">
        <w:rPr>
          <w:sz w:val="28"/>
          <w:szCs w:val="28"/>
        </w:rPr>
        <w:t>44-ФЗ в реестре контрактов не размещены сведения о заключенном муниципальном контракте № 51-н от 17.12.2018 года– 1 случай на с</w:t>
      </w:r>
      <w:r w:rsidRPr="00EF4364">
        <w:rPr>
          <w:sz w:val="28"/>
          <w:szCs w:val="28"/>
          <w:shd w:val="clear" w:color="auto" w:fill="FFFFFF"/>
        </w:rPr>
        <w:t>умму– 42 065,10 рублей;</w:t>
      </w:r>
    </w:p>
    <w:p w:rsidR="005509C6" w:rsidRPr="00EF4364" w:rsidRDefault="005509C6" w:rsidP="005509C6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F4364">
        <w:rPr>
          <w:sz w:val="28"/>
          <w:szCs w:val="28"/>
        </w:rPr>
        <w:t>нарушение части 3 статьи 103 закона №44-ФЗ в реестре контрактов не размещена информация об исполнении контракта, в том числе информация об оплате контракта</w:t>
      </w:r>
      <w:r w:rsidRPr="00EF4364">
        <w:rPr>
          <w:sz w:val="28"/>
          <w:szCs w:val="28"/>
          <w:shd w:val="clear" w:color="auto" w:fill="FFFFFF"/>
        </w:rPr>
        <w:t xml:space="preserve"> – 1 случай на сумму – 12 529,02 рублей;</w:t>
      </w:r>
    </w:p>
    <w:p w:rsidR="005509C6" w:rsidRPr="00EF4364" w:rsidRDefault="005509C6" w:rsidP="005509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  <w:shd w:val="clear" w:color="auto" w:fill="FFFFFF"/>
        </w:rPr>
        <w:t xml:space="preserve">иные нарушения в части издания, утверждения и подписания приказов, плана-графика на 2018 год (ЭЦП) заведующим </w:t>
      </w:r>
      <w:proofErr w:type="spellStart"/>
      <w:r w:rsidRPr="00EF4364">
        <w:rPr>
          <w:sz w:val="28"/>
          <w:szCs w:val="28"/>
        </w:rPr>
        <w:t>Шураковой</w:t>
      </w:r>
      <w:proofErr w:type="spellEnd"/>
      <w:r w:rsidRPr="00EF4364">
        <w:rPr>
          <w:sz w:val="28"/>
          <w:szCs w:val="28"/>
        </w:rPr>
        <w:t xml:space="preserve"> Надеждой Викторовной, не являющимся должностным лицом, </w:t>
      </w:r>
      <w:proofErr w:type="gramStart"/>
      <w:r w:rsidRPr="00EF4364">
        <w:rPr>
          <w:sz w:val="28"/>
          <w:szCs w:val="28"/>
        </w:rPr>
        <w:t>согласно распоряжения</w:t>
      </w:r>
      <w:proofErr w:type="gramEnd"/>
      <w:r w:rsidRPr="00EF4364">
        <w:rPr>
          <w:sz w:val="28"/>
          <w:szCs w:val="28"/>
        </w:rPr>
        <w:t xml:space="preserve"> о прекращении (расторжении) трудового договора № 60-КУ от 26.12.2017 года.</w:t>
      </w:r>
    </w:p>
    <w:p w:rsidR="005509C6" w:rsidRPr="00EF4364" w:rsidRDefault="005509C6" w:rsidP="005509C6">
      <w:pPr>
        <w:ind w:right="-1" w:firstLine="709"/>
        <w:contextualSpacing/>
        <w:jc w:val="both"/>
        <w:rPr>
          <w:bCs/>
          <w:spacing w:val="2"/>
          <w:sz w:val="28"/>
          <w:szCs w:val="28"/>
        </w:rPr>
      </w:pPr>
      <w:r w:rsidRPr="00EF4364">
        <w:rPr>
          <w:bCs/>
          <w:spacing w:val="2"/>
          <w:sz w:val="28"/>
          <w:szCs w:val="28"/>
        </w:rPr>
        <w:t>Нецелевого использования средств м</w:t>
      </w:r>
      <w:r w:rsidR="00B72E31">
        <w:rPr>
          <w:bCs/>
          <w:spacing w:val="2"/>
          <w:sz w:val="28"/>
          <w:szCs w:val="28"/>
        </w:rPr>
        <w:t>естного бюджета не установлено.</w:t>
      </w:r>
    </w:p>
    <w:p w:rsidR="005509C6" w:rsidRPr="00EF4364" w:rsidRDefault="005509C6" w:rsidP="005509C6">
      <w:pPr>
        <w:ind w:firstLine="709"/>
        <w:jc w:val="both"/>
        <w:rPr>
          <w:b/>
          <w:sz w:val="28"/>
          <w:szCs w:val="28"/>
        </w:rPr>
      </w:pPr>
    </w:p>
    <w:p w:rsidR="005509C6" w:rsidRPr="00EF4364" w:rsidRDefault="005509C6" w:rsidP="005509C6">
      <w:pPr>
        <w:ind w:firstLine="709"/>
        <w:jc w:val="both"/>
        <w:rPr>
          <w:color w:val="000000"/>
          <w:sz w:val="28"/>
          <w:szCs w:val="28"/>
        </w:rPr>
      </w:pPr>
      <w:r w:rsidRPr="00EF4364">
        <w:rPr>
          <w:sz w:val="28"/>
          <w:szCs w:val="28"/>
        </w:rPr>
        <w:t xml:space="preserve">3. В ходе контрольного мероприятия </w:t>
      </w:r>
      <w:r w:rsidRPr="00EF4364">
        <w:rPr>
          <w:spacing w:val="2"/>
          <w:sz w:val="28"/>
          <w:szCs w:val="28"/>
        </w:rPr>
        <w:t>«</w:t>
      </w:r>
      <w:r w:rsidRPr="00EF4364">
        <w:rPr>
          <w:sz w:val="28"/>
          <w:szCs w:val="28"/>
        </w:rPr>
        <w:t>Проверка законности и результативности использования бюджетных средств, выделенных в 2018 году на реализацию муниципальной программы «Формирование современной городской среды на 2018-2022 гг.» (с элементами аудита в сфере закупок)</w:t>
      </w:r>
      <w:r w:rsidRPr="00EF4364">
        <w:rPr>
          <w:spacing w:val="2"/>
          <w:sz w:val="28"/>
          <w:szCs w:val="28"/>
        </w:rPr>
        <w:t xml:space="preserve">» объем проверенных средств составил </w:t>
      </w:r>
      <w:r w:rsidRPr="00EF4364">
        <w:rPr>
          <w:color w:val="000000"/>
          <w:sz w:val="28"/>
          <w:szCs w:val="28"/>
        </w:rPr>
        <w:t>13 453 120,00 рублей, из них средства краевого бюджета 12 070 430 тыс. рублей, местного бюджета – 1 382 690,00 тыс. рублей</w:t>
      </w:r>
      <w:proofErr w:type="gramStart"/>
      <w:r w:rsidRPr="00EF4364">
        <w:rPr>
          <w:color w:val="000000"/>
          <w:sz w:val="28"/>
          <w:szCs w:val="28"/>
        </w:rPr>
        <w:t>.</w:t>
      </w:r>
      <w:proofErr w:type="gramEnd"/>
      <w:r w:rsidRPr="00EF4364">
        <w:rPr>
          <w:color w:val="000000"/>
          <w:sz w:val="28"/>
          <w:szCs w:val="28"/>
        </w:rPr>
        <w:t xml:space="preserve"> (</w:t>
      </w:r>
      <w:proofErr w:type="gramStart"/>
      <w:r w:rsidRPr="00EF4364">
        <w:rPr>
          <w:color w:val="000000"/>
          <w:sz w:val="28"/>
          <w:szCs w:val="28"/>
        </w:rPr>
        <w:t>а</w:t>
      </w:r>
      <w:proofErr w:type="gramEnd"/>
      <w:r w:rsidRPr="00EF4364">
        <w:rPr>
          <w:color w:val="000000"/>
          <w:sz w:val="28"/>
          <w:szCs w:val="28"/>
        </w:rPr>
        <w:t xml:space="preserve">кт № 3 от </w:t>
      </w:r>
      <w:proofErr w:type="gramStart"/>
      <w:r w:rsidRPr="00EF4364">
        <w:rPr>
          <w:color w:val="000000"/>
          <w:sz w:val="28"/>
          <w:szCs w:val="28"/>
        </w:rPr>
        <w:t>06 мая 2019 г.)</w:t>
      </w:r>
      <w:proofErr w:type="gramEnd"/>
    </w:p>
    <w:p w:rsidR="005509C6" w:rsidRPr="00EF4364" w:rsidRDefault="005509C6" w:rsidP="005509C6">
      <w:pPr>
        <w:ind w:firstLine="709"/>
        <w:jc w:val="both"/>
        <w:rPr>
          <w:sz w:val="28"/>
          <w:szCs w:val="28"/>
        </w:rPr>
      </w:pPr>
      <w:r w:rsidRPr="00EF4364">
        <w:rPr>
          <w:rFonts w:eastAsia="Calibri"/>
          <w:sz w:val="28"/>
          <w:szCs w:val="28"/>
        </w:rPr>
        <w:t xml:space="preserve">Нормативная база, регулирующая  порядок реализации мероприятий по формированию современной городской среды на территории </w:t>
      </w:r>
      <w:r w:rsidRPr="00EF4364">
        <w:rPr>
          <w:sz w:val="28"/>
          <w:szCs w:val="28"/>
        </w:rPr>
        <w:t>городского</w:t>
      </w:r>
      <w:r w:rsidRPr="00EF4364">
        <w:rPr>
          <w:rFonts w:eastAsia="Calibri"/>
          <w:sz w:val="28"/>
          <w:szCs w:val="28"/>
        </w:rPr>
        <w:t xml:space="preserve"> </w:t>
      </w:r>
      <w:r w:rsidRPr="00EF4364">
        <w:rPr>
          <w:sz w:val="28"/>
          <w:szCs w:val="28"/>
        </w:rPr>
        <w:t>округа</w:t>
      </w:r>
      <w:r w:rsidRPr="00EF4364">
        <w:rPr>
          <w:rFonts w:eastAsia="Calibri"/>
          <w:sz w:val="28"/>
          <w:szCs w:val="28"/>
        </w:rPr>
        <w:t xml:space="preserve"> в целом урегулирована. Имеются отдельные технические ошибки и недостатки, требующие доработки.</w:t>
      </w:r>
    </w:p>
    <w:p w:rsidR="005509C6" w:rsidRPr="00EF4364" w:rsidRDefault="005509C6" w:rsidP="005509C6">
      <w:pPr>
        <w:ind w:firstLine="709"/>
        <w:jc w:val="both"/>
        <w:rPr>
          <w:sz w:val="28"/>
          <w:szCs w:val="28"/>
        </w:rPr>
      </w:pPr>
      <w:r w:rsidRPr="00EF4364">
        <w:rPr>
          <w:rFonts w:eastAsia="Calibri"/>
          <w:sz w:val="28"/>
          <w:szCs w:val="28"/>
        </w:rPr>
        <w:t>Проверкой выявлены нарушения соблюдения отдельных нормативных правовых актов:</w:t>
      </w:r>
      <w:r w:rsidRPr="00EF4364">
        <w:rPr>
          <w:sz w:val="28"/>
          <w:szCs w:val="28"/>
        </w:rPr>
        <w:t xml:space="preserve"> </w:t>
      </w:r>
    </w:p>
    <w:p w:rsidR="005509C6" w:rsidRPr="00EF4364" w:rsidRDefault="005509C6" w:rsidP="005509C6">
      <w:pPr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lastRenderedPageBreak/>
        <w:t xml:space="preserve">В предоставленных нормативных правовых актах наименование проверяемой муниципальной программы звучит </w:t>
      </w:r>
      <w:proofErr w:type="gramStart"/>
      <w:r w:rsidRPr="00EF4364">
        <w:rPr>
          <w:sz w:val="28"/>
          <w:szCs w:val="28"/>
        </w:rPr>
        <w:t>по разному</w:t>
      </w:r>
      <w:proofErr w:type="gramEnd"/>
      <w:r w:rsidRPr="00EF4364">
        <w:rPr>
          <w:sz w:val="28"/>
          <w:szCs w:val="28"/>
        </w:rPr>
        <w:t xml:space="preserve"> («Формирование современной городской среды» – «Формирование комфортной городской среды»).</w:t>
      </w:r>
    </w:p>
    <w:p w:rsidR="005509C6" w:rsidRPr="00EF4364" w:rsidRDefault="005509C6" w:rsidP="00550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В нарушение статей 17 и 21 Закона</w:t>
      </w:r>
      <w:r w:rsidRPr="00EF4364">
        <w:rPr>
          <w:sz w:val="28"/>
          <w:szCs w:val="28"/>
          <w:shd w:val="clear" w:color="auto" w:fill="FFFFFF"/>
        </w:rPr>
        <w:t xml:space="preserve"> № 44-ФЗ</w:t>
      </w:r>
      <w:r w:rsidRPr="00EF4364">
        <w:rPr>
          <w:sz w:val="28"/>
          <w:szCs w:val="28"/>
        </w:rPr>
        <w:t xml:space="preserve"> несвоевременно утверждены и размещены на официальном сайте в сети «Интернет» план закупок и план-график закупок на 2018 год и плановый период 2019-2020 года.</w:t>
      </w:r>
    </w:p>
    <w:p w:rsidR="005509C6" w:rsidRPr="00EF4364" w:rsidRDefault="005509C6" w:rsidP="00550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В нарушение статьи 34 и статьи 95 Закона</w:t>
      </w:r>
      <w:r w:rsidRPr="00EF4364">
        <w:rPr>
          <w:sz w:val="28"/>
          <w:szCs w:val="28"/>
          <w:shd w:val="clear" w:color="auto" w:fill="FFFFFF"/>
        </w:rPr>
        <w:t xml:space="preserve"> № 44-ФЗ дополнительным соглашением к муниципальному </w:t>
      </w:r>
      <w:r w:rsidRPr="00EF4364">
        <w:rPr>
          <w:sz w:val="28"/>
          <w:szCs w:val="28"/>
        </w:rPr>
        <w:t>контракту № 862НР/1-18 от 20.10.2018 г. изменены существенные условия контракта (продлен срок действия контракта).</w:t>
      </w:r>
    </w:p>
    <w:p w:rsidR="005509C6" w:rsidRPr="00EF4364" w:rsidRDefault="005509C6" w:rsidP="00550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В муниципальных контрактах № 0121600009418000092-0964354-02 от 22.08.2018 г. и № 19-к от 23.08.2018 г. в разделе «Цена контракта и порядок расчетов» неверно указан источник финансирования: «Оплата по контракту осуществляется за счет средств бюджета Нефтекумского городского округа на 2018 год в рамках реализации подпрограммы «Благоустройство и санитарная очистка населенных пунктов» муниципальной программы Нефтекумского городского округа «Развитие жилищно-коммунального хозяйства и улучшение жилищных условий». Тогда как исполнение данных контрактов осуществлялось в рамках реализации муниципальной программы Нефтекумского городского округа «Формирование современной городской среды на 2018-2022 гг.»</w:t>
      </w:r>
    </w:p>
    <w:p w:rsidR="005509C6" w:rsidRPr="00EF4364" w:rsidRDefault="005509C6" w:rsidP="005509C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F4364">
        <w:rPr>
          <w:rFonts w:eastAsia="Calibri"/>
          <w:sz w:val="28"/>
          <w:szCs w:val="28"/>
        </w:rPr>
        <w:t>В нарушение п. 34 Инструкции 157н элементы благоустройства (</w:t>
      </w:r>
      <w:r w:rsidRPr="00EF4364">
        <w:rPr>
          <w:sz w:val="28"/>
          <w:szCs w:val="28"/>
        </w:rPr>
        <w:t xml:space="preserve">детские площадки, </w:t>
      </w:r>
      <w:r w:rsidRPr="00EF4364">
        <w:rPr>
          <w:rFonts w:eastAsia="Calibri"/>
          <w:sz w:val="28"/>
          <w:szCs w:val="28"/>
        </w:rPr>
        <w:t xml:space="preserve">урны, скамейки, светильники), установленные в рамках исполнения муниципальных контрактов, не учтены </w:t>
      </w:r>
      <w:r w:rsidRPr="00EF4364">
        <w:rPr>
          <w:rFonts w:eastAsia="Calibri"/>
          <w:color w:val="000000"/>
          <w:sz w:val="28"/>
          <w:szCs w:val="28"/>
          <w:shd w:val="clear" w:color="auto" w:fill="FFFFFF"/>
        </w:rPr>
        <w:t xml:space="preserve">в составе основных средств. Сумма неучтенных основных средств составила </w:t>
      </w:r>
      <w:r w:rsidRPr="00EF4364">
        <w:rPr>
          <w:color w:val="000000"/>
          <w:sz w:val="28"/>
          <w:szCs w:val="28"/>
          <w:shd w:val="clear" w:color="auto" w:fill="FFFFFF"/>
        </w:rPr>
        <w:t>519 000</w:t>
      </w:r>
      <w:r w:rsidRPr="00EF4364">
        <w:rPr>
          <w:rFonts w:eastAsia="Calibri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Индикаторы достижения цели муниципальной программы не достигнуты, т.к. программой был запланирован ремонт 9 дворовых территорий и 2 общественной территории, однако реализован только 1 проект «Общественное место – городской парк </w:t>
      </w:r>
      <w:proofErr w:type="gramStart"/>
      <w:r w:rsidRPr="00EF4364">
        <w:rPr>
          <w:sz w:val="28"/>
          <w:szCs w:val="28"/>
        </w:rPr>
        <w:t>г</w:t>
      </w:r>
      <w:proofErr w:type="gramEnd"/>
      <w:r w:rsidRPr="00EF4364">
        <w:rPr>
          <w:sz w:val="28"/>
          <w:szCs w:val="28"/>
        </w:rPr>
        <w:t>. Нефтекумск».</w:t>
      </w:r>
    </w:p>
    <w:p w:rsidR="005509C6" w:rsidRPr="00EF4364" w:rsidRDefault="005509C6" w:rsidP="005509C6">
      <w:pPr>
        <w:ind w:right="-1" w:firstLine="709"/>
        <w:contextualSpacing/>
        <w:jc w:val="both"/>
        <w:rPr>
          <w:bCs/>
          <w:spacing w:val="2"/>
          <w:sz w:val="28"/>
          <w:szCs w:val="28"/>
        </w:rPr>
      </w:pPr>
      <w:r w:rsidRPr="00EF4364">
        <w:rPr>
          <w:bCs/>
          <w:spacing w:val="2"/>
          <w:sz w:val="28"/>
          <w:szCs w:val="28"/>
        </w:rPr>
        <w:t>Нецелевого использования средств м</w:t>
      </w:r>
      <w:r w:rsidR="00B72E31">
        <w:rPr>
          <w:bCs/>
          <w:spacing w:val="2"/>
          <w:sz w:val="28"/>
          <w:szCs w:val="28"/>
        </w:rPr>
        <w:t>естного бюджета не установлено.</w:t>
      </w:r>
    </w:p>
    <w:p w:rsidR="005509C6" w:rsidRPr="00EF4364" w:rsidRDefault="005509C6" w:rsidP="005509C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509C6" w:rsidRPr="00EF4364" w:rsidRDefault="005509C6" w:rsidP="005509C6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EF4364">
        <w:rPr>
          <w:sz w:val="28"/>
          <w:szCs w:val="28"/>
        </w:rPr>
        <w:t xml:space="preserve">4. </w:t>
      </w:r>
      <w:r w:rsidRPr="00EF4364">
        <w:rPr>
          <w:rFonts w:eastAsia="Calibri"/>
          <w:bCs/>
          <w:color w:val="000000"/>
          <w:sz w:val="28"/>
          <w:szCs w:val="28"/>
        </w:rPr>
        <w:t xml:space="preserve">Сумма денежных средств, охваченных контрольным мероприятием </w:t>
      </w:r>
      <w:r w:rsidRPr="00EF4364">
        <w:rPr>
          <w:spacing w:val="2"/>
          <w:sz w:val="28"/>
          <w:szCs w:val="28"/>
        </w:rPr>
        <w:t>«Проверка финансово–хозяйственной деятельности МБУ "СОК "Старт" НГО СК (с элементами аудита в сфере закупок)» составила 6 771 289,73 рублей</w:t>
      </w:r>
      <w:proofErr w:type="gramStart"/>
      <w:r w:rsidRPr="00EF4364">
        <w:rPr>
          <w:spacing w:val="2"/>
          <w:sz w:val="28"/>
          <w:szCs w:val="28"/>
        </w:rPr>
        <w:t>.</w:t>
      </w:r>
      <w:proofErr w:type="gramEnd"/>
      <w:r w:rsidRPr="00EF4364">
        <w:rPr>
          <w:spacing w:val="2"/>
          <w:sz w:val="28"/>
          <w:szCs w:val="28"/>
        </w:rPr>
        <w:t xml:space="preserve"> (</w:t>
      </w:r>
      <w:proofErr w:type="gramStart"/>
      <w:r w:rsidRPr="00EF4364">
        <w:rPr>
          <w:spacing w:val="2"/>
          <w:sz w:val="28"/>
          <w:szCs w:val="28"/>
        </w:rPr>
        <w:t>а</w:t>
      </w:r>
      <w:proofErr w:type="gramEnd"/>
      <w:r w:rsidRPr="00EF4364">
        <w:rPr>
          <w:spacing w:val="2"/>
          <w:sz w:val="28"/>
          <w:szCs w:val="28"/>
        </w:rPr>
        <w:t>кт № 4 от 10 июня 2019 г.)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Настоящей проверкой за проверяемый период 2018 года установлено нарушений всего на сумму 862 308,17 рублей с учетом результатов проведенного аудита, в том числе:</w:t>
      </w:r>
    </w:p>
    <w:p w:rsidR="005509C6" w:rsidRPr="00EF4364" w:rsidRDefault="005509C6" w:rsidP="005509C6">
      <w:pPr>
        <w:ind w:firstLine="709"/>
        <w:jc w:val="both"/>
        <w:rPr>
          <w:sz w:val="28"/>
          <w:szCs w:val="28"/>
          <w:shd w:val="clear" w:color="auto" w:fill="FFFFFF"/>
        </w:rPr>
      </w:pPr>
      <w:r w:rsidRPr="00EF4364">
        <w:rPr>
          <w:bCs/>
          <w:sz w:val="28"/>
          <w:szCs w:val="28"/>
        </w:rPr>
        <w:t xml:space="preserve">осуществление закупок без </w:t>
      </w:r>
      <w:proofErr w:type="gramStart"/>
      <w:r w:rsidRPr="00EF4364">
        <w:rPr>
          <w:bCs/>
          <w:sz w:val="28"/>
          <w:szCs w:val="28"/>
        </w:rPr>
        <w:t>утвержденного</w:t>
      </w:r>
      <w:proofErr w:type="gramEnd"/>
      <w:r w:rsidRPr="00EF4364">
        <w:rPr>
          <w:bCs/>
          <w:sz w:val="28"/>
          <w:szCs w:val="28"/>
        </w:rPr>
        <w:t xml:space="preserve"> </w:t>
      </w:r>
      <w:r w:rsidRPr="00EF4364">
        <w:rPr>
          <w:sz w:val="28"/>
          <w:szCs w:val="28"/>
          <w:shd w:val="clear" w:color="auto" w:fill="FFFFFF"/>
        </w:rPr>
        <w:t>заказчиком план-графика закупок – 25 случаев на сумму 621 624,64рублей;</w:t>
      </w:r>
    </w:p>
    <w:p w:rsidR="005509C6" w:rsidRPr="00EF4364" w:rsidRDefault="005509C6" w:rsidP="005509C6">
      <w:pPr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несоответствие СГОЗ, предусмотренных в ПФХД, плане закупок и плане-графике Учреждения;</w:t>
      </w:r>
    </w:p>
    <w:p w:rsidR="005509C6" w:rsidRPr="00EF4364" w:rsidRDefault="005509C6" w:rsidP="005509C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EF4364">
        <w:rPr>
          <w:color w:val="000000"/>
          <w:sz w:val="28"/>
          <w:szCs w:val="28"/>
          <w:shd w:val="clear" w:color="auto" w:fill="FFFFFF"/>
        </w:rPr>
        <w:t>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заказчиками, реестр контрактов, содержащего сведения, составляющие государственную тайну, или направление недостоверной информации (сведений) и (или) документов, содержащих недостоверную информацию – 31 случай;</w:t>
      </w:r>
      <w:proofErr w:type="gramEnd"/>
    </w:p>
    <w:p w:rsidR="005509C6" w:rsidRPr="00EF4364" w:rsidRDefault="005509C6" w:rsidP="005509C6">
      <w:pPr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не размещение, не своевременное размещение </w:t>
      </w:r>
      <w:r w:rsidRPr="00EF4364">
        <w:rPr>
          <w:bCs/>
          <w:sz w:val="28"/>
          <w:szCs w:val="28"/>
        </w:rPr>
        <w:t xml:space="preserve">на официальном сайте в сети «Интернет» </w:t>
      </w:r>
      <w:hyperlink r:id="rId15" w:history="1">
        <w:r w:rsidRPr="00EF4364">
          <w:rPr>
            <w:rStyle w:val="af2"/>
            <w:sz w:val="28"/>
            <w:szCs w:val="28"/>
          </w:rPr>
          <w:t>www.zakupki.gov.ru</w:t>
        </w:r>
      </w:hyperlink>
      <w:r w:rsidRPr="00EF4364">
        <w:rPr>
          <w:sz w:val="28"/>
          <w:szCs w:val="28"/>
          <w:shd w:val="clear" w:color="auto" w:fill="FFFFFF"/>
        </w:rPr>
        <w:t xml:space="preserve"> </w:t>
      </w:r>
      <w:r w:rsidRPr="00EF4364">
        <w:rPr>
          <w:sz w:val="28"/>
          <w:szCs w:val="28"/>
        </w:rPr>
        <w:t xml:space="preserve">отчета об исполнении государственного </w:t>
      </w:r>
      <w:r w:rsidRPr="00EF4364">
        <w:rPr>
          <w:sz w:val="28"/>
          <w:szCs w:val="28"/>
        </w:rPr>
        <w:lastRenderedPageBreak/>
        <w:t>(муниципального) контракта и (или) о результатах отдельного этапа его исполнения – 13 случаев;</w:t>
      </w:r>
    </w:p>
    <w:p w:rsidR="005509C6" w:rsidRPr="00B72E31" w:rsidRDefault="005509C6" w:rsidP="00B72E3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при обосновании и определении начальной (максимальной) цены контракта (договора), цены контракта (договора), заключаемого с единственным поставщиком – 2 случая на сумму 65 480,89 рублей;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несоответствие главной книги с первичной документацией – 1 случай на сумму 6 153,10 рублей;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нарушение корреспонденции счетов – 1 случай на сумму 1 992,54 рубля;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недостоверный расход ГСМ – 5 случаев;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нарушение ведения бухгалтерского учета (не ведется счет 27 «Материальные ценности, выданные в личное пользование работникам (сотрудникам)») – 1 случай;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нарушение сроков утверждения муниципального задания – 1 случай;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нарушение сроков утверждения и размещения в сети интернет плана ФХД  – 8 случаев;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превышение кратности средней заработной платы руководителя к средней заработной плате работников учреждения;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несоответствие разницы должностного оклада руководителя и главного бухгалтера Учреждения;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нарушение при составлении локальных актов на оплату труда;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неправомерные расходы субсидий выделенных на муниципальное задание – 2 случая на сумму 167 057,00 рублей;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  <w:shd w:val="clear" w:color="auto" w:fill="FFFFFF"/>
        </w:rPr>
        <w:t>нарушение требований, предъявляемых к оформлению фактов хозяйственной жизни Учреждения первичными учетными документами</w:t>
      </w:r>
      <w:r w:rsidRPr="00EF4364">
        <w:rPr>
          <w:sz w:val="28"/>
          <w:szCs w:val="28"/>
        </w:rPr>
        <w:t>;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несоответствие сумм возмещения по командировочным расходам в Учетной политике Учреждения и плане финансово-хозяйственной деятельности Учреждения на 2018 год.</w:t>
      </w:r>
    </w:p>
    <w:p w:rsidR="005509C6" w:rsidRPr="00EF4364" w:rsidRDefault="005509C6" w:rsidP="005509C6">
      <w:pPr>
        <w:ind w:firstLine="709"/>
        <w:contextualSpacing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По итогам контрольного мероприятия в целях устранения выявленных нарушений направлено Представление № 2-п от 20 июня 2019 года.</w:t>
      </w:r>
    </w:p>
    <w:p w:rsidR="005509C6" w:rsidRPr="00EF4364" w:rsidRDefault="005509C6" w:rsidP="005509C6">
      <w:pPr>
        <w:ind w:firstLine="709"/>
        <w:jc w:val="both"/>
        <w:rPr>
          <w:b/>
          <w:sz w:val="28"/>
          <w:szCs w:val="28"/>
        </w:rPr>
      </w:pPr>
    </w:p>
    <w:p w:rsidR="005509C6" w:rsidRPr="00EF4364" w:rsidRDefault="005509C6" w:rsidP="005509C6">
      <w:pPr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5. </w:t>
      </w:r>
      <w:r w:rsidRPr="00EF4364">
        <w:rPr>
          <w:rFonts w:eastAsia="Calibri"/>
          <w:bCs/>
          <w:color w:val="000000"/>
          <w:sz w:val="28"/>
          <w:szCs w:val="28"/>
        </w:rPr>
        <w:t xml:space="preserve">Сумма денежных средств, охваченных контрольным мероприятием </w:t>
      </w:r>
      <w:r w:rsidRPr="00EF4364">
        <w:rPr>
          <w:color w:val="000000"/>
          <w:sz w:val="28"/>
          <w:szCs w:val="28"/>
        </w:rPr>
        <w:t>Проверка законности, результативности, (эффективности и экономности) использования средств бюджета, выделенных в 2018 году по подпрограмме «Дорожное хозяйство и повышение безопасности дорожного движения» муниципальной программы «Развитие градостроительства, транспортной системы и обеспечение безопасности дорожного движения» (ремонт дорожного покрытия 10 улиц в 7 населенных пунктах с</w:t>
      </w:r>
      <w:proofErr w:type="gramStart"/>
      <w:r w:rsidRPr="00EF4364">
        <w:rPr>
          <w:color w:val="000000"/>
          <w:sz w:val="28"/>
          <w:szCs w:val="28"/>
        </w:rPr>
        <w:t>.А</w:t>
      </w:r>
      <w:proofErr w:type="gramEnd"/>
      <w:r w:rsidRPr="00EF4364">
        <w:rPr>
          <w:color w:val="000000"/>
          <w:sz w:val="28"/>
          <w:szCs w:val="28"/>
        </w:rPr>
        <w:t xml:space="preserve">чикулак, п.Затеречный, п.Зимняя Ставка, х.Андрей-Курган, с. </w:t>
      </w:r>
      <w:proofErr w:type="spellStart"/>
      <w:r w:rsidRPr="00EF4364">
        <w:rPr>
          <w:color w:val="000000"/>
          <w:sz w:val="28"/>
          <w:szCs w:val="28"/>
        </w:rPr>
        <w:t>Каясула</w:t>
      </w:r>
      <w:proofErr w:type="spellEnd"/>
      <w:r w:rsidRPr="00EF4364">
        <w:rPr>
          <w:color w:val="000000"/>
          <w:sz w:val="28"/>
          <w:szCs w:val="28"/>
        </w:rPr>
        <w:t xml:space="preserve"> , в а. </w:t>
      </w:r>
      <w:proofErr w:type="spellStart"/>
      <w:r w:rsidRPr="00EF4364">
        <w:rPr>
          <w:color w:val="000000"/>
          <w:sz w:val="28"/>
          <w:szCs w:val="28"/>
        </w:rPr>
        <w:t>Махмуд-Мектеб</w:t>
      </w:r>
      <w:proofErr w:type="spellEnd"/>
      <w:r w:rsidRPr="00EF4364">
        <w:rPr>
          <w:color w:val="000000"/>
          <w:sz w:val="28"/>
          <w:szCs w:val="28"/>
        </w:rPr>
        <w:t xml:space="preserve"> 3 улицы, г. Нефтекумск) составила</w:t>
      </w:r>
      <w:r w:rsidRPr="00EF4364">
        <w:rPr>
          <w:b/>
          <w:color w:val="000000"/>
          <w:sz w:val="28"/>
          <w:szCs w:val="28"/>
        </w:rPr>
        <w:t xml:space="preserve"> </w:t>
      </w:r>
      <w:r w:rsidRPr="00EF4364">
        <w:rPr>
          <w:color w:val="000000"/>
          <w:sz w:val="28"/>
          <w:szCs w:val="28"/>
        </w:rPr>
        <w:t>32 463 930,00 рублей</w:t>
      </w:r>
      <w:proofErr w:type="gramStart"/>
      <w:r w:rsidRPr="00EF4364">
        <w:rPr>
          <w:color w:val="000000"/>
          <w:sz w:val="28"/>
          <w:szCs w:val="28"/>
        </w:rPr>
        <w:t>.</w:t>
      </w:r>
      <w:proofErr w:type="gramEnd"/>
      <w:r w:rsidRPr="00EF4364">
        <w:rPr>
          <w:color w:val="000000"/>
          <w:sz w:val="28"/>
          <w:szCs w:val="28"/>
        </w:rPr>
        <w:t xml:space="preserve"> (</w:t>
      </w:r>
      <w:proofErr w:type="gramStart"/>
      <w:r w:rsidRPr="00EF4364">
        <w:rPr>
          <w:color w:val="000000"/>
          <w:sz w:val="28"/>
          <w:szCs w:val="28"/>
        </w:rPr>
        <w:t>а</w:t>
      </w:r>
      <w:proofErr w:type="gramEnd"/>
      <w:r w:rsidRPr="00EF4364">
        <w:rPr>
          <w:color w:val="000000"/>
          <w:sz w:val="28"/>
          <w:szCs w:val="28"/>
        </w:rPr>
        <w:t>кт № 5 от 02 октября 2019 г)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Настоящей проверкой за проверяемый период 2018 года установлено нарушений на сумму 20 758 060,00 рублей с учетом результатов проведенного аудита, в том числе:</w:t>
      </w:r>
    </w:p>
    <w:p w:rsidR="005509C6" w:rsidRPr="00EF4364" w:rsidRDefault="005509C6" w:rsidP="005509C6">
      <w:pPr>
        <w:ind w:firstLine="709"/>
        <w:jc w:val="both"/>
        <w:rPr>
          <w:sz w:val="28"/>
          <w:szCs w:val="28"/>
          <w:shd w:val="clear" w:color="auto" w:fill="FFFFFF"/>
        </w:rPr>
      </w:pPr>
      <w:r w:rsidRPr="00EF4364">
        <w:rPr>
          <w:sz w:val="28"/>
          <w:szCs w:val="28"/>
        </w:rPr>
        <w:t>нарушение ч. 1 ст. 781 ГК РФ</w:t>
      </w:r>
      <w:r w:rsidRPr="00EF4364">
        <w:rPr>
          <w:sz w:val="28"/>
          <w:szCs w:val="28"/>
          <w:shd w:val="clear" w:color="auto" w:fill="FFFFFF"/>
        </w:rPr>
        <w:t xml:space="preserve"> – 5 случаев на сумму </w:t>
      </w:r>
      <w:r w:rsidRPr="00EF4364">
        <w:rPr>
          <w:sz w:val="28"/>
          <w:szCs w:val="28"/>
        </w:rPr>
        <w:t xml:space="preserve">20 758 060,00рублей </w:t>
      </w:r>
      <w:r w:rsidRPr="00EF4364">
        <w:rPr>
          <w:sz w:val="28"/>
          <w:szCs w:val="28"/>
          <w:shd w:val="clear" w:color="auto" w:fill="FFFFFF"/>
        </w:rPr>
        <w:t xml:space="preserve">(не соблюдены условия контракта о сроках оплаты, а именно в течение 15 рабочих дней с момента подписания сторонами акта о приемке выполненных работ, акта оказанных услуг и предоставления </w:t>
      </w:r>
      <w:proofErr w:type="spellStart"/>
      <w:proofErr w:type="gramStart"/>
      <w:r w:rsidRPr="00EF4364">
        <w:rPr>
          <w:sz w:val="28"/>
          <w:szCs w:val="28"/>
          <w:shd w:val="clear" w:color="auto" w:fill="FFFFFF"/>
        </w:rPr>
        <w:t>счет-фактуры</w:t>
      </w:r>
      <w:proofErr w:type="spellEnd"/>
      <w:proofErr w:type="gramEnd"/>
      <w:r w:rsidRPr="00EF4364">
        <w:rPr>
          <w:sz w:val="28"/>
          <w:szCs w:val="28"/>
          <w:shd w:val="clear" w:color="auto" w:fill="FFFFFF"/>
        </w:rPr>
        <w:t>);</w:t>
      </w:r>
    </w:p>
    <w:p w:rsidR="005509C6" w:rsidRPr="00EF4364" w:rsidRDefault="005509C6" w:rsidP="005509C6">
      <w:pPr>
        <w:ind w:firstLine="709"/>
        <w:jc w:val="both"/>
        <w:rPr>
          <w:sz w:val="28"/>
          <w:szCs w:val="28"/>
          <w:shd w:val="clear" w:color="auto" w:fill="FFFFFF"/>
        </w:rPr>
      </w:pPr>
      <w:r w:rsidRPr="00EF4364">
        <w:rPr>
          <w:sz w:val="28"/>
          <w:szCs w:val="28"/>
        </w:rPr>
        <w:t xml:space="preserve">нарушение ст.13 Федерального Закона № 257-ФЗ «Об автомобильных дорогах и о дорожной деятельности в Российской Федерации» (не разработан порядок </w:t>
      </w:r>
      <w:r w:rsidRPr="00EF4364">
        <w:rPr>
          <w:sz w:val="28"/>
          <w:szCs w:val="28"/>
        </w:rPr>
        <w:lastRenderedPageBreak/>
        <w:t xml:space="preserve">осуществления муниципального </w:t>
      </w:r>
      <w:proofErr w:type="gramStart"/>
      <w:r w:rsidRPr="00EF4364">
        <w:rPr>
          <w:sz w:val="28"/>
          <w:szCs w:val="28"/>
        </w:rPr>
        <w:t>контроля за</w:t>
      </w:r>
      <w:proofErr w:type="gramEnd"/>
      <w:r w:rsidRPr="00EF4364">
        <w:rPr>
          <w:sz w:val="28"/>
          <w:szCs w:val="28"/>
        </w:rPr>
        <w:t xml:space="preserve"> обеспечением сохранности автомобильных дорог местного значения).</w:t>
      </w:r>
    </w:p>
    <w:p w:rsidR="005509C6" w:rsidRPr="00EF4364" w:rsidRDefault="005509C6" w:rsidP="005509C6">
      <w:pPr>
        <w:ind w:firstLine="709"/>
        <w:jc w:val="both"/>
        <w:rPr>
          <w:sz w:val="28"/>
          <w:szCs w:val="28"/>
        </w:rPr>
      </w:pPr>
    </w:p>
    <w:p w:rsidR="005509C6" w:rsidRPr="00EF4364" w:rsidRDefault="005509C6" w:rsidP="005509C6">
      <w:pPr>
        <w:ind w:firstLine="709"/>
        <w:jc w:val="both"/>
        <w:rPr>
          <w:color w:val="000000"/>
          <w:sz w:val="28"/>
          <w:szCs w:val="28"/>
        </w:rPr>
      </w:pPr>
      <w:r w:rsidRPr="00EF4364">
        <w:rPr>
          <w:sz w:val="28"/>
          <w:szCs w:val="28"/>
        </w:rPr>
        <w:t xml:space="preserve">6. </w:t>
      </w:r>
      <w:r w:rsidRPr="00EF4364">
        <w:rPr>
          <w:color w:val="000000"/>
          <w:sz w:val="28"/>
          <w:szCs w:val="28"/>
          <w:shd w:val="clear" w:color="auto" w:fill="FFFFFF"/>
        </w:rPr>
        <w:t>Было</w:t>
      </w:r>
      <w:r w:rsidRPr="00EF4364">
        <w:rPr>
          <w:rFonts w:eastAsia="Calibri"/>
          <w:sz w:val="28"/>
          <w:szCs w:val="28"/>
        </w:rPr>
        <w:t xml:space="preserve"> проведено контрольное мероприятие «</w:t>
      </w:r>
      <w:r w:rsidRPr="00EF4364">
        <w:rPr>
          <w:color w:val="000000"/>
          <w:sz w:val="28"/>
          <w:szCs w:val="28"/>
        </w:rPr>
        <w:t>Проверка законности, результативности, экономности использования бюджетных средств, выделенных Управлению сельского хозяйства и охраны окружающей среды АНГО СК в 2018 году на обеспечение реализации муниципальной программы «Развитие сельского хозяйства» (с элементами аудита в сфере закупок)</w:t>
      </w:r>
      <w:proofErr w:type="gramStart"/>
      <w:r w:rsidRPr="00EF4364">
        <w:rPr>
          <w:color w:val="000000"/>
          <w:sz w:val="28"/>
          <w:szCs w:val="28"/>
        </w:rPr>
        <w:t>.</w:t>
      </w:r>
      <w:proofErr w:type="gramEnd"/>
      <w:r w:rsidRPr="00EF4364">
        <w:rPr>
          <w:color w:val="000000"/>
          <w:sz w:val="28"/>
          <w:szCs w:val="28"/>
        </w:rPr>
        <w:t xml:space="preserve"> (</w:t>
      </w:r>
      <w:proofErr w:type="gramStart"/>
      <w:r w:rsidRPr="00EF4364">
        <w:rPr>
          <w:color w:val="000000"/>
          <w:sz w:val="28"/>
          <w:szCs w:val="28"/>
        </w:rPr>
        <w:t>а</w:t>
      </w:r>
      <w:proofErr w:type="gramEnd"/>
      <w:r w:rsidRPr="00EF4364">
        <w:rPr>
          <w:color w:val="000000"/>
          <w:sz w:val="28"/>
          <w:szCs w:val="28"/>
        </w:rPr>
        <w:t>кт № 6 от 14 ноября 2019 г)</w:t>
      </w:r>
    </w:p>
    <w:p w:rsidR="005509C6" w:rsidRPr="00EF4364" w:rsidRDefault="005509C6" w:rsidP="005509C6">
      <w:pPr>
        <w:shd w:val="clear" w:color="auto" w:fill="FFFFFF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Настоящей проверкой за проверяемый период 2018 года установлено нарушений с учетом результатов проведенного аудита, в том числе:</w:t>
      </w:r>
    </w:p>
    <w:p w:rsidR="005509C6" w:rsidRPr="00EF4364" w:rsidRDefault="005509C6" w:rsidP="005509C6">
      <w:pPr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нарушение пунктов 7, 9 статьи 17 закона 44-ФЗ (несвоевременное утверждение и размещение на официальном сайте в сети «Интернет» </w:t>
      </w:r>
      <w:hyperlink r:id="rId16" w:history="1">
        <w:r w:rsidRPr="00EF4364">
          <w:rPr>
            <w:sz w:val="28"/>
            <w:szCs w:val="28"/>
          </w:rPr>
          <w:t>www.zakupki.gov.ru</w:t>
        </w:r>
      </w:hyperlink>
      <w:r w:rsidRPr="00EF4364">
        <w:rPr>
          <w:sz w:val="28"/>
          <w:szCs w:val="28"/>
        </w:rPr>
        <w:t xml:space="preserve"> плана закупок на 2018 год и плановый период 2019-2020 года) – 1 случай;</w:t>
      </w:r>
    </w:p>
    <w:p w:rsidR="005509C6" w:rsidRPr="00EF4364" w:rsidRDefault="005509C6" w:rsidP="005509C6">
      <w:pPr>
        <w:ind w:firstLine="709"/>
        <w:jc w:val="both"/>
        <w:rPr>
          <w:sz w:val="28"/>
          <w:szCs w:val="28"/>
        </w:rPr>
      </w:pPr>
      <w:proofErr w:type="gramStart"/>
      <w:r w:rsidRPr="00EF4364">
        <w:rPr>
          <w:sz w:val="28"/>
          <w:szCs w:val="28"/>
        </w:rPr>
        <w:t xml:space="preserve">нарушение пунктов 10, 15 статьи 21 44-ФЗ (несвоевременное утверждение и размещение/опубликование в сети «Интернет» на официальном сайте в </w:t>
      </w:r>
      <w:hyperlink r:id="rId17" w:history="1">
        <w:r w:rsidRPr="00EF4364">
          <w:rPr>
            <w:sz w:val="28"/>
            <w:szCs w:val="28"/>
          </w:rPr>
          <w:t>www.zakupki.gov.ru</w:t>
        </w:r>
      </w:hyperlink>
      <w:r w:rsidRPr="00EF4364">
        <w:rPr>
          <w:sz w:val="28"/>
          <w:szCs w:val="28"/>
        </w:rPr>
        <w:t xml:space="preserve"> плана – график закупок на 2018 год – 1 случай.</w:t>
      </w:r>
      <w:proofErr w:type="gramEnd"/>
    </w:p>
    <w:p w:rsidR="005509C6" w:rsidRPr="00EF4364" w:rsidRDefault="005509C6" w:rsidP="005509C6">
      <w:pPr>
        <w:ind w:firstLine="709"/>
        <w:jc w:val="both"/>
        <w:rPr>
          <w:b/>
          <w:sz w:val="28"/>
          <w:szCs w:val="28"/>
        </w:rPr>
      </w:pPr>
    </w:p>
    <w:p w:rsidR="005509C6" w:rsidRPr="00EF4364" w:rsidRDefault="005509C6" w:rsidP="005509C6">
      <w:pPr>
        <w:ind w:firstLine="709"/>
        <w:jc w:val="both"/>
        <w:rPr>
          <w:color w:val="000000"/>
          <w:sz w:val="28"/>
          <w:szCs w:val="28"/>
        </w:rPr>
      </w:pPr>
      <w:r w:rsidRPr="00EF4364">
        <w:rPr>
          <w:sz w:val="28"/>
          <w:szCs w:val="28"/>
        </w:rPr>
        <w:t xml:space="preserve">7. В ходе контрольного мероприятия «Проверка использования средств бюджета Нефтекумского городского округа, выделенных в 2018 году на содержание и ремонт объектов уличного освещения (с элементами аудита в сфере закупок)» объем проверенных средств составил 8 851 998,06 рублей. </w:t>
      </w:r>
      <w:r w:rsidRPr="00EF4364">
        <w:rPr>
          <w:color w:val="000000"/>
          <w:sz w:val="28"/>
          <w:szCs w:val="28"/>
        </w:rPr>
        <w:t>)</w:t>
      </w:r>
      <w:proofErr w:type="gramStart"/>
      <w:r w:rsidRPr="00EF4364">
        <w:rPr>
          <w:color w:val="000000"/>
          <w:sz w:val="28"/>
          <w:szCs w:val="28"/>
        </w:rPr>
        <w:t>.</w:t>
      </w:r>
      <w:proofErr w:type="gramEnd"/>
      <w:r w:rsidRPr="00EF4364">
        <w:rPr>
          <w:color w:val="000000"/>
          <w:sz w:val="28"/>
          <w:szCs w:val="28"/>
        </w:rPr>
        <w:t xml:space="preserve"> (</w:t>
      </w:r>
      <w:proofErr w:type="gramStart"/>
      <w:r w:rsidRPr="00EF4364">
        <w:rPr>
          <w:color w:val="000000"/>
          <w:sz w:val="28"/>
          <w:szCs w:val="28"/>
        </w:rPr>
        <w:t>а</w:t>
      </w:r>
      <w:proofErr w:type="gramEnd"/>
      <w:r w:rsidRPr="00EF4364">
        <w:rPr>
          <w:color w:val="000000"/>
          <w:sz w:val="28"/>
          <w:szCs w:val="28"/>
        </w:rPr>
        <w:t>кт № 6 от 24 декабря 2019 г)</w:t>
      </w:r>
    </w:p>
    <w:p w:rsidR="005509C6" w:rsidRPr="00EF4364" w:rsidRDefault="005509C6" w:rsidP="005509C6">
      <w:pPr>
        <w:ind w:firstLine="709"/>
        <w:jc w:val="both"/>
        <w:rPr>
          <w:rFonts w:eastAsia="Calibri"/>
          <w:sz w:val="28"/>
          <w:szCs w:val="28"/>
        </w:rPr>
      </w:pPr>
      <w:r w:rsidRPr="00EF4364">
        <w:rPr>
          <w:rFonts w:eastAsia="Calibri"/>
          <w:sz w:val="28"/>
          <w:szCs w:val="28"/>
        </w:rPr>
        <w:t xml:space="preserve">Нормативная база, регулирующая порядок реализации мероприятия по обеспечению уличным освещением Нефтекумского </w:t>
      </w:r>
      <w:r w:rsidRPr="00EF4364">
        <w:rPr>
          <w:sz w:val="28"/>
          <w:szCs w:val="28"/>
        </w:rPr>
        <w:t>городского</w:t>
      </w:r>
      <w:r w:rsidRPr="00EF4364">
        <w:rPr>
          <w:rFonts w:eastAsia="Calibri"/>
          <w:sz w:val="28"/>
          <w:szCs w:val="28"/>
        </w:rPr>
        <w:t xml:space="preserve"> </w:t>
      </w:r>
      <w:r w:rsidRPr="00EF4364">
        <w:rPr>
          <w:sz w:val="28"/>
          <w:szCs w:val="28"/>
        </w:rPr>
        <w:t>округа</w:t>
      </w:r>
      <w:r w:rsidRPr="00EF4364">
        <w:rPr>
          <w:rFonts w:eastAsia="Calibri"/>
          <w:sz w:val="28"/>
          <w:szCs w:val="28"/>
        </w:rPr>
        <w:t xml:space="preserve"> в целом урегулирована. Имеются отдельные технические ошибки и недостатки, требующие доработки.</w:t>
      </w:r>
    </w:p>
    <w:p w:rsidR="005509C6" w:rsidRPr="00EF4364" w:rsidRDefault="005509C6" w:rsidP="005509C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F4364">
        <w:rPr>
          <w:sz w:val="28"/>
          <w:szCs w:val="28"/>
        </w:rPr>
        <w:t xml:space="preserve">Техническая документация наружного освещения Нефтекумского городского округа на проверку не была предоставлена. </w:t>
      </w:r>
      <w:proofErr w:type="gramStart"/>
      <w:r w:rsidRPr="00EF4364">
        <w:rPr>
          <w:sz w:val="28"/>
          <w:szCs w:val="28"/>
        </w:rPr>
        <w:t>(В соответствии с пунктом 1.8.1.</w:t>
      </w:r>
      <w:proofErr w:type="gramEnd"/>
      <w:r w:rsidRPr="00EF4364">
        <w:rPr>
          <w:sz w:val="28"/>
          <w:szCs w:val="28"/>
        </w:rPr>
        <w:t xml:space="preserve"> </w:t>
      </w:r>
      <w:proofErr w:type="gramStart"/>
      <w:r w:rsidRPr="00EF4364">
        <w:rPr>
          <w:sz w:val="28"/>
          <w:szCs w:val="28"/>
        </w:rPr>
        <w:t xml:space="preserve">Правил технической эксплуатации электроустановок потребителей, утверждённых приказом Минэнерго России, у каждой организации – </w:t>
      </w:r>
      <w:hyperlink r:id="rId18" w:tooltip="Владелец" w:history="1">
        <w:r w:rsidRPr="00EF4364">
          <w:rPr>
            <w:sz w:val="28"/>
            <w:szCs w:val="28"/>
          </w:rPr>
          <w:t>владельца</w:t>
        </w:r>
      </w:hyperlink>
      <w:r w:rsidRPr="00EF4364">
        <w:rPr>
          <w:sz w:val="28"/>
          <w:szCs w:val="28"/>
        </w:rPr>
        <w:t xml:space="preserve"> электроустановок должна быть техническая документация, в том числе генеральный план с нанесёнными зданиями, сооружениями и подземными </w:t>
      </w:r>
      <w:hyperlink r:id="rId19" w:tooltip="Электроэнергетика, электротехника" w:history="1">
        <w:r w:rsidRPr="00EF4364">
          <w:rPr>
            <w:sz w:val="28"/>
            <w:szCs w:val="28"/>
          </w:rPr>
          <w:t>электротехническими</w:t>
        </w:r>
      </w:hyperlink>
      <w:r w:rsidRPr="00EF4364">
        <w:rPr>
          <w:sz w:val="28"/>
          <w:szCs w:val="28"/>
        </w:rPr>
        <w:t xml:space="preserve"> коммуникациями, </w:t>
      </w:r>
      <w:hyperlink r:id="rId20" w:tooltip="Проектная документация" w:history="1">
        <w:r w:rsidRPr="00EF4364">
          <w:rPr>
            <w:sz w:val="28"/>
            <w:szCs w:val="28"/>
          </w:rPr>
          <w:t>проектная документация</w:t>
        </w:r>
      </w:hyperlink>
      <w:r w:rsidRPr="00EF4364">
        <w:rPr>
          <w:sz w:val="28"/>
          <w:szCs w:val="28"/>
        </w:rPr>
        <w:t xml:space="preserve"> со всеми последующими изменениями, общие схемы электроснабжения, технические паспорта основного электрооборудования, другие).</w:t>
      </w:r>
      <w:proofErr w:type="gramEnd"/>
    </w:p>
    <w:p w:rsidR="005509C6" w:rsidRPr="00EF4364" w:rsidRDefault="005509C6" w:rsidP="005509C6">
      <w:pPr>
        <w:ind w:right="-1" w:firstLine="709"/>
        <w:contextualSpacing/>
        <w:jc w:val="both"/>
        <w:rPr>
          <w:bCs/>
          <w:spacing w:val="2"/>
          <w:sz w:val="28"/>
          <w:szCs w:val="28"/>
        </w:rPr>
      </w:pPr>
      <w:r w:rsidRPr="00EF4364">
        <w:rPr>
          <w:bCs/>
          <w:spacing w:val="2"/>
          <w:sz w:val="28"/>
          <w:szCs w:val="28"/>
        </w:rPr>
        <w:t>Нецелевого использования средств местного бюджета не установлено.</w:t>
      </w:r>
    </w:p>
    <w:p w:rsidR="005509C6" w:rsidRPr="00EF4364" w:rsidRDefault="005509C6" w:rsidP="005509C6">
      <w:pPr>
        <w:ind w:right="-1" w:firstLine="709"/>
        <w:contextualSpacing/>
        <w:jc w:val="center"/>
        <w:rPr>
          <w:bCs/>
          <w:spacing w:val="2"/>
          <w:sz w:val="28"/>
          <w:szCs w:val="28"/>
        </w:rPr>
      </w:pPr>
    </w:p>
    <w:p w:rsidR="005509C6" w:rsidRDefault="005509C6" w:rsidP="005509C6">
      <w:pPr>
        <w:ind w:right="-1"/>
        <w:contextualSpacing/>
        <w:jc w:val="center"/>
        <w:rPr>
          <w:b/>
          <w:sz w:val="28"/>
          <w:szCs w:val="28"/>
        </w:rPr>
      </w:pPr>
      <w:r w:rsidRPr="00EF4364">
        <w:rPr>
          <w:b/>
          <w:sz w:val="28"/>
          <w:szCs w:val="28"/>
        </w:rPr>
        <w:t>4.</w:t>
      </w:r>
      <w:r w:rsidR="00B72E31">
        <w:rPr>
          <w:b/>
          <w:sz w:val="28"/>
          <w:szCs w:val="28"/>
        </w:rPr>
        <w:t xml:space="preserve"> </w:t>
      </w:r>
      <w:r w:rsidRPr="00EF4364">
        <w:rPr>
          <w:b/>
          <w:sz w:val="28"/>
          <w:szCs w:val="28"/>
        </w:rPr>
        <w:t>Экспертно-аналитическая деятельность</w:t>
      </w:r>
    </w:p>
    <w:p w:rsidR="005509C6" w:rsidRPr="00EF4364" w:rsidRDefault="005509C6" w:rsidP="005509C6">
      <w:pPr>
        <w:ind w:right="-1"/>
        <w:contextualSpacing/>
        <w:jc w:val="center"/>
        <w:rPr>
          <w:b/>
          <w:sz w:val="28"/>
          <w:szCs w:val="28"/>
        </w:rPr>
      </w:pPr>
    </w:p>
    <w:p w:rsidR="005509C6" w:rsidRPr="00EF4364" w:rsidRDefault="005509C6" w:rsidP="005509C6">
      <w:pPr>
        <w:ind w:right="-1" w:firstLine="709"/>
        <w:contextualSpacing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Одной из форм осуществления внешнего муниципального финансового контроля является экспертно-аналитическая деятельность, в рамках которой Контрольно-счетной палатой осуществлялся системный анализ проектов правовых актов с целью предупреждения противоправных расходов бюджетных средств.</w:t>
      </w:r>
    </w:p>
    <w:p w:rsidR="005509C6" w:rsidRPr="00EF4364" w:rsidRDefault="005509C6" w:rsidP="005509C6">
      <w:pPr>
        <w:ind w:right="-1" w:firstLine="709"/>
        <w:contextualSpacing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Анализ проектов правовых актов проводился в соответствии с БК РФ, Федеральным законом № 6-ФЗ, Федеральным законом от 06.10.2003г. № 131-ФЗ, Положением о Контрольно-счетной палате, Положением о бюджетном процессе в </w:t>
      </w:r>
      <w:r w:rsidRPr="00EF4364">
        <w:rPr>
          <w:sz w:val="28"/>
          <w:szCs w:val="28"/>
        </w:rPr>
        <w:lastRenderedPageBreak/>
        <w:t>Нефтекумского городском округе Ставропольского края и другими нормативными правовыми актами.</w:t>
      </w:r>
    </w:p>
    <w:p w:rsidR="005509C6" w:rsidRPr="00EF4364" w:rsidRDefault="005509C6" w:rsidP="005509C6">
      <w:pPr>
        <w:ind w:right="-1" w:firstLine="709"/>
        <w:contextualSpacing/>
        <w:jc w:val="both"/>
        <w:rPr>
          <w:sz w:val="28"/>
          <w:szCs w:val="28"/>
        </w:rPr>
      </w:pPr>
      <w:proofErr w:type="gramStart"/>
      <w:r w:rsidRPr="00EF4364">
        <w:rPr>
          <w:sz w:val="28"/>
          <w:szCs w:val="28"/>
        </w:rPr>
        <w:t xml:space="preserve">Всего проведено 52 экспертно-аналитических мероприятия, по которым подготовлены заключения, из них; </w:t>
      </w:r>
      <w:proofErr w:type="gramEnd"/>
    </w:p>
    <w:p w:rsidR="005509C6" w:rsidRPr="00EF4364" w:rsidRDefault="005509C6" w:rsidP="005509C6">
      <w:pPr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заключение по результатам финансово-экономической экспертизы проекта решения Думы Нефтекумского городского округа об исполнении бюджета Нефтекумского городского округа Ставропольского края за 2018 год;</w:t>
      </w:r>
    </w:p>
    <w:p w:rsidR="005509C6" w:rsidRPr="00EF4364" w:rsidRDefault="005509C6" w:rsidP="005509C6">
      <w:pPr>
        <w:tabs>
          <w:tab w:val="left" w:pos="3820"/>
        </w:tabs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6 заключений на проекты решений «О внесении изменений в решение Думы Нефтекумского городского округа Ставропольского края «О бюджете Нефтекумского городского округа Ставропольского края на 201</w:t>
      </w:r>
      <w:r>
        <w:rPr>
          <w:sz w:val="28"/>
          <w:szCs w:val="28"/>
        </w:rPr>
        <w:t>9</w:t>
      </w:r>
      <w:r w:rsidRPr="00EF436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EF4364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EF4364">
        <w:rPr>
          <w:sz w:val="28"/>
          <w:szCs w:val="28"/>
        </w:rPr>
        <w:t xml:space="preserve"> годов»;</w:t>
      </w:r>
    </w:p>
    <w:p w:rsidR="005509C6" w:rsidRPr="00EF4364" w:rsidRDefault="005509C6" w:rsidP="005509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заключение на проект решения Думы Нефтекумского городского округа «О бюджете Нефтекумского городского округа Ставропольского края на 2020 годи плановый период 2021 и 2022 годов;</w:t>
      </w:r>
    </w:p>
    <w:p w:rsidR="005509C6" w:rsidRPr="00EF4364" w:rsidRDefault="005509C6" w:rsidP="005509C6">
      <w:pPr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3 заключения на отчёты по исполнению бюджета Нефтекумского городского округа за 1 квартал, 1 полугодие  и 9 месяцев 201</w:t>
      </w:r>
      <w:r>
        <w:rPr>
          <w:sz w:val="28"/>
          <w:szCs w:val="28"/>
        </w:rPr>
        <w:t>9</w:t>
      </w:r>
      <w:r w:rsidRPr="00EF4364">
        <w:rPr>
          <w:sz w:val="28"/>
          <w:szCs w:val="28"/>
        </w:rPr>
        <w:t xml:space="preserve"> года.</w:t>
      </w:r>
    </w:p>
    <w:p w:rsidR="005509C6" w:rsidRPr="00EF4364" w:rsidRDefault="00B72E31" w:rsidP="00550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заключений </w:t>
      </w:r>
      <w:r w:rsidR="005509C6" w:rsidRPr="00EF4364">
        <w:rPr>
          <w:sz w:val="28"/>
          <w:szCs w:val="28"/>
        </w:rPr>
        <w:t>по результатам финансово-экономической экспертизы на проекты Постановлений администрации Нефтекумского городского округа о внесении изменений в муниципальные программы Нефтекумского округа.</w:t>
      </w:r>
    </w:p>
    <w:p w:rsidR="005509C6" w:rsidRPr="00EF4364" w:rsidRDefault="005509C6" w:rsidP="005509C6">
      <w:pPr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В заключениях отражены результаты оценки достоверности и полноты отражения доходов бюджета, оценки обоснованности запланированных расходных статей, оценки сбалансированности местного бюджета, соответствия текстовой части и структуры проекта решения о бюджете требованиям бюджетного законодательства, наличия и состояния нормативной и методической базы, регулирующей порядок фо</w:t>
      </w:r>
      <w:r w:rsidR="00B72E31">
        <w:rPr>
          <w:sz w:val="28"/>
          <w:szCs w:val="28"/>
        </w:rPr>
        <w:t>рмирования показателей бюджета.</w:t>
      </w:r>
    </w:p>
    <w:p w:rsidR="005509C6" w:rsidRPr="00EF4364" w:rsidRDefault="005509C6" w:rsidP="005509C6">
      <w:pPr>
        <w:ind w:firstLine="709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С этой целью изучались нормативные правовые акты органов местного самоуправления, финансово-плановые, отчетные, аналитические и иные документы и материалы Нефтекумского городского округа.</w:t>
      </w:r>
    </w:p>
    <w:p w:rsidR="005509C6" w:rsidRPr="00EF4364" w:rsidRDefault="005509C6" w:rsidP="005509C6">
      <w:pPr>
        <w:ind w:firstLine="709"/>
        <w:jc w:val="both"/>
        <w:rPr>
          <w:sz w:val="28"/>
          <w:szCs w:val="28"/>
        </w:rPr>
      </w:pPr>
    </w:p>
    <w:p w:rsidR="005509C6" w:rsidRPr="00EF4364" w:rsidRDefault="005509C6" w:rsidP="005509C6">
      <w:pPr>
        <w:jc w:val="center"/>
        <w:rPr>
          <w:b/>
          <w:iCs/>
          <w:sz w:val="28"/>
          <w:szCs w:val="28"/>
        </w:rPr>
      </w:pPr>
      <w:r w:rsidRPr="00EF4364">
        <w:rPr>
          <w:b/>
          <w:color w:val="000000"/>
          <w:sz w:val="28"/>
          <w:szCs w:val="28"/>
        </w:rPr>
        <w:t xml:space="preserve">5. </w:t>
      </w:r>
      <w:r w:rsidRPr="00EF4364">
        <w:rPr>
          <w:b/>
          <w:iCs/>
          <w:sz w:val="28"/>
          <w:szCs w:val="28"/>
        </w:rPr>
        <w:t>Организационно-методическая и информационная деятельность</w:t>
      </w:r>
    </w:p>
    <w:p w:rsidR="005509C6" w:rsidRPr="00EF4364" w:rsidRDefault="005509C6" w:rsidP="005509C6">
      <w:pPr>
        <w:jc w:val="center"/>
        <w:rPr>
          <w:b/>
          <w:iCs/>
          <w:sz w:val="28"/>
          <w:szCs w:val="28"/>
        </w:rPr>
      </w:pPr>
    </w:p>
    <w:p w:rsidR="005509C6" w:rsidRPr="00EF4364" w:rsidRDefault="005509C6" w:rsidP="005509C6">
      <w:pPr>
        <w:ind w:firstLine="709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Согласно ст. 3 Положения о Контрольно-счетной палате одним из основополагающих принципов деятельности Контрольно-счетной палаты является гласность.</w:t>
      </w:r>
    </w:p>
    <w:p w:rsidR="005509C6" w:rsidRPr="00EF4364" w:rsidRDefault="005509C6" w:rsidP="005509C6">
      <w:pPr>
        <w:ind w:firstLine="709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В целях реализации принципа гласности Контрольно-счетная палата на официальном сайте администрации Нефтекумского городского округа (http://www.a</w:t>
      </w:r>
      <w:proofErr w:type="spellStart"/>
      <w:r w:rsidRPr="00EF4364">
        <w:rPr>
          <w:color w:val="000000"/>
          <w:sz w:val="28"/>
          <w:szCs w:val="28"/>
          <w:lang w:val="en-US"/>
        </w:rPr>
        <w:t>ngosk</w:t>
      </w:r>
      <w:proofErr w:type="spellEnd"/>
      <w:r w:rsidRPr="00EF4364">
        <w:rPr>
          <w:color w:val="000000"/>
          <w:sz w:val="28"/>
          <w:szCs w:val="28"/>
        </w:rPr>
        <w:t>.</w:t>
      </w:r>
      <w:proofErr w:type="spellStart"/>
      <w:r w:rsidRPr="00EF4364">
        <w:rPr>
          <w:color w:val="000000"/>
          <w:sz w:val="28"/>
          <w:szCs w:val="28"/>
        </w:rPr>
        <w:t>ru</w:t>
      </w:r>
      <w:proofErr w:type="spellEnd"/>
      <w:r w:rsidRPr="00EF4364">
        <w:rPr>
          <w:color w:val="000000"/>
          <w:sz w:val="28"/>
          <w:szCs w:val="28"/>
        </w:rPr>
        <w:t>) в сети «Интернет» размещает информацию о проведенных контрольных мероприятиях, о выявленных нарушени</w:t>
      </w:r>
      <w:r w:rsidR="00B72E31">
        <w:rPr>
          <w:color w:val="000000"/>
          <w:sz w:val="28"/>
          <w:szCs w:val="28"/>
        </w:rPr>
        <w:t xml:space="preserve">ях, о внесенных представлениях </w:t>
      </w:r>
      <w:r w:rsidRPr="00EF4364">
        <w:rPr>
          <w:color w:val="000000"/>
          <w:sz w:val="28"/>
          <w:szCs w:val="28"/>
        </w:rPr>
        <w:t>или направленных информационных писем в адрес проверенных объектов или органов исполнительной власти, заключения по экспертно-аналитическим мероприятиям.</w:t>
      </w:r>
    </w:p>
    <w:p w:rsidR="005509C6" w:rsidRPr="00EF4364" w:rsidRDefault="005509C6" w:rsidP="005509C6">
      <w:pPr>
        <w:ind w:firstLine="709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Общее количество информационных материалов о проведенных контрольных и экспертно-аналитических </w:t>
      </w:r>
      <w:proofErr w:type="gramStart"/>
      <w:r w:rsidRPr="00EF4364">
        <w:rPr>
          <w:color w:val="000000"/>
          <w:sz w:val="28"/>
          <w:szCs w:val="28"/>
        </w:rPr>
        <w:t>мероприятиях, размещенных на официальном сайте администрации Нефтекумского городского округа составило</w:t>
      </w:r>
      <w:proofErr w:type="gramEnd"/>
      <w:r w:rsidRPr="00EF4364">
        <w:rPr>
          <w:color w:val="000000"/>
          <w:sz w:val="28"/>
          <w:szCs w:val="28"/>
        </w:rPr>
        <w:t xml:space="preserve"> 60 материалов.</w:t>
      </w:r>
    </w:p>
    <w:p w:rsidR="005509C6" w:rsidRPr="00EF4364" w:rsidRDefault="005509C6" w:rsidP="005509C6">
      <w:pPr>
        <w:ind w:firstLine="709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В отчетном периоде организационная работа была направлена на обеспечение эффективного функционирования Контрольно-счетной палаты, совершенствование </w:t>
      </w:r>
      <w:r w:rsidRPr="00EF4364">
        <w:rPr>
          <w:color w:val="000000"/>
          <w:sz w:val="28"/>
          <w:szCs w:val="28"/>
        </w:rPr>
        <w:lastRenderedPageBreak/>
        <w:t>организации проведения контрольных и экспертно-аналитических мероприятий, а также работы по направлениям деятельности и обучения сотрудников.</w:t>
      </w:r>
    </w:p>
    <w:p w:rsidR="005509C6" w:rsidRPr="00EF4364" w:rsidRDefault="005509C6" w:rsidP="00B72E31">
      <w:pPr>
        <w:ind w:firstLine="709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Особое внимание при организации работы в отчетном периоде уделялось развитию взаимоотношений с органами власти округа, со Счетной палатой Ставропольского края, контрольно-счетными органами муниципальных образований в различных регионах Российской Федерации.</w:t>
      </w:r>
    </w:p>
    <w:p w:rsidR="005509C6" w:rsidRPr="00EF4364" w:rsidRDefault="005509C6" w:rsidP="00B72E31">
      <w:pPr>
        <w:ind w:firstLine="709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Обеспечивалось участие Контрольно-счетной палаты в проводимых Думой Нефтекумского городского округа Ставропольского края заседаниях, публичных слушаниях. </w:t>
      </w:r>
    </w:p>
    <w:p w:rsidR="005509C6" w:rsidRPr="00EF4364" w:rsidRDefault="005509C6" w:rsidP="00B72E31">
      <w:pPr>
        <w:ind w:firstLine="709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В течение отчетного периода Контрольно-счетная палата на постоянной основе осуществляла сотрудничество с контрольно-счетными органами муниципальных образований Ставропольского края по линии оказания методологической и организационной поддержки.</w:t>
      </w:r>
    </w:p>
    <w:p w:rsidR="005509C6" w:rsidRPr="00EF4364" w:rsidRDefault="005509C6" w:rsidP="005509C6">
      <w:pPr>
        <w:ind w:firstLine="709"/>
        <w:jc w:val="both"/>
        <w:rPr>
          <w:color w:val="000000"/>
          <w:sz w:val="28"/>
          <w:szCs w:val="28"/>
        </w:rPr>
      </w:pPr>
    </w:p>
    <w:p w:rsidR="005509C6" w:rsidRPr="00EF4364" w:rsidRDefault="005509C6" w:rsidP="005509C6">
      <w:pPr>
        <w:ind w:firstLine="709"/>
        <w:jc w:val="center"/>
        <w:rPr>
          <w:b/>
          <w:color w:val="000000"/>
          <w:sz w:val="28"/>
          <w:szCs w:val="28"/>
        </w:rPr>
      </w:pPr>
      <w:r w:rsidRPr="00EF4364">
        <w:rPr>
          <w:b/>
          <w:color w:val="000000"/>
          <w:sz w:val="28"/>
          <w:szCs w:val="28"/>
        </w:rPr>
        <w:t>6. Основные направления деятельности на 2020 год</w:t>
      </w:r>
    </w:p>
    <w:p w:rsidR="005509C6" w:rsidRPr="00EF4364" w:rsidRDefault="005509C6" w:rsidP="005509C6">
      <w:pPr>
        <w:ind w:firstLine="709"/>
        <w:jc w:val="both"/>
        <w:rPr>
          <w:color w:val="000000"/>
          <w:sz w:val="28"/>
          <w:szCs w:val="28"/>
        </w:rPr>
      </w:pPr>
    </w:p>
    <w:p w:rsidR="005509C6" w:rsidRPr="00EF4364" w:rsidRDefault="005509C6" w:rsidP="00B72E31">
      <w:pPr>
        <w:ind w:firstLine="709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В 2020 году Контрольно-счетной палатой </w:t>
      </w:r>
      <w:r w:rsidR="00B72E31">
        <w:rPr>
          <w:color w:val="000000"/>
          <w:sz w:val="28"/>
          <w:szCs w:val="28"/>
        </w:rPr>
        <w:t xml:space="preserve">будет продолжена работа по </w:t>
      </w:r>
      <w:r w:rsidRPr="00EF4364">
        <w:rPr>
          <w:color w:val="000000"/>
          <w:sz w:val="28"/>
          <w:szCs w:val="28"/>
        </w:rPr>
        <w:t>обеспечению информационной открытости и гласности в своей деятельности, повышению качества контроля путем усовершенствования и актуализации нормативной б</w:t>
      </w:r>
      <w:r w:rsidR="00B72E31">
        <w:rPr>
          <w:color w:val="000000"/>
          <w:sz w:val="28"/>
          <w:szCs w:val="28"/>
        </w:rPr>
        <w:t xml:space="preserve">азы, по осуществлению внешнего </w:t>
      </w:r>
      <w:r w:rsidRPr="00EF4364">
        <w:rPr>
          <w:color w:val="000000"/>
          <w:sz w:val="28"/>
          <w:szCs w:val="28"/>
        </w:rPr>
        <w:t>муниципального финансового контроля по ключевым направлениям. Приоритетной задачей Контрольно-счетной палаты остается контроль соблюдения принципов законности, эффективности и результативности использования средств местного бюджета на всех уровнях и этапах бюджетного процесса.</w:t>
      </w:r>
    </w:p>
    <w:p w:rsidR="005509C6" w:rsidRPr="00EF4364" w:rsidRDefault="005509C6" w:rsidP="00B72E31">
      <w:pPr>
        <w:ind w:firstLine="709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Планирование деятельности Контрольно-счетной палаты на 2020 год осуществлялось из необходимости охвата полномочий, определенных бюджетным законодательством и Федеральным законом №</w:t>
      </w:r>
      <w:r w:rsidR="00B72E31">
        <w:rPr>
          <w:color w:val="000000"/>
          <w:sz w:val="28"/>
          <w:szCs w:val="28"/>
        </w:rPr>
        <w:t xml:space="preserve"> </w:t>
      </w:r>
      <w:r w:rsidRPr="00EF4364">
        <w:rPr>
          <w:color w:val="000000"/>
          <w:sz w:val="28"/>
          <w:szCs w:val="28"/>
        </w:rPr>
        <w:t>6-ФЗ.</w:t>
      </w:r>
    </w:p>
    <w:p w:rsidR="005509C6" w:rsidRPr="00EF4364" w:rsidRDefault="005509C6" w:rsidP="00B72E31">
      <w:pPr>
        <w:ind w:firstLine="709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В рамках экспертно-аналитической деятельности </w:t>
      </w:r>
      <w:r>
        <w:rPr>
          <w:color w:val="000000"/>
          <w:sz w:val="28"/>
          <w:szCs w:val="28"/>
        </w:rPr>
        <w:t xml:space="preserve">и в дальнейшем </w:t>
      </w:r>
      <w:r w:rsidRPr="00EF4364">
        <w:rPr>
          <w:color w:val="000000"/>
          <w:sz w:val="28"/>
          <w:szCs w:val="28"/>
        </w:rPr>
        <w:t>будет осуществл</w:t>
      </w:r>
      <w:r>
        <w:rPr>
          <w:color w:val="000000"/>
          <w:sz w:val="28"/>
          <w:szCs w:val="28"/>
        </w:rPr>
        <w:t>яться</w:t>
      </w:r>
      <w:r w:rsidRPr="00EF4364">
        <w:rPr>
          <w:color w:val="000000"/>
          <w:sz w:val="28"/>
          <w:szCs w:val="28"/>
        </w:rPr>
        <w:t xml:space="preserve"> контроль на всех его стадиях за составлением и исполнением местного бюджета, предусмотрено проведение экспертиз проектов муниципальных правовых актов (включая обоснованность финансово-экономических обоснований) в части, касающ</w:t>
      </w:r>
      <w:r>
        <w:rPr>
          <w:color w:val="000000"/>
          <w:sz w:val="28"/>
          <w:szCs w:val="28"/>
        </w:rPr>
        <w:t>их</w:t>
      </w:r>
      <w:r w:rsidRPr="00EF4364">
        <w:rPr>
          <w:color w:val="000000"/>
          <w:sz w:val="28"/>
          <w:szCs w:val="28"/>
        </w:rPr>
        <w:t>ся расходных обязательств муниципального городского округа, муниципальных программ.</w:t>
      </w:r>
    </w:p>
    <w:p w:rsidR="005509C6" w:rsidRPr="00EF4364" w:rsidRDefault="005509C6" w:rsidP="005509C6">
      <w:pPr>
        <w:spacing w:line="276" w:lineRule="auto"/>
        <w:jc w:val="center"/>
        <w:rPr>
          <w:color w:val="000000"/>
          <w:sz w:val="28"/>
          <w:szCs w:val="28"/>
        </w:rPr>
      </w:pPr>
    </w:p>
    <w:p w:rsidR="005509C6" w:rsidRPr="00EF4364" w:rsidRDefault="005509C6" w:rsidP="005509C6">
      <w:pPr>
        <w:spacing w:line="276" w:lineRule="auto"/>
        <w:jc w:val="center"/>
        <w:rPr>
          <w:b/>
          <w:sz w:val="28"/>
          <w:szCs w:val="28"/>
        </w:rPr>
      </w:pPr>
      <w:r w:rsidRPr="00EF4364">
        <w:rPr>
          <w:b/>
          <w:sz w:val="28"/>
          <w:szCs w:val="28"/>
        </w:rPr>
        <w:t>7. Заключительная часть</w:t>
      </w:r>
    </w:p>
    <w:p w:rsidR="005509C6" w:rsidRPr="00EF4364" w:rsidRDefault="005509C6" w:rsidP="005509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509C6" w:rsidRPr="00EF4364" w:rsidRDefault="005509C6" w:rsidP="00B72E31">
      <w:pPr>
        <w:ind w:firstLine="709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Важнейшим направлением деятельности остается совершенствование организации и осуществления внешнего финансового контроля путем повышения результативности контрольной и экспертно-аналитической деятельности, дальнейшее взаимодействие с Думой Нефтекумского городского округа</w:t>
      </w:r>
      <w:r w:rsidRPr="00B050CA">
        <w:rPr>
          <w:color w:val="000000"/>
          <w:sz w:val="28"/>
          <w:szCs w:val="28"/>
        </w:rPr>
        <w:t xml:space="preserve"> </w:t>
      </w:r>
      <w:r w:rsidRPr="00EF4364">
        <w:rPr>
          <w:color w:val="000000"/>
          <w:sz w:val="28"/>
          <w:szCs w:val="28"/>
        </w:rPr>
        <w:t>Ставропольского края, и администрацией Нефтекумского городского округа Ставропольского края по принятию мер по устранению и профилактике нарушений и недостатков.</w:t>
      </w:r>
    </w:p>
    <w:p w:rsidR="005509C6" w:rsidRPr="00EF4364" w:rsidRDefault="005509C6" w:rsidP="005509C6">
      <w:pPr>
        <w:ind w:firstLine="567"/>
        <w:rPr>
          <w:b/>
          <w:sz w:val="28"/>
          <w:szCs w:val="28"/>
        </w:rPr>
      </w:pPr>
    </w:p>
    <w:p w:rsidR="005509C6" w:rsidRPr="005509C6" w:rsidRDefault="005509C6" w:rsidP="005509C6">
      <w:pPr>
        <w:rPr>
          <w:sz w:val="28"/>
          <w:szCs w:val="28"/>
        </w:rPr>
      </w:pPr>
      <w:r w:rsidRPr="00EF4364">
        <w:rPr>
          <w:sz w:val="28"/>
          <w:szCs w:val="28"/>
        </w:rPr>
        <w:t xml:space="preserve">Председатель                                                                     </w:t>
      </w:r>
      <w:r w:rsidR="005E7EBF">
        <w:rPr>
          <w:sz w:val="28"/>
          <w:szCs w:val="28"/>
        </w:rPr>
        <w:t xml:space="preserve">          </w:t>
      </w:r>
      <w:r w:rsidRPr="00EF4364">
        <w:rPr>
          <w:sz w:val="28"/>
          <w:szCs w:val="28"/>
        </w:rPr>
        <w:t xml:space="preserve">             Г. В. </w:t>
      </w:r>
      <w:proofErr w:type="spellStart"/>
      <w:r w:rsidRPr="00EF4364">
        <w:rPr>
          <w:sz w:val="28"/>
          <w:szCs w:val="28"/>
        </w:rPr>
        <w:t>Хусейнова</w:t>
      </w:r>
      <w:proofErr w:type="spellEnd"/>
    </w:p>
    <w:sectPr w:rsidR="005509C6" w:rsidRPr="005509C6" w:rsidSect="00D7576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09C6"/>
    <w:rsid w:val="004F335F"/>
    <w:rsid w:val="005509C6"/>
    <w:rsid w:val="005E7EBF"/>
    <w:rsid w:val="00620773"/>
    <w:rsid w:val="00B72E31"/>
    <w:rsid w:val="00B854C7"/>
    <w:rsid w:val="00C46E6D"/>
    <w:rsid w:val="00FF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uiPriority w:val="99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rsid w:val="005509C6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5509C6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0"/>
    <w:link w:val="ab"/>
    <w:uiPriority w:val="99"/>
    <w:rsid w:val="0055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ЭЭГ"/>
    <w:basedOn w:val="a"/>
    <w:uiPriority w:val="99"/>
    <w:rsid w:val="005509C6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rsid w:val="005509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509C6"/>
    <w:rPr>
      <w:rFonts w:ascii="Calibri" w:eastAsia="Calibri" w:hAnsi="Calibri" w:cs="Times New Roman"/>
      <w:lang w:eastAsia="ru-RU"/>
    </w:rPr>
  </w:style>
  <w:style w:type="paragraph" w:customStyle="1" w:styleId="ConsTitle">
    <w:name w:val="ConsTitle"/>
    <w:uiPriority w:val="99"/>
    <w:rsid w:val="005509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Без интервала2"/>
    <w:rsid w:val="005509C6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5509C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5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50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509C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09C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semiHidden/>
    <w:rsid w:val="005509C6"/>
    <w:rPr>
      <w:color w:val="0000FF"/>
      <w:u w:val="single"/>
    </w:rPr>
  </w:style>
  <w:style w:type="table" w:styleId="af3">
    <w:name w:val="Table Grid"/>
    <w:basedOn w:val="a1"/>
    <w:uiPriority w:val="59"/>
    <w:rsid w:val="00550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base.garant.ru/10164072/28/" TargetMode="External"/><Relationship Id="rId18" Type="http://schemas.openxmlformats.org/officeDocument/2006/relationships/hyperlink" Target="https://pandia.ru/text/category/vladeletc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zakupki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https://pandia.ru/text/category/proektnaya_dokumentatciya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spolnenie_byudzheta/" TargetMode="External"/><Relationship Id="rId11" Type="http://schemas.openxmlformats.org/officeDocument/2006/relationships/hyperlink" Target="http://base.garant.ru/10164072/28/" TargetMode="External"/><Relationship Id="rId5" Type="http://schemas.openxmlformats.org/officeDocument/2006/relationships/hyperlink" Target="http://pandia.ru/text/category/pravovie_akti/" TargetMode="Externa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base.garant.ru/10164072/28/" TargetMode="External"/><Relationship Id="rId19" Type="http://schemas.openxmlformats.org/officeDocument/2006/relationships/hyperlink" Target="https://pandia.ru/text/category/yelektroyenergetika__yelektrotehnik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base.garant.ru/10164072/2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4433</Words>
  <Characters>25272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2020-03-24T13:40:00Z</cp:lastPrinted>
  <dcterms:created xsi:type="dcterms:W3CDTF">2020-03-23T11:15:00Z</dcterms:created>
  <dcterms:modified xsi:type="dcterms:W3CDTF">2020-03-24T13:41:00Z</dcterms:modified>
</cp:coreProperties>
</file>